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theme/themeOverride3.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35F1" w:rsidRPr="00C014D0" w:rsidRDefault="000335F1" w:rsidP="000335F1">
      <w:pPr>
        <w:pStyle w:val="a5"/>
        <w:tabs>
          <w:tab w:val="clear" w:pos="4536"/>
          <w:tab w:val="left" w:pos="1800"/>
        </w:tabs>
        <w:ind w:left="1800" w:hanging="1800"/>
        <w:rPr>
          <w:rFonts w:eastAsia="宋体" w:cs="Arial"/>
          <w:sz w:val="22"/>
          <w:szCs w:val="22"/>
          <w:lang w:eastAsia="zh-CN"/>
        </w:rPr>
      </w:pPr>
      <w:r w:rsidRPr="00007F41">
        <w:rPr>
          <w:rFonts w:cs="Arial"/>
          <w:sz w:val="22"/>
          <w:szCs w:val="22"/>
        </w:rPr>
        <w:t>3GPP TSG RAN WG1 #</w:t>
      </w:r>
      <w:r w:rsidR="00B62CCD" w:rsidRPr="00B62CCD">
        <w:rPr>
          <w:rFonts w:cs="Arial"/>
          <w:sz w:val="22"/>
          <w:szCs w:val="22"/>
        </w:rPr>
        <w:t>102-e</w:t>
      </w:r>
      <w:r>
        <w:rPr>
          <w:rFonts w:cs="Arial"/>
          <w:sz w:val="22"/>
          <w:szCs w:val="22"/>
        </w:rPr>
        <w:tab/>
        <w:t xml:space="preserve">                                              </w:t>
      </w:r>
      <w:r w:rsidRPr="00D75C88">
        <w:rPr>
          <w:rFonts w:cs="Arial"/>
          <w:sz w:val="22"/>
          <w:szCs w:val="22"/>
        </w:rPr>
        <w:t>R1-</w:t>
      </w:r>
      <w:r w:rsidR="002A1A55">
        <w:rPr>
          <w:rFonts w:cs="Arial"/>
          <w:sz w:val="22"/>
          <w:szCs w:val="22"/>
        </w:rPr>
        <w:t>2005412</w:t>
      </w:r>
    </w:p>
    <w:p w:rsidR="000335F1" w:rsidRPr="00D75C88" w:rsidRDefault="000335F1" w:rsidP="000335F1">
      <w:pPr>
        <w:pStyle w:val="a5"/>
        <w:tabs>
          <w:tab w:val="clear" w:pos="4536"/>
          <w:tab w:val="left" w:pos="1800"/>
        </w:tabs>
        <w:ind w:left="1800" w:hanging="1800"/>
        <w:rPr>
          <w:rFonts w:cs="Arial"/>
          <w:sz w:val="22"/>
          <w:szCs w:val="22"/>
        </w:rPr>
      </w:pPr>
      <w:r w:rsidRPr="001D0E92">
        <w:rPr>
          <w:rFonts w:cs="Arial"/>
          <w:bCs/>
          <w:sz w:val="22"/>
        </w:rPr>
        <w:t xml:space="preserve">e-Meeting, </w:t>
      </w:r>
      <w:r w:rsidR="00D16981" w:rsidRPr="00D16981">
        <w:rPr>
          <w:rFonts w:cs="Arial"/>
          <w:bCs/>
          <w:sz w:val="22"/>
        </w:rPr>
        <w:t>August 17</w:t>
      </w:r>
      <w:r w:rsidR="00D16981" w:rsidRPr="00D16981">
        <w:rPr>
          <w:rFonts w:cs="Arial"/>
          <w:bCs/>
          <w:sz w:val="22"/>
          <w:vertAlign w:val="superscript"/>
        </w:rPr>
        <w:t>th</w:t>
      </w:r>
      <w:r w:rsidR="00D16981" w:rsidRPr="00D16981">
        <w:rPr>
          <w:rFonts w:cs="Arial"/>
          <w:bCs/>
          <w:sz w:val="22"/>
        </w:rPr>
        <w:t xml:space="preserve"> – 28</w:t>
      </w:r>
      <w:r w:rsidR="00D16981" w:rsidRPr="00D16981">
        <w:rPr>
          <w:rFonts w:cs="Arial"/>
          <w:bCs/>
          <w:sz w:val="22"/>
          <w:vertAlign w:val="superscript"/>
        </w:rPr>
        <w:t>th</w:t>
      </w:r>
      <w:r w:rsidR="00D16981" w:rsidRPr="00D16981">
        <w:rPr>
          <w:rFonts w:cs="Arial"/>
          <w:bCs/>
          <w:sz w:val="22"/>
        </w:rPr>
        <w:t>, 2020</w:t>
      </w:r>
    </w:p>
    <w:p w:rsidR="00334D9E" w:rsidRPr="00D16981" w:rsidRDefault="00334D9E" w:rsidP="00334D9E">
      <w:pPr>
        <w:pStyle w:val="a5"/>
        <w:rPr>
          <w:rFonts w:eastAsia="宋体" w:cs="Arial"/>
          <w:bCs/>
          <w:sz w:val="22"/>
          <w:szCs w:val="22"/>
          <w:lang w:eastAsia="zh-CN"/>
        </w:rPr>
      </w:pPr>
    </w:p>
    <w:p w:rsidR="00334D9E" w:rsidRPr="00F04983" w:rsidRDefault="00334D9E" w:rsidP="00334D9E">
      <w:pPr>
        <w:pStyle w:val="a5"/>
        <w:tabs>
          <w:tab w:val="clear" w:pos="4536"/>
          <w:tab w:val="left" w:pos="1800"/>
        </w:tabs>
        <w:ind w:left="1800" w:hanging="1800"/>
        <w:rPr>
          <w:rFonts w:eastAsia="宋体"/>
          <w:sz w:val="22"/>
          <w:szCs w:val="22"/>
          <w:lang w:eastAsia="zh-CN"/>
        </w:rPr>
      </w:pPr>
      <w:r w:rsidRPr="00F04983">
        <w:rPr>
          <w:rFonts w:cs="Arial"/>
          <w:sz w:val="22"/>
          <w:szCs w:val="22"/>
        </w:rPr>
        <w:t>Source:</w:t>
      </w:r>
      <w:r w:rsidRPr="00F04983">
        <w:rPr>
          <w:rFonts w:cs="Arial"/>
          <w:sz w:val="22"/>
          <w:szCs w:val="22"/>
        </w:rPr>
        <w:tab/>
      </w:r>
      <w:r>
        <w:rPr>
          <w:rFonts w:eastAsia="宋体" w:hint="eastAsia"/>
          <w:sz w:val="22"/>
          <w:szCs w:val="22"/>
          <w:lang w:eastAsia="zh-CN"/>
        </w:rPr>
        <w:t>v</w:t>
      </w:r>
      <w:r w:rsidRPr="00F04983">
        <w:rPr>
          <w:rFonts w:eastAsia="宋体" w:hint="eastAsia"/>
          <w:sz w:val="22"/>
          <w:szCs w:val="22"/>
          <w:lang w:eastAsia="zh-CN"/>
        </w:rPr>
        <w:t>ivo</w:t>
      </w:r>
    </w:p>
    <w:p w:rsidR="00334D9E" w:rsidRPr="00F04983" w:rsidRDefault="00334D9E" w:rsidP="00334D9E">
      <w:pPr>
        <w:pStyle w:val="a5"/>
        <w:tabs>
          <w:tab w:val="clear" w:pos="4536"/>
          <w:tab w:val="left" w:pos="1800"/>
        </w:tabs>
        <w:ind w:left="1798" w:hangingChars="814" w:hanging="1798"/>
        <w:rPr>
          <w:rFonts w:eastAsia="宋体" w:cs="Arial"/>
          <w:sz w:val="22"/>
          <w:szCs w:val="22"/>
          <w:lang w:eastAsia="zh-CN"/>
        </w:rPr>
      </w:pPr>
      <w:r w:rsidRPr="00F04983">
        <w:rPr>
          <w:rFonts w:cs="Arial"/>
          <w:sz w:val="22"/>
          <w:szCs w:val="22"/>
        </w:rPr>
        <w:t>Title:</w:t>
      </w:r>
      <w:bookmarkStart w:id="0" w:name="Title"/>
      <w:bookmarkEnd w:id="0"/>
      <w:r w:rsidRPr="00F04983">
        <w:rPr>
          <w:rFonts w:cs="Arial"/>
          <w:sz w:val="22"/>
          <w:szCs w:val="22"/>
        </w:rPr>
        <w:tab/>
      </w:r>
      <w:r w:rsidR="00D16981">
        <w:rPr>
          <w:rFonts w:eastAsia="宋体" w:cs="Arial"/>
          <w:sz w:val="22"/>
          <w:szCs w:val="22"/>
          <w:lang w:eastAsia="zh-CN"/>
        </w:rPr>
        <w:t>Views on XR and Cloud Gaming evaluation</w:t>
      </w:r>
    </w:p>
    <w:p w:rsidR="00334D9E" w:rsidRPr="00F04983" w:rsidRDefault="00334D9E" w:rsidP="00334D9E">
      <w:pPr>
        <w:pStyle w:val="a5"/>
        <w:tabs>
          <w:tab w:val="left" w:pos="1800"/>
        </w:tabs>
        <w:rPr>
          <w:rFonts w:eastAsia="宋体"/>
          <w:sz w:val="22"/>
          <w:szCs w:val="22"/>
          <w:lang w:eastAsia="zh-CN"/>
        </w:rPr>
      </w:pPr>
      <w:r w:rsidRPr="00F04983">
        <w:rPr>
          <w:rFonts w:cs="Arial"/>
          <w:sz w:val="22"/>
          <w:szCs w:val="22"/>
        </w:rPr>
        <w:t>Agenda Item:</w:t>
      </w:r>
      <w:bookmarkStart w:id="1" w:name="Source"/>
      <w:bookmarkEnd w:id="1"/>
      <w:r w:rsidRPr="00F04983">
        <w:rPr>
          <w:rFonts w:cs="Arial"/>
          <w:sz w:val="22"/>
          <w:szCs w:val="22"/>
        </w:rPr>
        <w:tab/>
      </w:r>
      <w:r w:rsidR="00D16981">
        <w:rPr>
          <w:rFonts w:eastAsia="宋体" w:cs="Arial"/>
          <w:sz w:val="22"/>
          <w:szCs w:val="22"/>
          <w:lang w:eastAsia="zh-CN"/>
        </w:rPr>
        <w:t>8</w:t>
      </w:r>
      <w:r>
        <w:rPr>
          <w:rFonts w:eastAsia="宋体" w:cs="Arial"/>
          <w:sz w:val="22"/>
          <w:szCs w:val="22"/>
          <w:lang w:eastAsia="zh-CN"/>
        </w:rPr>
        <w:t>.</w:t>
      </w:r>
      <w:r w:rsidR="00D16981">
        <w:rPr>
          <w:rFonts w:eastAsia="宋体" w:cs="Arial"/>
          <w:sz w:val="22"/>
          <w:szCs w:val="22"/>
          <w:lang w:eastAsia="zh-CN"/>
        </w:rPr>
        <w:t>14</w:t>
      </w:r>
    </w:p>
    <w:p w:rsidR="00334D9E" w:rsidRPr="00D54F39" w:rsidRDefault="00334D9E" w:rsidP="00334D9E">
      <w:pPr>
        <w:pStyle w:val="a5"/>
        <w:tabs>
          <w:tab w:val="left" w:pos="1800"/>
        </w:tabs>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2" w:name="DocumentFor"/>
      <w:bookmarkEnd w:id="2"/>
      <w:r w:rsidR="008B6E04" w:rsidRPr="004E3D49">
        <w:rPr>
          <w:rFonts w:cs="Arial"/>
          <w:sz w:val="22"/>
          <w:szCs w:val="22"/>
        </w:rPr>
        <w:t>Discussion</w:t>
      </w:r>
      <w:r w:rsidR="008B6E04" w:rsidRPr="004E3D49">
        <w:rPr>
          <w:rFonts w:eastAsia="宋体" w:cs="Arial"/>
          <w:sz w:val="22"/>
          <w:szCs w:val="22"/>
          <w:lang w:eastAsia="zh-CN"/>
        </w:rPr>
        <w:t xml:space="preserve"> and Decision</w:t>
      </w:r>
    </w:p>
    <w:p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bookmarkStart w:id="3" w:name="OLE_LINK13"/>
      <w:bookmarkStart w:id="4" w:name="OLE_LINK14"/>
      <w:r w:rsidRPr="005D55E8">
        <w:rPr>
          <w:rFonts w:ascii="Arial" w:eastAsia="宋体" w:hAnsi="Arial" w:hint="eastAsia"/>
          <w:sz w:val="36"/>
          <w:szCs w:val="20"/>
          <w:lang w:val="en-GB" w:eastAsia="en-GB"/>
        </w:rPr>
        <w:t>Introduction</w:t>
      </w:r>
    </w:p>
    <w:p w:rsidR="005D55E8" w:rsidRPr="005D55E8" w:rsidRDefault="005D55E8" w:rsidP="005D55E8">
      <w:pPr>
        <w:spacing w:before="120" w:after="120" w:line="276" w:lineRule="auto"/>
        <w:jc w:val="both"/>
      </w:pPr>
      <w:r w:rsidRPr="005D55E8">
        <w:rPr>
          <w:rFonts w:eastAsia="宋体" w:hint="eastAsia"/>
          <w:szCs w:val="22"/>
          <w:lang w:eastAsia="zh-CN"/>
        </w:rPr>
        <w:t>X</w:t>
      </w:r>
      <w:r w:rsidRPr="005D55E8">
        <w:rPr>
          <w:rFonts w:eastAsia="宋体"/>
          <w:szCs w:val="22"/>
          <w:lang w:eastAsia="zh-CN"/>
        </w:rPr>
        <w:t xml:space="preserve">R </w:t>
      </w:r>
      <w:r w:rsidRPr="005D55E8">
        <w:t>(</w:t>
      </w:r>
      <w:proofErr w:type="spellStart"/>
      <w:r w:rsidRPr="005D55E8">
        <w:t>eXtended</w:t>
      </w:r>
      <w:proofErr w:type="spellEnd"/>
      <w:r w:rsidRPr="005D55E8">
        <w:t xml:space="preserve"> Reality)</w:t>
      </w:r>
      <w:r w:rsidRPr="005D55E8">
        <w:rPr>
          <w:rFonts w:eastAsia="宋体" w:hint="eastAsia"/>
          <w:szCs w:val="22"/>
          <w:lang w:eastAsia="zh-CN"/>
        </w:rPr>
        <w:t xml:space="preserve"> </w:t>
      </w:r>
      <w:r w:rsidRPr="005D55E8">
        <w:rPr>
          <w:rFonts w:eastAsia="宋体"/>
          <w:szCs w:val="22"/>
          <w:lang w:eastAsia="zh-CN"/>
        </w:rPr>
        <w:t>is one of the most promising commercial applications which can explore the enormous potential of NR network</w:t>
      </w:r>
      <w:r w:rsidR="00D65EEB">
        <w:rPr>
          <w:rFonts w:eastAsia="宋体" w:hint="eastAsia"/>
          <w:szCs w:val="22"/>
          <w:lang w:eastAsia="zh-CN"/>
        </w:rPr>
        <w:t>s</w:t>
      </w:r>
      <w:r w:rsidRPr="005D55E8">
        <w:rPr>
          <w:rFonts w:eastAsia="宋体"/>
          <w:szCs w:val="22"/>
          <w:lang w:eastAsia="zh-CN"/>
        </w:rPr>
        <w:t xml:space="preserve">. XR includes </w:t>
      </w:r>
      <w:r w:rsidRPr="005D55E8">
        <w:rPr>
          <w:rFonts w:eastAsia="宋体" w:hint="eastAsia"/>
          <w:szCs w:val="22"/>
          <w:lang w:val="en-GB" w:eastAsia="zh-CN"/>
        </w:rPr>
        <w:t xml:space="preserve">different types of realities </w:t>
      </w:r>
      <w:r w:rsidRPr="005D55E8">
        <w:rPr>
          <w:rFonts w:eastAsia="宋体"/>
          <w:szCs w:val="22"/>
          <w:lang w:val="en-GB" w:eastAsia="zh-CN"/>
        </w:rPr>
        <w:t>such as</w:t>
      </w:r>
      <w:r w:rsidRPr="005D55E8">
        <w:rPr>
          <w:rFonts w:eastAsia="宋体" w:hint="eastAsia"/>
          <w:szCs w:val="22"/>
          <w:lang w:val="en-GB" w:eastAsia="zh-CN"/>
        </w:rPr>
        <w:t xml:space="preserve"> VR (Virtual Reality)</w:t>
      </w:r>
      <w:r w:rsidRPr="005D55E8">
        <w:rPr>
          <w:rFonts w:eastAsia="宋体"/>
          <w:szCs w:val="22"/>
          <w:lang w:val="en-GB" w:eastAsia="zh-CN"/>
        </w:rPr>
        <w:t xml:space="preserve">, </w:t>
      </w:r>
      <w:r w:rsidRPr="005D55E8">
        <w:rPr>
          <w:rFonts w:eastAsia="宋体" w:hint="eastAsia"/>
          <w:szCs w:val="22"/>
          <w:lang w:val="en-GB" w:eastAsia="zh-CN"/>
        </w:rPr>
        <w:t>AR (Augmented Reality)</w:t>
      </w:r>
      <w:r w:rsidRPr="005D55E8">
        <w:rPr>
          <w:rFonts w:eastAsia="宋体"/>
          <w:szCs w:val="22"/>
          <w:lang w:val="en-GB" w:eastAsia="zh-CN"/>
        </w:rPr>
        <w:t xml:space="preserve"> </w:t>
      </w:r>
      <w:r w:rsidRPr="005D55E8">
        <w:rPr>
          <w:rFonts w:eastAsia="宋体" w:hint="eastAsia"/>
          <w:szCs w:val="22"/>
          <w:lang w:val="en-GB" w:eastAsia="zh-CN"/>
        </w:rPr>
        <w:t>and MR (Mixed Reality)</w:t>
      </w:r>
      <w:r w:rsidRPr="005D55E8">
        <w:rPr>
          <w:rFonts w:eastAsia="宋体"/>
          <w:szCs w:val="22"/>
          <w:lang w:val="en-GB" w:eastAsia="zh-CN"/>
        </w:rPr>
        <w:t xml:space="preserve"> as shown in </w:t>
      </w:r>
      <w:r w:rsidR="00FC7DAD" w:rsidRPr="005D55E8">
        <w:rPr>
          <w:rFonts w:eastAsia="宋体"/>
          <w:szCs w:val="22"/>
          <w:lang w:val="en-GB" w:eastAsia="zh-CN"/>
        </w:rPr>
        <w:fldChar w:fldCharType="begin"/>
      </w:r>
      <w:r w:rsidRPr="005D55E8">
        <w:rPr>
          <w:rFonts w:eastAsia="宋体"/>
          <w:szCs w:val="22"/>
          <w:lang w:val="en-GB" w:eastAsia="zh-CN"/>
        </w:rPr>
        <w:instrText xml:space="preserve"> REF _Ref47187301 \h </w:instrText>
      </w:r>
      <w:r w:rsidR="00FC7DAD" w:rsidRPr="005D55E8">
        <w:rPr>
          <w:rFonts w:eastAsia="宋体"/>
          <w:szCs w:val="22"/>
          <w:lang w:val="en-GB" w:eastAsia="zh-CN"/>
        </w:rPr>
      </w:r>
      <w:r w:rsidR="00FC7DAD" w:rsidRPr="005D55E8">
        <w:rPr>
          <w:rFonts w:eastAsia="宋体"/>
          <w:szCs w:val="22"/>
          <w:lang w:val="en-GB" w:eastAsia="zh-CN"/>
        </w:rPr>
        <w:fldChar w:fldCharType="separate"/>
      </w:r>
      <w:r w:rsidRPr="005D55E8">
        <w:t xml:space="preserve">Figure </w:t>
      </w:r>
      <w:r w:rsidRPr="005D55E8">
        <w:rPr>
          <w:noProof/>
        </w:rPr>
        <w:t>1</w:t>
      </w:r>
      <w:r w:rsidR="00FC7DAD" w:rsidRPr="005D55E8">
        <w:rPr>
          <w:rFonts w:eastAsia="宋体"/>
          <w:szCs w:val="22"/>
          <w:lang w:val="en-GB" w:eastAsia="zh-CN"/>
        </w:rPr>
        <w:fldChar w:fldCharType="end"/>
      </w:r>
      <w:r w:rsidRPr="005D55E8">
        <w:rPr>
          <w:rFonts w:eastAsia="宋体" w:hint="eastAsia"/>
          <w:szCs w:val="22"/>
          <w:lang w:val="en-GB" w:eastAsia="zh-CN"/>
        </w:rPr>
        <w:t>.</w:t>
      </w:r>
      <w:r w:rsidRPr="005D55E8">
        <w:rPr>
          <w:rFonts w:eastAsia="宋体" w:hint="eastAsia"/>
          <w:szCs w:val="22"/>
          <w:lang w:eastAsia="zh-CN"/>
        </w:rPr>
        <w:t xml:space="preserve"> </w:t>
      </w:r>
      <w:r w:rsidRPr="005D55E8">
        <w:rPr>
          <w:rFonts w:eastAsia="宋体"/>
        </w:rPr>
        <w:t xml:space="preserve">There are various types of applications of XR such as entertainment, healthcare, shopping, education, mobile office, etc. </w:t>
      </w:r>
      <w:r w:rsidRPr="005D55E8">
        <w:rPr>
          <w:rFonts w:eastAsia="宋体"/>
          <w:szCs w:val="22"/>
          <w:lang w:eastAsia="zh-CN"/>
        </w:rPr>
        <w:t xml:space="preserve">XR use cases and potential standardization areas are discussed in the study item </w:t>
      </w:r>
      <w:r w:rsidRPr="005D55E8">
        <w:t xml:space="preserve">Extended Reality (XR) in 5G in TR26.928 </w:t>
      </w:r>
      <w:r w:rsidR="00FC7DAD" w:rsidRPr="005D55E8">
        <w:fldChar w:fldCharType="begin"/>
      </w:r>
      <w:r w:rsidRPr="005D55E8">
        <w:instrText xml:space="preserve"> REF _Ref47189064 \r \h </w:instrText>
      </w:r>
      <w:r w:rsidR="00FC7DAD" w:rsidRPr="005D55E8">
        <w:fldChar w:fldCharType="separate"/>
      </w:r>
      <w:r w:rsidRPr="005D55E8">
        <w:t>[1]</w:t>
      </w:r>
      <w:r w:rsidR="00FC7DAD" w:rsidRPr="005D55E8">
        <w:fldChar w:fldCharType="end"/>
      </w:r>
      <w:r w:rsidRPr="005D55E8">
        <w:t>.</w:t>
      </w:r>
    </w:p>
    <w:p w:rsidR="005D55E8" w:rsidRPr="005D55E8" w:rsidRDefault="005D55E8" w:rsidP="005D55E8">
      <w:pPr>
        <w:spacing w:before="120" w:after="120" w:line="276" w:lineRule="auto"/>
        <w:jc w:val="both"/>
      </w:pPr>
    </w:p>
    <w:p w:rsidR="005D55E8" w:rsidRPr="005D55E8" w:rsidRDefault="005D55E8" w:rsidP="005D55E8">
      <w:pPr>
        <w:spacing w:before="120" w:after="120" w:line="276" w:lineRule="auto"/>
        <w:jc w:val="center"/>
        <w:rPr>
          <w:rFonts w:eastAsia="宋体"/>
          <w:szCs w:val="22"/>
          <w:lang w:eastAsia="zh-CN"/>
        </w:rPr>
      </w:pPr>
      <w:r w:rsidRPr="005D55E8">
        <w:rPr>
          <w:rFonts w:eastAsia="宋体"/>
          <w:noProof/>
          <w:szCs w:val="22"/>
          <w:lang w:eastAsia="zh-CN"/>
        </w:rPr>
        <w:drawing>
          <wp:inline distT="0" distB="0" distL="0" distR="0">
            <wp:extent cx="2351405" cy="2091946"/>
            <wp:effectExtent l="0" t="0" r="0" b="3810"/>
            <wp:docPr id="2" name="Picture 1" descr="realities">
              <a:extLst xmlns:a="http://schemas.openxmlformats.org/drawingml/2006/main">
                <a:ext uri="{FF2B5EF4-FFF2-40B4-BE49-F238E27FC236}">
                  <a16:creationId xmlns:a16="http://schemas.microsoft.com/office/drawing/2014/main" id="{6FFF7C9C-DDDB-407D-AE5E-91EBFA1026C6}"/>
                </a:ext>
              </a:extLst>
            </wp:docPr>
            <wp:cNvGraphicFramePr/>
            <a:graphic xmlns:a="http://schemas.openxmlformats.org/drawingml/2006/main">
              <a:graphicData uri="http://schemas.openxmlformats.org/drawingml/2006/picture">
                <pic:pic xmlns:pic="http://schemas.openxmlformats.org/drawingml/2006/picture">
                  <pic:nvPicPr>
                    <pic:cNvPr id="5" name="Picture 1" descr="realities">
                      <a:extLst>
                        <a:ext uri="{FF2B5EF4-FFF2-40B4-BE49-F238E27FC236}">
                          <a16:creationId xmlns:a16="http://schemas.microsoft.com/office/drawing/2014/main" id="{6FFF7C9C-DDDB-407D-AE5E-91EBFA1026C6}"/>
                        </a:ext>
                      </a:extLst>
                    </pic:cNvPr>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90608" cy="2126823"/>
                    </a:xfrm>
                    <a:prstGeom prst="rect">
                      <a:avLst/>
                    </a:prstGeom>
                    <a:noFill/>
                    <a:ln>
                      <a:noFill/>
                    </a:ln>
                  </pic:spPr>
                </pic:pic>
              </a:graphicData>
            </a:graphic>
          </wp:inline>
        </w:drawing>
      </w:r>
    </w:p>
    <w:p w:rsidR="005D55E8" w:rsidRPr="005D55E8" w:rsidRDefault="005D55E8" w:rsidP="005D55E8">
      <w:pPr>
        <w:overflowPunct w:val="0"/>
        <w:autoSpaceDE w:val="0"/>
        <w:autoSpaceDN w:val="0"/>
        <w:adjustRightInd w:val="0"/>
        <w:spacing w:before="120" w:after="120"/>
        <w:jc w:val="center"/>
        <w:textAlignment w:val="baseline"/>
        <w:rPr>
          <w:rFonts w:eastAsia="宋体"/>
          <w:szCs w:val="22"/>
          <w:lang w:val="en-GB" w:eastAsia="zh-CN"/>
        </w:rPr>
      </w:pPr>
      <w:bookmarkStart w:id="5" w:name="_Ref47187301"/>
      <w:r w:rsidRPr="005D55E8">
        <w:rPr>
          <w:szCs w:val="20"/>
          <w:lang w:val="en-GB"/>
        </w:rPr>
        <w:t xml:space="preserve">Figure </w:t>
      </w:r>
      <w:r w:rsidR="00FC7DAD" w:rsidRPr="005D55E8">
        <w:rPr>
          <w:szCs w:val="20"/>
          <w:lang w:val="en-GB"/>
        </w:rPr>
        <w:fldChar w:fldCharType="begin"/>
      </w:r>
      <w:r w:rsidRPr="005D55E8">
        <w:rPr>
          <w:szCs w:val="20"/>
          <w:lang w:val="en-GB"/>
        </w:rPr>
        <w:instrText xml:space="preserve"> SEQ Figure \* ARABIC </w:instrText>
      </w:r>
      <w:r w:rsidR="00FC7DAD" w:rsidRPr="005D55E8">
        <w:rPr>
          <w:szCs w:val="20"/>
          <w:lang w:val="en-GB"/>
        </w:rPr>
        <w:fldChar w:fldCharType="separate"/>
      </w:r>
      <w:r w:rsidR="003D2F0D">
        <w:rPr>
          <w:noProof/>
          <w:szCs w:val="20"/>
          <w:lang w:val="en-GB"/>
        </w:rPr>
        <w:t>1</w:t>
      </w:r>
      <w:r w:rsidR="00FC7DAD" w:rsidRPr="005D55E8">
        <w:rPr>
          <w:szCs w:val="20"/>
          <w:lang w:val="en-GB"/>
        </w:rPr>
        <w:fldChar w:fldCharType="end"/>
      </w:r>
      <w:bookmarkEnd w:id="5"/>
      <w:r w:rsidRPr="005D55E8">
        <w:rPr>
          <w:rFonts w:eastAsia="宋体"/>
          <w:szCs w:val="22"/>
          <w:lang w:val="en-GB" w:eastAsia="zh-CN"/>
        </w:rPr>
        <w:t>. Schematic of XR</w:t>
      </w:r>
    </w:p>
    <w:p w:rsidR="005D55E8" w:rsidRPr="005D55E8" w:rsidRDefault="005D55E8" w:rsidP="005D55E8">
      <w:pPr>
        <w:spacing w:before="120" w:after="120" w:line="276" w:lineRule="auto"/>
        <w:jc w:val="both"/>
        <w:rPr>
          <w:rFonts w:eastAsia="宋体"/>
          <w:szCs w:val="22"/>
          <w:lang w:eastAsia="zh-CN"/>
        </w:rPr>
      </w:pPr>
      <w:r w:rsidRPr="005D55E8">
        <w:rPr>
          <w:rFonts w:eastAsia="宋体"/>
          <w:szCs w:val="22"/>
          <w:lang w:eastAsia="zh-CN"/>
        </w:rPr>
        <w:t>Cloud Gaming is defined as interactive gaming</w:t>
      </w:r>
      <w:r w:rsidRPr="005D55E8">
        <w:rPr>
          <w:rFonts w:eastAsia="宋体" w:hint="eastAsia"/>
          <w:szCs w:val="22"/>
          <w:lang w:eastAsia="zh-CN"/>
        </w:rPr>
        <w:t xml:space="preserve"> </w:t>
      </w:r>
      <w:r w:rsidRPr="005D55E8">
        <w:rPr>
          <w:rFonts w:eastAsia="宋体"/>
          <w:szCs w:val="22"/>
          <w:lang w:eastAsia="zh-CN"/>
        </w:rPr>
        <w:t>utilizing mobile devices that access the cloud as an external</w:t>
      </w:r>
      <w:r w:rsidRPr="005D55E8">
        <w:rPr>
          <w:rFonts w:eastAsia="宋体" w:hint="eastAsia"/>
          <w:szCs w:val="22"/>
          <w:lang w:eastAsia="zh-CN"/>
        </w:rPr>
        <w:t xml:space="preserve"> </w:t>
      </w:r>
      <w:r w:rsidRPr="005D55E8">
        <w:rPr>
          <w:rFonts w:eastAsia="宋体"/>
          <w:szCs w:val="22"/>
          <w:lang w:eastAsia="zh-CN"/>
        </w:rPr>
        <w:t>resource for processing of game scenarios and interactions,</w:t>
      </w:r>
      <w:r w:rsidRPr="005D55E8">
        <w:rPr>
          <w:rFonts w:eastAsia="宋体" w:hint="eastAsia"/>
          <w:szCs w:val="22"/>
          <w:lang w:eastAsia="zh-CN"/>
        </w:rPr>
        <w:t xml:space="preserve"> </w:t>
      </w:r>
      <w:r w:rsidRPr="005D55E8">
        <w:rPr>
          <w:rFonts w:eastAsia="宋体"/>
          <w:szCs w:val="22"/>
          <w:lang w:eastAsia="zh-CN"/>
        </w:rPr>
        <w:t>and to enable advanced features such as cross-platform operations,</w:t>
      </w:r>
      <w:r w:rsidRPr="005D55E8">
        <w:rPr>
          <w:rFonts w:eastAsia="宋体" w:hint="eastAsia"/>
          <w:szCs w:val="22"/>
          <w:lang w:eastAsia="zh-CN"/>
        </w:rPr>
        <w:t xml:space="preserve"> </w:t>
      </w:r>
      <w:r w:rsidRPr="005D55E8">
        <w:rPr>
          <w:rFonts w:eastAsia="宋体"/>
          <w:szCs w:val="22"/>
          <w:lang w:eastAsia="zh-CN"/>
        </w:rPr>
        <w:t>battery conservation, and computational capacity</w:t>
      </w:r>
      <w:r w:rsidRPr="005D55E8">
        <w:rPr>
          <w:rFonts w:eastAsia="宋体" w:hint="eastAsia"/>
          <w:szCs w:val="22"/>
          <w:lang w:eastAsia="zh-CN"/>
        </w:rPr>
        <w:t xml:space="preserve"> </w:t>
      </w:r>
      <w:r w:rsidRPr="005D55E8">
        <w:rPr>
          <w:rFonts w:eastAsia="宋体"/>
          <w:szCs w:val="22"/>
          <w:lang w:eastAsia="zh-CN"/>
        </w:rPr>
        <w:t xml:space="preserve">improvement as shown in </w:t>
      </w:r>
      <w:r w:rsidR="00FC7DAD" w:rsidRPr="005D55E8">
        <w:rPr>
          <w:rFonts w:eastAsia="宋体"/>
          <w:szCs w:val="22"/>
          <w:lang w:eastAsia="zh-CN"/>
        </w:rPr>
        <w:fldChar w:fldCharType="begin"/>
      </w:r>
      <w:r w:rsidRPr="005D55E8">
        <w:rPr>
          <w:rFonts w:eastAsia="宋体"/>
          <w:szCs w:val="22"/>
          <w:lang w:eastAsia="zh-CN"/>
        </w:rPr>
        <w:instrText xml:space="preserve"> REF _Ref47187460 \h </w:instrText>
      </w:r>
      <w:r w:rsidR="00FC7DAD" w:rsidRPr="005D55E8">
        <w:rPr>
          <w:rFonts w:eastAsia="宋体"/>
          <w:szCs w:val="22"/>
          <w:lang w:eastAsia="zh-CN"/>
        </w:rPr>
      </w:r>
      <w:r w:rsidR="00FC7DAD" w:rsidRPr="005D55E8">
        <w:rPr>
          <w:rFonts w:eastAsia="宋体"/>
          <w:szCs w:val="22"/>
          <w:lang w:eastAsia="zh-CN"/>
        </w:rPr>
        <w:fldChar w:fldCharType="separate"/>
      </w:r>
      <w:r w:rsidRPr="005D55E8">
        <w:t xml:space="preserve">Figure </w:t>
      </w:r>
      <w:r w:rsidRPr="005D55E8">
        <w:rPr>
          <w:noProof/>
        </w:rPr>
        <w:t>2</w:t>
      </w:r>
      <w:r w:rsidR="00FC7DAD" w:rsidRPr="005D55E8">
        <w:rPr>
          <w:rFonts w:eastAsia="宋体"/>
          <w:szCs w:val="22"/>
          <w:lang w:eastAsia="zh-CN"/>
        </w:rPr>
        <w:fldChar w:fldCharType="end"/>
      </w:r>
      <w:r w:rsidRPr="005D55E8">
        <w:rPr>
          <w:rFonts w:eastAsia="宋体"/>
          <w:szCs w:val="22"/>
          <w:lang w:eastAsia="zh-CN"/>
        </w:rPr>
        <w:t xml:space="preserve"> </w:t>
      </w:r>
      <w:r w:rsidR="00FC7DAD" w:rsidRPr="005D55E8">
        <w:rPr>
          <w:rFonts w:eastAsia="宋体"/>
          <w:szCs w:val="22"/>
          <w:lang w:eastAsia="zh-CN"/>
        </w:rPr>
        <w:fldChar w:fldCharType="begin"/>
      </w:r>
      <w:r w:rsidRPr="005D55E8">
        <w:rPr>
          <w:rFonts w:eastAsia="宋体"/>
          <w:szCs w:val="22"/>
          <w:lang w:eastAsia="zh-CN"/>
        </w:rPr>
        <w:instrText xml:space="preserve"> REF _Ref47189083 \r \h </w:instrText>
      </w:r>
      <w:r w:rsidR="00FC7DAD" w:rsidRPr="005D55E8">
        <w:rPr>
          <w:rFonts w:eastAsia="宋体"/>
          <w:szCs w:val="22"/>
          <w:lang w:eastAsia="zh-CN"/>
        </w:rPr>
      </w:r>
      <w:r w:rsidR="00FC7DAD" w:rsidRPr="005D55E8">
        <w:rPr>
          <w:rFonts w:eastAsia="宋体"/>
          <w:szCs w:val="22"/>
          <w:lang w:eastAsia="zh-CN"/>
        </w:rPr>
        <w:fldChar w:fldCharType="separate"/>
      </w:r>
      <w:r w:rsidRPr="005D55E8">
        <w:rPr>
          <w:rFonts w:eastAsia="宋体"/>
          <w:szCs w:val="22"/>
          <w:lang w:eastAsia="zh-CN"/>
        </w:rPr>
        <w:t>[2]</w:t>
      </w:r>
      <w:r w:rsidR="00FC7DAD" w:rsidRPr="005D55E8">
        <w:rPr>
          <w:rFonts w:eastAsia="宋体"/>
          <w:szCs w:val="22"/>
          <w:lang w:eastAsia="zh-CN"/>
        </w:rPr>
        <w:fldChar w:fldCharType="end"/>
      </w:r>
      <w:r w:rsidRPr="005D55E8">
        <w:rPr>
          <w:rFonts w:eastAsia="宋体"/>
          <w:szCs w:val="22"/>
          <w:lang w:eastAsia="zh-CN"/>
        </w:rPr>
        <w:t xml:space="preserve">. </w:t>
      </w:r>
      <w:r w:rsidRPr="005D55E8">
        <w:rPr>
          <w:rFonts w:eastAsia="宋体" w:hint="eastAsia"/>
          <w:szCs w:val="22"/>
          <w:lang w:eastAsia="zh-CN"/>
        </w:rPr>
        <w:t>C</w:t>
      </w:r>
      <w:r w:rsidRPr="005D55E8">
        <w:rPr>
          <w:rFonts w:eastAsia="宋体"/>
          <w:szCs w:val="22"/>
          <w:lang w:eastAsia="zh-CN"/>
        </w:rPr>
        <w:t>loud Gaming architecture</w:t>
      </w:r>
      <w:r w:rsidRPr="005D55E8">
        <w:rPr>
          <w:rFonts w:eastAsia="宋体" w:hint="eastAsia"/>
          <w:szCs w:val="22"/>
          <w:lang w:eastAsia="zh-CN"/>
        </w:rPr>
        <w:t>s</w:t>
      </w:r>
      <w:r w:rsidRPr="005D55E8">
        <w:rPr>
          <w:rFonts w:eastAsia="宋体"/>
          <w:szCs w:val="22"/>
          <w:lang w:eastAsia="zh-CN"/>
        </w:rPr>
        <w:t xml:space="preserve"> and potential requirement</w:t>
      </w:r>
      <w:r w:rsidRPr="005D55E8">
        <w:rPr>
          <w:rFonts w:eastAsia="宋体" w:hint="eastAsia"/>
          <w:szCs w:val="22"/>
          <w:lang w:eastAsia="zh-CN"/>
        </w:rPr>
        <w:t>s</w:t>
      </w:r>
      <w:r w:rsidRPr="005D55E8">
        <w:rPr>
          <w:rFonts w:eastAsia="宋体"/>
          <w:szCs w:val="22"/>
          <w:lang w:eastAsia="zh-CN"/>
        </w:rPr>
        <w:t xml:space="preserve">, including Cloud XR, are </w:t>
      </w:r>
      <w:r w:rsidRPr="005D55E8">
        <w:rPr>
          <w:rFonts w:cs="Arial"/>
          <w:color w:val="000000"/>
        </w:rPr>
        <w:t xml:space="preserve">outlined in the study item on Network Controlled Interactive Services in </w:t>
      </w:r>
      <w:r w:rsidRPr="005D55E8">
        <w:t>TR 22.</w:t>
      </w:r>
      <w:r w:rsidRPr="005D55E8">
        <w:rPr>
          <w:rFonts w:hint="eastAsia"/>
        </w:rPr>
        <w:t>842</w:t>
      </w:r>
      <w:r w:rsidRPr="005D55E8">
        <w:rPr>
          <w:rFonts w:cs="Arial"/>
          <w:color w:val="000000"/>
        </w:rPr>
        <w:t xml:space="preserve"> </w:t>
      </w:r>
      <w:r w:rsidR="00FC7DAD" w:rsidRPr="005D55E8">
        <w:rPr>
          <w:rFonts w:cs="Arial"/>
          <w:color w:val="000000"/>
        </w:rPr>
        <w:fldChar w:fldCharType="begin"/>
      </w:r>
      <w:r w:rsidRPr="005D55E8">
        <w:rPr>
          <w:rFonts w:cs="Arial"/>
          <w:color w:val="000000"/>
        </w:rPr>
        <w:instrText xml:space="preserve"> REF _Ref47189099 \r \h </w:instrText>
      </w:r>
      <w:r w:rsidR="00FC7DAD" w:rsidRPr="005D55E8">
        <w:rPr>
          <w:rFonts w:cs="Arial"/>
          <w:color w:val="000000"/>
        </w:rPr>
      </w:r>
      <w:r w:rsidR="00FC7DAD" w:rsidRPr="005D55E8">
        <w:rPr>
          <w:rFonts w:cs="Arial"/>
          <w:color w:val="000000"/>
        </w:rPr>
        <w:fldChar w:fldCharType="separate"/>
      </w:r>
      <w:r w:rsidRPr="005D55E8">
        <w:rPr>
          <w:rFonts w:cs="Arial"/>
          <w:color w:val="000000"/>
        </w:rPr>
        <w:t>[3]</w:t>
      </w:r>
      <w:r w:rsidR="00FC7DAD" w:rsidRPr="005D55E8">
        <w:rPr>
          <w:rFonts w:cs="Arial"/>
          <w:color w:val="000000"/>
        </w:rPr>
        <w:fldChar w:fldCharType="end"/>
      </w:r>
      <w:r w:rsidRPr="005D55E8">
        <w:rPr>
          <w:rFonts w:cs="Arial"/>
          <w:color w:val="000000"/>
        </w:rPr>
        <w:t xml:space="preserve">. </w:t>
      </w:r>
    </w:p>
    <w:p w:rsidR="005D55E8" w:rsidRPr="005D55E8" w:rsidRDefault="005D55E8" w:rsidP="005D55E8">
      <w:pPr>
        <w:spacing w:before="120" w:after="120" w:line="276" w:lineRule="auto"/>
        <w:jc w:val="center"/>
        <w:rPr>
          <w:rFonts w:eastAsia="宋体"/>
          <w:szCs w:val="22"/>
          <w:lang w:eastAsia="zh-CN"/>
        </w:rPr>
      </w:pPr>
      <w:r w:rsidRPr="005D55E8">
        <w:rPr>
          <w:rFonts w:eastAsia="宋体"/>
          <w:noProof/>
          <w:szCs w:val="22"/>
          <w:lang w:eastAsia="zh-CN"/>
        </w:rPr>
        <w:drawing>
          <wp:inline distT="0" distB="0" distL="0" distR="0">
            <wp:extent cx="2312894" cy="238950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59847" cy="2438013"/>
                    </a:xfrm>
                    <a:prstGeom prst="rect">
                      <a:avLst/>
                    </a:prstGeom>
                    <a:noFill/>
                    <a:ln>
                      <a:noFill/>
                    </a:ln>
                  </pic:spPr>
                </pic:pic>
              </a:graphicData>
            </a:graphic>
          </wp:inline>
        </w:drawing>
      </w:r>
    </w:p>
    <w:p w:rsidR="005D55E8" w:rsidRPr="005D55E8" w:rsidRDefault="005D55E8" w:rsidP="005D55E8">
      <w:pPr>
        <w:overflowPunct w:val="0"/>
        <w:autoSpaceDE w:val="0"/>
        <w:autoSpaceDN w:val="0"/>
        <w:adjustRightInd w:val="0"/>
        <w:spacing w:before="120" w:after="120"/>
        <w:jc w:val="center"/>
        <w:textAlignment w:val="baseline"/>
        <w:rPr>
          <w:rFonts w:eastAsia="宋体"/>
          <w:szCs w:val="22"/>
          <w:lang w:val="en-GB" w:eastAsia="zh-CN"/>
        </w:rPr>
      </w:pPr>
      <w:bookmarkStart w:id="6" w:name="_Ref47187460"/>
      <w:r w:rsidRPr="005D55E8">
        <w:rPr>
          <w:szCs w:val="20"/>
          <w:lang w:val="en-GB"/>
        </w:rPr>
        <w:t xml:space="preserve">Figure </w:t>
      </w:r>
      <w:r w:rsidR="00FC7DAD" w:rsidRPr="005D55E8">
        <w:rPr>
          <w:szCs w:val="20"/>
          <w:lang w:val="en-GB"/>
        </w:rPr>
        <w:fldChar w:fldCharType="begin"/>
      </w:r>
      <w:r w:rsidRPr="005D55E8">
        <w:rPr>
          <w:szCs w:val="20"/>
          <w:lang w:val="en-GB"/>
        </w:rPr>
        <w:instrText xml:space="preserve"> SEQ Figure \* ARABIC </w:instrText>
      </w:r>
      <w:r w:rsidR="00FC7DAD" w:rsidRPr="005D55E8">
        <w:rPr>
          <w:szCs w:val="20"/>
          <w:lang w:val="en-GB"/>
        </w:rPr>
        <w:fldChar w:fldCharType="separate"/>
      </w:r>
      <w:r w:rsidR="003D2F0D">
        <w:rPr>
          <w:noProof/>
          <w:szCs w:val="20"/>
          <w:lang w:val="en-GB"/>
        </w:rPr>
        <w:t>2</w:t>
      </w:r>
      <w:r w:rsidR="00FC7DAD" w:rsidRPr="005D55E8">
        <w:rPr>
          <w:szCs w:val="20"/>
          <w:lang w:val="en-GB"/>
        </w:rPr>
        <w:fldChar w:fldCharType="end"/>
      </w:r>
      <w:bookmarkEnd w:id="6"/>
      <w:r w:rsidRPr="005D55E8">
        <w:rPr>
          <w:rFonts w:eastAsia="宋体"/>
          <w:szCs w:val="22"/>
          <w:lang w:val="en-GB" w:eastAsia="zh-CN"/>
        </w:rPr>
        <w:t>. Schematic of Cloud Gaming</w:t>
      </w:r>
    </w:p>
    <w:p w:rsidR="005D55E8" w:rsidRPr="005D55E8" w:rsidRDefault="005D55E8" w:rsidP="005D55E8">
      <w:pPr>
        <w:spacing w:before="120" w:after="120" w:line="276" w:lineRule="auto"/>
        <w:jc w:val="both"/>
        <w:rPr>
          <w:rFonts w:eastAsia="宋体"/>
          <w:szCs w:val="22"/>
          <w:lang w:eastAsia="zh-CN"/>
        </w:rPr>
      </w:pPr>
      <w:bookmarkStart w:id="7" w:name="_Hlk13214352"/>
      <w:bookmarkStart w:id="8" w:name="_Hlk29478144"/>
      <w:r w:rsidRPr="005D55E8">
        <w:rPr>
          <w:rFonts w:cs="Arial"/>
        </w:rPr>
        <w:lastRenderedPageBreak/>
        <w:t>Edge Computing is a valuable enabler which can help NR network</w:t>
      </w:r>
      <w:r w:rsidR="00D65EEB">
        <w:rPr>
          <w:rFonts w:eastAsiaTheme="minorEastAsia" w:cs="Arial" w:hint="eastAsia"/>
          <w:lang w:eastAsia="zh-CN"/>
        </w:rPr>
        <w:t>s</w:t>
      </w:r>
      <w:r w:rsidRPr="005D55E8">
        <w:rPr>
          <w:rFonts w:cs="Arial"/>
        </w:rPr>
        <w:t xml:space="preserve"> achieve the required performance to enable XR and Cloud Gaming </w:t>
      </w:r>
      <w:r w:rsidR="00FC7DAD" w:rsidRPr="005D55E8">
        <w:rPr>
          <w:rFonts w:cs="Arial"/>
        </w:rPr>
        <w:fldChar w:fldCharType="begin"/>
      </w:r>
      <w:r w:rsidRPr="005D55E8">
        <w:rPr>
          <w:rFonts w:cs="Arial"/>
        </w:rPr>
        <w:instrText xml:space="preserve"> REF _Ref47189109 \r \h </w:instrText>
      </w:r>
      <w:r w:rsidR="00FC7DAD" w:rsidRPr="005D55E8">
        <w:rPr>
          <w:rFonts w:cs="Arial"/>
        </w:rPr>
      </w:r>
      <w:r w:rsidR="00FC7DAD" w:rsidRPr="005D55E8">
        <w:rPr>
          <w:rFonts w:cs="Arial"/>
        </w:rPr>
        <w:fldChar w:fldCharType="separate"/>
      </w:r>
      <w:r w:rsidRPr="005D55E8">
        <w:rPr>
          <w:rFonts w:cs="Arial"/>
        </w:rPr>
        <w:t>[4]</w:t>
      </w:r>
      <w:r w:rsidR="00FC7DAD" w:rsidRPr="005D55E8">
        <w:rPr>
          <w:rFonts w:cs="Arial"/>
        </w:rPr>
        <w:fldChar w:fldCharType="end"/>
      </w:r>
      <w:r w:rsidRPr="005D55E8">
        <w:rPr>
          <w:rFonts w:cs="Arial"/>
        </w:rPr>
        <w:t>.</w:t>
      </w:r>
      <w:bookmarkEnd w:id="7"/>
      <w:bookmarkEnd w:id="8"/>
      <w:r w:rsidRPr="005D55E8">
        <w:rPr>
          <w:rFonts w:eastAsiaTheme="minorEastAsia" w:hint="eastAsia"/>
          <w:lang w:eastAsia="zh-CN"/>
        </w:rPr>
        <w:t xml:space="preserve"> Meanw</w:t>
      </w:r>
      <w:r w:rsidRPr="005D55E8">
        <w:rPr>
          <w:rFonts w:eastAsiaTheme="minorEastAsia"/>
          <w:lang w:eastAsia="zh-CN"/>
        </w:rPr>
        <w:t xml:space="preserve">hile challenges such as </w:t>
      </w:r>
      <w:r w:rsidRPr="005D55E8">
        <w:rPr>
          <w:rFonts w:eastAsia="宋体"/>
          <w:szCs w:val="22"/>
          <w:lang w:eastAsia="zh-CN"/>
        </w:rPr>
        <w:t>power consumption, latency, user experience</w:t>
      </w:r>
      <w:r w:rsidRPr="005D55E8">
        <w:rPr>
          <w:rFonts w:eastAsia="宋体" w:hint="eastAsia"/>
          <w:szCs w:val="22"/>
          <w:lang w:eastAsia="zh-CN"/>
        </w:rPr>
        <w:t>d</w:t>
      </w:r>
      <w:r w:rsidRPr="005D55E8">
        <w:rPr>
          <w:rFonts w:eastAsia="宋体"/>
          <w:szCs w:val="22"/>
          <w:lang w:eastAsia="zh-CN"/>
        </w:rPr>
        <w:t xml:space="preserve"> data-rate, device connection method and weight will significantly impact the commercialization of XR and Cloud gaming.</w:t>
      </w:r>
    </w:p>
    <w:p w:rsidR="005D55E8" w:rsidRPr="005D55E8" w:rsidRDefault="005D55E8" w:rsidP="005D55E8">
      <w:pPr>
        <w:spacing w:before="120" w:after="120" w:line="276" w:lineRule="auto"/>
        <w:jc w:val="both"/>
      </w:pPr>
      <w:r w:rsidRPr="005D55E8">
        <w:rPr>
          <w:rFonts w:eastAsia="宋体"/>
          <w:szCs w:val="22"/>
          <w:lang w:eastAsia="zh-CN"/>
        </w:rPr>
        <w:t>In order to further promote the development of XR and Cloud gaming, i</w:t>
      </w:r>
      <w:r w:rsidRPr="005D55E8">
        <w:rPr>
          <w:rFonts w:eastAsia="宋体" w:hint="eastAsia"/>
          <w:szCs w:val="22"/>
          <w:lang w:eastAsia="zh-CN"/>
        </w:rPr>
        <w:t>n RAN</w:t>
      </w:r>
      <w:r w:rsidRPr="005D55E8">
        <w:rPr>
          <w:rFonts w:eastAsia="宋体"/>
          <w:szCs w:val="22"/>
          <w:lang w:eastAsia="zh-CN"/>
        </w:rPr>
        <w:t>#86</w:t>
      </w:r>
      <w:r w:rsidRPr="005D55E8">
        <w:rPr>
          <w:rFonts w:eastAsia="宋体" w:hint="eastAsia"/>
          <w:szCs w:val="22"/>
          <w:lang w:eastAsia="zh-CN"/>
        </w:rPr>
        <w:t xml:space="preserve">, </w:t>
      </w:r>
      <w:r w:rsidRPr="005D55E8">
        <w:rPr>
          <w:rFonts w:eastAsia="宋体"/>
          <w:szCs w:val="22"/>
          <w:lang w:eastAsia="zh-CN"/>
        </w:rPr>
        <w:t xml:space="preserve">a new study item on XR evaluation for NR was approved with the </w:t>
      </w:r>
      <w:r w:rsidRPr="005D55E8">
        <w:rPr>
          <w:rFonts w:eastAsia="宋体" w:hint="eastAsia"/>
          <w:szCs w:val="22"/>
          <w:lang w:eastAsia="zh-CN"/>
        </w:rPr>
        <w:t xml:space="preserve">following </w:t>
      </w:r>
      <w:r w:rsidRPr="005D55E8">
        <w:rPr>
          <w:rFonts w:eastAsia="宋体"/>
          <w:szCs w:val="22"/>
          <w:lang w:eastAsia="zh-CN"/>
        </w:rPr>
        <w:t xml:space="preserve">objectives </w:t>
      </w:r>
      <w:r w:rsidR="00FC7DAD" w:rsidRPr="005D55E8">
        <w:rPr>
          <w:rFonts w:eastAsia="宋体"/>
          <w:szCs w:val="22"/>
          <w:lang w:eastAsia="zh-CN"/>
        </w:rPr>
        <w:fldChar w:fldCharType="begin"/>
      </w:r>
      <w:r w:rsidRPr="005D55E8">
        <w:rPr>
          <w:rFonts w:eastAsia="宋体"/>
          <w:szCs w:val="22"/>
          <w:lang w:eastAsia="zh-CN"/>
        </w:rPr>
        <w:instrText xml:space="preserve"> REF _Ref47189117 \r \h </w:instrText>
      </w:r>
      <w:r w:rsidR="00FC7DAD" w:rsidRPr="005D55E8">
        <w:rPr>
          <w:rFonts w:eastAsia="宋体"/>
          <w:szCs w:val="22"/>
          <w:lang w:eastAsia="zh-CN"/>
        </w:rPr>
      </w:r>
      <w:r w:rsidR="00FC7DAD" w:rsidRPr="005D55E8">
        <w:rPr>
          <w:rFonts w:eastAsia="宋体"/>
          <w:szCs w:val="22"/>
          <w:lang w:eastAsia="zh-CN"/>
        </w:rPr>
        <w:fldChar w:fldCharType="separate"/>
      </w:r>
      <w:r w:rsidRPr="005D55E8">
        <w:rPr>
          <w:rFonts w:eastAsia="宋体"/>
          <w:szCs w:val="22"/>
          <w:lang w:eastAsia="zh-CN"/>
        </w:rPr>
        <w:t>[5]</w:t>
      </w:r>
      <w:r w:rsidR="00FC7DAD" w:rsidRPr="005D55E8">
        <w:rPr>
          <w:rFonts w:eastAsia="宋体"/>
          <w:szCs w:val="22"/>
          <w:lang w:eastAsia="zh-CN"/>
        </w:rPr>
        <w:fldChar w:fldCharType="end"/>
      </w:r>
      <w:r w:rsidRPr="005D55E8">
        <w:rPr>
          <w:rFonts w:eastAsia="宋体"/>
          <w:szCs w:val="22"/>
          <w:lang w:eastAsia="zh-CN"/>
        </w:rPr>
        <w:t xml:space="preserve">, </w:t>
      </w:r>
    </w:p>
    <w:p w:rsidR="005D55E8" w:rsidRPr="005D55E8" w:rsidRDefault="002C7DF9" w:rsidP="005D55E8">
      <w:pPr>
        <w:spacing w:before="120" w:after="120" w:line="276" w:lineRule="auto"/>
        <w:jc w:val="both"/>
        <w:rPr>
          <w:rFonts w:eastAsia="宋体"/>
          <w:szCs w:val="20"/>
          <w:lang w:eastAsia="zh-CN"/>
        </w:rPr>
      </w:pPr>
      <w:r>
        <w:rPr>
          <w:rFonts w:eastAsia="宋体"/>
          <w:noProof/>
          <w:szCs w:val="22"/>
          <w:lang w:eastAsia="zh-CN"/>
        </w:rPr>
      </w:r>
      <w:r>
        <w:rPr>
          <w:rFonts w:eastAsia="宋体"/>
          <w:noProof/>
          <w:szCs w:val="22"/>
          <w:lang w:eastAsia="zh-CN"/>
        </w:rPr>
        <w:pict>
          <v:shapetype id="_x0000_t202" coordsize="21600,21600" o:spt="202" path="m,l,21600r21600,l21600,xe">
            <v:stroke joinstyle="miter"/>
            <v:path gradientshapeok="t" o:connecttype="rect"/>
          </v:shapetype>
          <v:shape id="文本框 2" o:spid="_x0000_s1029" type="#_x0000_t202" style="width:454.35pt;height:110.6pt;visibility:visible;mso-left-percent:-10001;mso-top-percent:-10001;mso-position-horizontal:absolute;mso-position-horizontal-relative:char;mso-position-vertical:absolute;mso-position-vertical-relative:line;mso-left-percent:-10001;mso-top-percent:-10001">
            <v:textbox style="mso-fit-shape-to-text:t">
              <w:txbxContent>
                <w:p w:rsidR="002C7DF9" w:rsidRPr="00A32CE6" w:rsidRDefault="002C7DF9" w:rsidP="005D55E8">
                  <w:pPr>
                    <w:rPr>
                      <w:bCs/>
                      <w:szCs w:val="20"/>
                    </w:rPr>
                  </w:pPr>
                  <w:r w:rsidRPr="00A32CE6">
                    <w:rPr>
                      <w:bCs/>
                      <w:szCs w:val="20"/>
                    </w:rPr>
                    <w:t xml:space="preserve">The following applications are to be considered as starting points for this study: </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VR1: “Viewport dependent streaming”</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VR2: “Split Rendering: Viewport rendering with Time Warp in device”</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AR1: “XR Distributed Computing”</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AR2: “XR Conversational”</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CG: Cloud Gaming</w:t>
                  </w:r>
                </w:p>
                <w:p w:rsidR="002C7DF9" w:rsidRPr="00A32CE6" w:rsidRDefault="002C7DF9" w:rsidP="005D55E8">
                  <w:pPr>
                    <w:rPr>
                      <w:bCs/>
                      <w:szCs w:val="20"/>
                    </w:rPr>
                  </w:pPr>
                  <w:r w:rsidRPr="00A32CE6">
                    <w:rPr>
                      <w:bCs/>
                      <w:szCs w:val="20"/>
                    </w:rPr>
                    <w:t>Note: Use cases in quotes are from TR26.928.</w:t>
                  </w:r>
                </w:p>
                <w:p w:rsidR="002C7DF9" w:rsidRPr="00A32CE6" w:rsidRDefault="002C7DF9" w:rsidP="005D55E8">
                  <w:pPr>
                    <w:rPr>
                      <w:bCs/>
                      <w:szCs w:val="20"/>
                    </w:rPr>
                  </w:pPr>
                </w:p>
                <w:p w:rsidR="002C7DF9" w:rsidRPr="00A32CE6" w:rsidRDefault="002C7DF9" w:rsidP="005D55E8">
                  <w:pPr>
                    <w:rPr>
                      <w:bCs/>
                      <w:szCs w:val="20"/>
                    </w:rPr>
                  </w:pPr>
                  <w:r w:rsidRPr="00A32CE6">
                    <w:rPr>
                      <w:bCs/>
                      <w:szCs w:val="20"/>
                    </w:rPr>
                    <w:t>The following traffic parameters for the different applications are to be considered as starting point for the study:</w:t>
                  </w:r>
                </w:p>
                <w:p w:rsidR="002C7DF9" w:rsidRPr="00A32CE6" w:rsidRDefault="002C7DF9" w:rsidP="005D55E8">
                  <w:pPr>
                    <w:rPr>
                      <w:bCs/>
                      <w:szCs w:val="20"/>
                    </w:rPr>
                  </w:pPr>
                  <w:r w:rsidRPr="00A32CE6">
                    <w:rPr>
                      <w:bCs/>
                      <w:i/>
                      <w:szCs w:val="20"/>
                    </w:rPr>
                    <w:t>Traffic characteristics</w:t>
                  </w:r>
                  <w:r w:rsidRPr="00A32CE6">
                    <w:rPr>
                      <w:bCs/>
                      <w:szCs w:val="20"/>
                    </w:rPr>
                    <w:t>:</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UL and DL File Size distribution (e.g., Pareto with given parameters)</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UL and DL File arrival time distribution (e.g., Periodic every 1/60 seconds)</w:t>
                  </w:r>
                </w:p>
                <w:p w:rsidR="002C7DF9" w:rsidRPr="00A32CE6" w:rsidRDefault="002C7DF9" w:rsidP="005D55E8">
                  <w:pPr>
                    <w:rPr>
                      <w:bCs/>
                      <w:szCs w:val="20"/>
                    </w:rPr>
                  </w:pPr>
                  <w:r w:rsidRPr="00A32CE6">
                    <w:rPr>
                      <w:bCs/>
                      <w:i/>
                      <w:szCs w:val="20"/>
                    </w:rPr>
                    <w:t>Traffic requirements</w:t>
                  </w:r>
                  <w:r w:rsidRPr="00A32CE6">
                    <w:rPr>
                      <w:bCs/>
                      <w:szCs w:val="20"/>
                    </w:rPr>
                    <w:t xml:space="preserve">: </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Round-trip-time or UL and DL one-way Packet delay budget (PDB)</w:t>
                  </w:r>
                </w:p>
                <w:p w:rsidR="002C7DF9" w:rsidRPr="00A32CE6" w:rsidRDefault="002C7DF9" w:rsidP="005D55E8">
                  <w:pPr>
                    <w:numPr>
                      <w:ilvl w:val="0"/>
                      <w:numId w:val="28"/>
                    </w:numPr>
                    <w:overflowPunct w:val="0"/>
                    <w:autoSpaceDE w:val="0"/>
                    <w:autoSpaceDN w:val="0"/>
                    <w:adjustRightInd w:val="0"/>
                    <w:textAlignment w:val="baseline"/>
                    <w:rPr>
                      <w:bCs/>
                      <w:szCs w:val="20"/>
                    </w:rPr>
                  </w:pPr>
                  <w:r w:rsidRPr="00A32CE6">
                    <w:rPr>
                      <w:bCs/>
                      <w:szCs w:val="20"/>
                    </w:rPr>
                    <w:t>UL and DL Packet error rate (PER)</w:t>
                  </w:r>
                </w:p>
                <w:p w:rsidR="002C7DF9" w:rsidRPr="00A32CE6" w:rsidRDefault="002C7DF9" w:rsidP="005D55E8">
                  <w:pPr>
                    <w:rPr>
                      <w:bCs/>
                      <w:szCs w:val="20"/>
                    </w:rPr>
                  </w:pPr>
                </w:p>
                <w:p w:rsidR="002C7DF9" w:rsidRPr="00A32CE6" w:rsidRDefault="002C7DF9" w:rsidP="005D55E8">
                  <w:pPr>
                    <w:rPr>
                      <w:bCs/>
                      <w:szCs w:val="20"/>
                    </w:rPr>
                  </w:pPr>
                  <w:r w:rsidRPr="00A32CE6">
                    <w:rPr>
                      <w:bCs/>
                      <w:szCs w:val="20"/>
                    </w:rPr>
                    <w:t>The objective of this study item are as follows:</w:t>
                  </w:r>
                </w:p>
                <w:p w:rsidR="002C7DF9" w:rsidRPr="00A32CE6" w:rsidRDefault="002C7DF9" w:rsidP="005D55E8">
                  <w:pPr>
                    <w:rPr>
                      <w:bCs/>
                      <w:szCs w:val="20"/>
                    </w:rPr>
                  </w:pPr>
                </w:p>
                <w:p w:rsidR="002C7DF9" w:rsidRPr="00A32CE6" w:rsidRDefault="002C7DF9" w:rsidP="005D55E8">
                  <w:pPr>
                    <w:pStyle w:val="af7"/>
                    <w:widowControl/>
                    <w:numPr>
                      <w:ilvl w:val="0"/>
                      <w:numId w:val="27"/>
                    </w:numPr>
                    <w:ind w:firstLineChars="0"/>
                    <w:jc w:val="left"/>
                    <w:rPr>
                      <w:rFonts w:ascii="Times New Roman" w:hAnsi="Times New Roman"/>
                      <w:bCs/>
                      <w:sz w:val="20"/>
                      <w:szCs w:val="20"/>
                    </w:rPr>
                  </w:pPr>
                  <w:r w:rsidRPr="00A32CE6">
                    <w:rPr>
                      <w:rFonts w:ascii="Times New Roman" w:hAnsi="Times New Roman"/>
                      <w:bCs/>
                      <w:sz w:val="20"/>
                      <w:szCs w:val="20"/>
                    </w:rPr>
                    <w:t>Confirm XR and Cloud Gaming applications of interest</w:t>
                  </w:r>
                </w:p>
                <w:p w:rsidR="002C7DF9" w:rsidRPr="00A32CE6" w:rsidRDefault="002C7DF9" w:rsidP="005D55E8">
                  <w:pPr>
                    <w:pStyle w:val="af7"/>
                    <w:widowControl/>
                    <w:numPr>
                      <w:ilvl w:val="0"/>
                      <w:numId w:val="27"/>
                    </w:numPr>
                    <w:ind w:firstLineChars="0"/>
                    <w:jc w:val="left"/>
                    <w:rPr>
                      <w:rFonts w:ascii="Times New Roman" w:hAnsi="Times New Roman"/>
                      <w:bCs/>
                      <w:sz w:val="20"/>
                      <w:szCs w:val="20"/>
                    </w:rPr>
                  </w:pPr>
                  <w:r w:rsidRPr="00A32CE6">
                    <w:rPr>
                      <w:rFonts w:ascii="Times New Roman" w:hAnsi="Times New Roman"/>
                      <w:bCs/>
                      <w:sz w:val="20"/>
                      <w:szCs w:val="20"/>
                    </w:rPr>
                    <w:t>Identify the traffic model for each application of interest taking outcome of SA WG4 work as input, including considering different upper layer assumptions, e.g. rendering latency, codec compression capability etc.</w:t>
                  </w:r>
                </w:p>
                <w:p w:rsidR="002C7DF9" w:rsidRPr="00A32CE6" w:rsidRDefault="002C7DF9" w:rsidP="005D55E8">
                  <w:pPr>
                    <w:pStyle w:val="af7"/>
                    <w:widowControl/>
                    <w:numPr>
                      <w:ilvl w:val="0"/>
                      <w:numId w:val="27"/>
                    </w:numPr>
                    <w:ind w:firstLineChars="0"/>
                    <w:jc w:val="left"/>
                    <w:rPr>
                      <w:rFonts w:ascii="Times New Roman" w:hAnsi="Times New Roman"/>
                      <w:bCs/>
                      <w:sz w:val="20"/>
                      <w:szCs w:val="20"/>
                    </w:rPr>
                  </w:pPr>
                  <w:r w:rsidRPr="00A32CE6">
                    <w:rPr>
                      <w:rFonts w:ascii="Times New Roman" w:hAnsi="Times New Roman"/>
                      <w:bCs/>
                      <w:sz w:val="20"/>
                      <w:szCs w:val="20"/>
                    </w:rPr>
                    <w:t>Identify evaluation methodology to assess XR and CG performance along with identification of KPIs of interest for relevant deployment scenarios</w:t>
                  </w:r>
                </w:p>
                <w:p w:rsidR="002C7DF9" w:rsidRPr="00A32CE6" w:rsidRDefault="002C7DF9" w:rsidP="005D55E8">
                  <w:pPr>
                    <w:pStyle w:val="af7"/>
                    <w:widowControl/>
                    <w:numPr>
                      <w:ilvl w:val="0"/>
                      <w:numId w:val="27"/>
                    </w:numPr>
                    <w:ind w:firstLineChars="0"/>
                    <w:jc w:val="left"/>
                    <w:rPr>
                      <w:rFonts w:ascii="Times New Roman" w:hAnsi="Times New Roman"/>
                      <w:bCs/>
                      <w:sz w:val="20"/>
                      <w:szCs w:val="20"/>
                    </w:rPr>
                  </w:pPr>
                  <w:r w:rsidRPr="00A32CE6">
                    <w:rPr>
                      <w:rFonts w:ascii="Times New Roman" w:hAnsi="Times New Roman"/>
                      <w:bCs/>
                      <w:sz w:val="20"/>
                      <w:szCs w:val="20"/>
                    </w:rPr>
                    <w:t xml:space="preserve">Once traffic model and evaluation methodologies are agreed, carry out performance evaluations towards characterization of identified KPIs </w:t>
                  </w:r>
                </w:p>
                <w:p w:rsidR="002C7DF9" w:rsidRPr="00A32CE6" w:rsidRDefault="002C7DF9" w:rsidP="005D55E8">
                  <w:pPr>
                    <w:rPr>
                      <w:bCs/>
                      <w:szCs w:val="20"/>
                    </w:rPr>
                  </w:pPr>
                  <w:r w:rsidRPr="00A32CE6">
                    <w:rPr>
                      <w:bCs/>
                      <w:szCs w:val="20"/>
                    </w:rPr>
                    <w:t xml:space="preserve"> </w:t>
                  </w:r>
                </w:p>
                <w:p w:rsidR="002C7DF9" w:rsidRPr="00A32CE6" w:rsidRDefault="002C7DF9" w:rsidP="005D55E8">
                  <w:pPr>
                    <w:rPr>
                      <w:bCs/>
                      <w:szCs w:val="20"/>
                    </w:rPr>
                  </w:pPr>
                  <w:r w:rsidRPr="00A32CE6">
                    <w:rPr>
                      <w:bCs/>
                      <w:szCs w:val="20"/>
                    </w:rPr>
                    <w:t>Note 1: eURLLC SI/WI work relevant to XR should be taken into consideration.</w:t>
                  </w:r>
                </w:p>
                <w:p w:rsidR="002C7DF9" w:rsidRDefault="002C7DF9" w:rsidP="005D55E8">
                  <w:r w:rsidRPr="00A32CE6">
                    <w:rPr>
                      <w:szCs w:val="20"/>
                      <w:lang w:eastAsia="ko-KR"/>
                    </w:rPr>
                    <w:t>Note 2: Traffic model for the performance evaluation shall be based on the standardization in SA WG4</w:t>
                  </w:r>
                </w:p>
              </w:txbxContent>
            </v:textbox>
            <w10:wrap type="none"/>
            <w10:anchorlock/>
          </v:shape>
        </w:pict>
      </w:r>
    </w:p>
    <w:p w:rsidR="005D55E8" w:rsidRPr="005D55E8" w:rsidRDefault="005D55E8" w:rsidP="005D55E8">
      <w:pPr>
        <w:spacing w:before="120" w:after="120" w:line="276" w:lineRule="auto"/>
        <w:jc w:val="both"/>
      </w:pPr>
      <w:r w:rsidRPr="005D55E8">
        <w:rPr>
          <w:rFonts w:eastAsia="宋体"/>
          <w:szCs w:val="22"/>
          <w:lang w:eastAsia="zh-CN"/>
        </w:rPr>
        <w:t>To evaluate XR and Cloud Gaming in NR</w:t>
      </w:r>
      <w:r w:rsidR="00D65EEB">
        <w:rPr>
          <w:rFonts w:eastAsia="宋体" w:hint="eastAsia"/>
          <w:szCs w:val="22"/>
          <w:lang w:eastAsia="zh-CN"/>
        </w:rPr>
        <w:t xml:space="preserve"> networks</w:t>
      </w:r>
      <w:r w:rsidRPr="005D55E8">
        <w:rPr>
          <w:rFonts w:eastAsia="宋体"/>
          <w:szCs w:val="22"/>
          <w:lang w:eastAsia="zh-CN"/>
        </w:rPr>
        <w:t>, traffic model</w:t>
      </w:r>
      <w:r w:rsidR="00D65EEB">
        <w:rPr>
          <w:rFonts w:eastAsia="宋体" w:hint="eastAsia"/>
          <w:szCs w:val="22"/>
          <w:lang w:eastAsia="zh-CN"/>
        </w:rPr>
        <w:t>s</w:t>
      </w:r>
      <w:r w:rsidRPr="005D55E8">
        <w:rPr>
          <w:rFonts w:eastAsia="宋体"/>
          <w:szCs w:val="22"/>
          <w:lang w:eastAsia="zh-CN"/>
        </w:rPr>
        <w:t xml:space="preserve"> and related </w:t>
      </w:r>
      <w:r w:rsidRPr="005D55E8">
        <w:t>characteristics, application demand</w:t>
      </w:r>
      <w:r w:rsidR="00D65EEB">
        <w:rPr>
          <w:rFonts w:eastAsiaTheme="minorEastAsia" w:hint="eastAsia"/>
          <w:lang w:eastAsia="zh-CN"/>
        </w:rPr>
        <w:t>s</w:t>
      </w:r>
      <w:r w:rsidRPr="005D55E8">
        <w:t>, evaluation methodology and KPIs in line with the requirement</w:t>
      </w:r>
      <w:r w:rsidR="00D65EEB">
        <w:rPr>
          <w:rFonts w:eastAsiaTheme="minorEastAsia" w:hint="eastAsia"/>
          <w:lang w:eastAsia="zh-CN"/>
        </w:rPr>
        <w:t>s</w:t>
      </w:r>
      <w:r w:rsidRPr="005D55E8">
        <w:t xml:space="preserve"> need to be studied</w:t>
      </w:r>
      <w:r w:rsidRPr="005D55E8">
        <w:rPr>
          <w:rFonts w:eastAsia="宋体"/>
          <w:szCs w:val="22"/>
          <w:lang w:eastAsia="zh-CN"/>
        </w:rPr>
        <w:t xml:space="preserve">. There are </w:t>
      </w:r>
      <w:r w:rsidRPr="005D55E8">
        <w:t>some previous studies on XR use cases and traffic model</w:t>
      </w:r>
      <w:r w:rsidR="00D65EEB">
        <w:rPr>
          <w:rFonts w:eastAsiaTheme="minorEastAsia" w:hint="eastAsia"/>
          <w:lang w:eastAsia="zh-CN"/>
        </w:rPr>
        <w:t>s</w:t>
      </w:r>
      <w:r w:rsidRPr="005D55E8">
        <w:t xml:space="preserve"> provided by SA4 as in TR26.928. However, more details on the traffic characteristics are needed for XR and Cloud </w:t>
      </w:r>
      <w:r w:rsidR="00523AFC" w:rsidRPr="006B78F0">
        <w:t>G</w:t>
      </w:r>
      <w:r w:rsidRPr="005D55E8">
        <w:t xml:space="preserve">aming study in RAN1. Recently, the traffic characteristics of XR and Cloud Gaming are under discussion in the new study item Feasibility Study on Typical Traffic Characteristics for XR Services and other Media in SA4 </w:t>
      </w:r>
      <w:r w:rsidR="002C7DF9">
        <w:fldChar w:fldCharType="begin"/>
      </w:r>
      <w:r w:rsidR="002C7DF9">
        <w:instrText xml:space="preserve"> REF _Ref47189131 \r \h  \* MERGEFORMAT </w:instrText>
      </w:r>
      <w:r w:rsidR="002C7DF9">
        <w:fldChar w:fldCharType="separate"/>
      </w:r>
      <w:r w:rsidRPr="005D55E8">
        <w:t>[6]</w:t>
      </w:r>
      <w:r w:rsidR="002C7DF9">
        <w:fldChar w:fldCharType="end"/>
      </w:r>
      <w:r w:rsidRPr="005D55E8">
        <w:t xml:space="preserve">, and the expected output </w:t>
      </w:r>
      <w:r w:rsidR="00A8098C">
        <w:rPr>
          <w:rFonts w:eastAsiaTheme="minorEastAsia" w:hint="eastAsia"/>
          <w:lang w:eastAsia="zh-CN"/>
        </w:rPr>
        <w:t>will be captured</w:t>
      </w:r>
      <w:r w:rsidRPr="005D55E8">
        <w:t xml:space="preserve"> in TR 26.925 </w:t>
      </w:r>
      <w:r w:rsidR="002C7DF9">
        <w:fldChar w:fldCharType="begin"/>
      </w:r>
      <w:r w:rsidR="002C7DF9">
        <w:instrText xml:space="preserve"> REF _Ref47189138 \r \h  \* MERGEFORMAT </w:instrText>
      </w:r>
      <w:r w:rsidR="002C7DF9">
        <w:fldChar w:fldCharType="separate"/>
      </w:r>
      <w:r w:rsidRPr="005D55E8">
        <w:t>[7]</w:t>
      </w:r>
      <w:r w:rsidR="002C7DF9">
        <w:fldChar w:fldCharType="end"/>
      </w:r>
      <w:r w:rsidRPr="005D55E8">
        <w:t>.</w:t>
      </w:r>
    </w:p>
    <w:p w:rsidR="005D55E8" w:rsidRPr="005D55E8" w:rsidRDefault="005D55E8" w:rsidP="009E6455">
      <w:pPr>
        <w:spacing w:before="120" w:after="120" w:line="276" w:lineRule="auto"/>
        <w:jc w:val="both"/>
        <w:rPr>
          <w:rFonts w:eastAsia="宋体"/>
          <w:szCs w:val="20"/>
        </w:rPr>
      </w:pPr>
      <w:r w:rsidRPr="005D55E8">
        <w:rPr>
          <w:rFonts w:eastAsia="宋体" w:hint="eastAsia"/>
          <w:szCs w:val="22"/>
          <w:lang w:eastAsia="zh-CN"/>
        </w:rPr>
        <w:t xml:space="preserve">In this contribution, we </w:t>
      </w:r>
      <w:r w:rsidRPr="005D55E8">
        <w:rPr>
          <w:rFonts w:eastAsia="宋体"/>
          <w:szCs w:val="22"/>
          <w:lang w:eastAsia="zh-CN"/>
        </w:rPr>
        <w:t>provide our views on traffic model</w:t>
      </w:r>
      <w:r w:rsidR="00A8098C">
        <w:rPr>
          <w:rFonts w:eastAsia="宋体" w:hint="eastAsia"/>
          <w:szCs w:val="22"/>
          <w:lang w:eastAsia="zh-CN"/>
        </w:rPr>
        <w:t>s</w:t>
      </w:r>
      <w:r w:rsidRPr="005D55E8">
        <w:rPr>
          <w:rFonts w:eastAsia="宋体"/>
          <w:szCs w:val="22"/>
          <w:lang w:eastAsia="zh-CN"/>
        </w:rPr>
        <w:t xml:space="preserve"> and evaluation methodolog</w:t>
      </w:r>
      <w:r w:rsidR="00EE7575">
        <w:rPr>
          <w:rFonts w:eastAsia="宋体"/>
          <w:szCs w:val="22"/>
          <w:lang w:eastAsia="zh-CN"/>
        </w:rPr>
        <w:t>ies</w:t>
      </w:r>
      <w:r w:rsidRPr="005D55E8">
        <w:rPr>
          <w:rFonts w:eastAsia="宋体"/>
          <w:szCs w:val="22"/>
          <w:lang w:eastAsia="zh-CN"/>
        </w:rPr>
        <w:t xml:space="preserve"> of XR and Cloud Gaming, and then provide our initial performance evaluation results accordingly</w:t>
      </w:r>
      <w:r w:rsidRPr="005D55E8">
        <w:rPr>
          <w:rFonts w:eastAsia="宋体" w:hint="eastAsia"/>
          <w:szCs w:val="22"/>
          <w:lang w:eastAsia="zh-CN"/>
        </w:rPr>
        <w:t>.</w:t>
      </w:r>
    </w:p>
    <w:p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5D55E8">
        <w:rPr>
          <w:rFonts w:ascii="Arial" w:eastAsia="宋体" w:hAnsi="Arial"/>
          <w:sz w:val="36"/>
          <w:szCs w:val="20"/>
          <w:lang w:val="fr-FR" w:eastAsia="zh-CN"/>
        </w:rPr>
        <w:t>Traffic model</w:t>
      </w:r>
    </w:p>
    <w:p w:rsidR="00F16E21" w:rsidRDefault="005D55E8" w:rsidP="00930D82">
      <w:pPr>
        <w:widowControl w:val="0"/>
        <w:spacing w:before="120" w:after="120" w:line="276" w:lineRule="auto"/>
        <w:jc w:val="both"/>
      </w:pPr>
      <w:r w:rsidRPr="005D55E8">
        <w:rPr>
          <w:rFonts w:eastAsia="宋体"/>
        </w:rPr>
        <w:t xml:space="preserve">XR/Cloud </w:t>
      </w:r>
      <w:r w:rsidR="00523AFC">
        <w:rPr>
          <w:rFonts w:eastAsia="宋体"/>
        </w:rPr>
        <w:t>G</w:t>
      </w:r>
      <w:r w:rsidRPr="005D55E8">
        <w:rPr>
          <w:rFonts w:eastAsia="宋体"/>
        </w:rPr>
        <w:t xml:space="preserve">aming applications include media service and interactive service. For media service, it is provided by rendered video and audio traffic, which are delivered from server and presented by a smart device or wearable device, e.g. head mounted display (HMD) or glasses. </w:t>
      </w:r>
      <w:r w:rsidRPr="005D55E8">
        <w:rPr>
          <w:rFonts w:eastAsia="宋体" w:hint="eastAsia"/>
        </w:rPr>
        <w:t>F</w:t>
      </w:r>
      <w:r w:rsidRPr="005D55E8">
        <w:rPr>
          <w:rFonts w:eastAsia="宋体"/>
        </w:rPr>
        <w:t xml:space="preserve">or interactive service, there is interaction between device and server based on tracking and </w:t>
      </w:r>
      <w:r w:rsidR="00A8098C" w:rsidRPr="005D55E8">
        <w:rPr>
          <w:rFonts w:eastAsia="宋体"/>
        </w:rPr>
        <w:t>deliver</w:t>
      </w:r>
      <w:r w:rsidR="00A8098C">
        <w:rPr>
          <w:rFonts w:eastAsia="宋体" w:hint="eastAsia"/>
          <w:lang w:eastAsia="zh-CN"/>
        </w:rPr>
        <w:t>ing of</w:t>
      </w:r>
      <w:r w:rsidR="00A8098C" w:rsidRPr="005D55E8">
        <w:rPr>
          <w:rFonts w:eastAsia="宋体"/>
        </w:rPr>
        <w:t xml:space="preserve"> </w:t>
      </w:r>
      <w:r w:rsidRPr="005D55E8">
        <w:rPr>
          <w:rFonts w:eastAsia="宋体"/>
        </w:rPr>
        <w:t>viewer pose</w:t>
      </w:r>
      <w:r w:rsidR="00A8098C">
        <w:rPr>
          <w:rFonts w:eastAsia="宋体" w:hint="eastAsia"/>
          <w:lang w:eastAsia="zh-CN"/>
        </w:rPr>
        <w:t>s</w:t>
      </w:r>
      <w:r w:rsidRPr="005D55E8">
        <w:rPr>
          <w:rFonts w:eastAsia="宋体"/>
        </w:rPr>
        <w:t xml:space="preserve"> and/or visual scene</w:t>
      </w:r>
      <w:r w:rsidR="00A8098C">
        <w:rPr>
          <w:rFonts w:eastAsia="宋体" w:hint="eastAsia"/>
          <w:lang w:eastAsia="zh-CN"/>
        </w:rPr>
        <w:t>s</w:t>
      </w:r>
      <w:r w:rsidRPr="005D55E8">
        <w:rPr>
          <w:rFonts w:eastAsia="宋体"/>
        </w:rPr>
        <w:t>.</w:t>
      </w:r>
      <w:r w:rsidR="00F16E21">
        <w:rPr>
          <w:rFonts w:eastAsia="宋体" w:hint="eastAsia"/>
          <w:lang w:eastAsia="zh-CN"/>
        </w:rPr>
        <w:t xml:space="preserve"> </w:t>
      </w:r>
      <w:r w:rsidRPr="005D55E8">
        <w:rPr>
          <w:rFonts w:eastAsia="宋体" w:hint="eastAsia"/>
        </w:rPr>
        <w:t>Fo</w:t>
      </w:r>
      <w:r w:rsidRPr="005D55E8">
        <w:rPr>
          <w:rFonts w:eastAsia="宋体"/>
        </w:rPr>
        <w:t>r XR study, media service on VR/AR</w:t>
      </w:r>
      <w:r w:rsidR="00A8098C">
        <w:rPr>
          <w:rFonts w:eastAsia="宋体" w:hint="eastAsia"/>
          <w:lang w:eastAsia="zh-CN"/>
        </w:rPr>
        <w:t xml:space="preserve"> is mainly focused on rendered video traffic</w:t>
      </w:r>
      <w:r w:rsidRPr="005D55E8">
        <w:rPr>
          <w:rFonts w:eastAsia="宋体"/>
        </w:rPr>
        <w:t xml:space="preserve">, since </w:t>
      </w:r>
      <w:r w:rsidR="00E95C55">
        <w:rPr>
          <w:rFonts w:eastAsia="宋体"/>
        </w:rPr>
        <w:t xml:space="preserve">the required bitrate of </w:t>
      </w:r>
      <w:r w:rsidRPr="005D55E8">
        <w:t xml:space="preserve">regular stereo audio </w:t>
      </w:r>
      <w:proofErr w:type="gramStart"/>
      <w:r w:rsidRPr="005D55E8">
        <w:t xml:space="preserve">traffic  </w:t>
      </w:r>
      <w:r w:rsidR="00E95C55">
        <w:t>can</w:t>
      </w:r>
      <w:proofErr w:type="gramEnd"/>
      <w:r w:rsidR="00E95C55">
        <w:t xml:space="preserve"> be </w:t>
      </w:r>
      <w:r w:rsidRPr="005D55E8">
        <w:t>negligible compar</w:t>
      </w:r>
      <w:r w:rsidR="00E95C55">
        <w:t>ing</w:t>
      </w:r>
      <w:r w:rsidRPr="005D55E8">
        <w:t xml:space="preserve"> to the video traffic.</w:t>
      </w:r>
      <w:r w:rsidR="00930D82" w:rsidRPr="00930D82">
        <w:t xml:space="preserve"> </w:t>
      </w:r>
    </w:p>
    <w:p w:rsidR="005D55E8" w:rsidRPr="00F16E21" w:rsidRDefault="00930D82" w:rsidP="00930D82">
      <w:pPr>
        <w:widowControl w:val="0"/>
        <w:spacing w:before="120" w:after="120" w:line="276" w:lineRule="auto"/>
        <w:jc w:val="both"/>
        <w:rPr>
          <w:rFonts w:eastAsia="宋体"/>
        </w:rPr>
      </w:pPr>
      <w:r w:rsidRPr="00930D82">
        <w:t>To achieve better use</w:t>
      </w:r>
      <w:r>
        <w:t>r experience, transmission data-</w:t>
      </w:r>
      <w:r w:rsidRPr="00930D82">
        <w:t xml:space="preserve">rate and </w:t>
      </w:r>
      <w:r w:rsidR="00FF05E7" w:rsidRPr="00FF05E7">
        <w:t>P</w:t>
      </w:r>
      <w:r w:rsidR="00FF05E7" w:rsidRPr="00FF05E7">
        <w:rPr>
          <w:rFonts w:eastAsiaTheme="minorEastAsia"/>
          <w:szCs w:val="20"/>
        </w:rPr>
        <w:t>DB (Packet delay budget)</w:t>
      </w:r>
      <w:r w:rsidRPr="00930D82">
        <w:t xml:space="preserve"> are the two most </w:t>
      </w:r>
      <w:r w:rsidRPr="00930D82">
        <w:lastRenderedPageBreak/>
        <w:t xml:space="preserve">important communication </w:t>
      </w:r>
      <w:r w:rsidR="00254FB2">
        <w:t xml:space="preserve">metrics </w:t>
      </w:r>
      <w:r w:rsidRPr="00930D82">
        <w:t xml:space="preserve">for </w:t>
      </w:r>
      <w:r w:rsidR="00F76916" w:rsidRPr="00F76916">
        <w:t xml:space="preserve">XR/Cloud </w:t>
      </w:r>
      <w:r w:rsidR="00523AFC">
        <w:t>G</w:t>
      </w:r>
      <w:r w:rsidR="00F76916" w:rsidRPr="00F76916">
        <w:t xml:space="preserve">aming </w:t>
      </w:r>
      <w:r w:rsidRPr="00930D82">
        <w:t xml:space="preserve">traffic modeling. </w:t>
      </w:r>
    </w:p>
    <w:p w:rsidR="005D55E8" w:rsidRPr="005D55E8" w:rsidRDefault="005D55E8" w:rsidP="005D55E8">
      <w:pPr>
        <w:widowControl w:val="0"/>
        <w:numPr>
          <w:ilvl w:val="0"/>
          <w:numId w:val="41"/>
        </w:numPr>
        <w:spacing w:before="120" w:after="120" w:line="276" w:lineRule="auto"/>
        <w:jc w:val="both"/>
        <w:rPr>
          <w:rFonts w:eastAsiaTheme="minorEastAsia"/>
          <w:i/>
        </w:rPr>
      </w:pPr>
      <w:bookmarkStart w:id="9" w:name="OLE_LINK11"/>
      <w:r w:rsidRPr="005D55E8">
        <w:rPr>
          <w:rFonts w:eastAsiaTheme="minorEastAsia"/>
          <w:i/>
        </w:rPr>
        <w:t>Data-rate</w:t>
      </w:r>
    </w:p>
    <w:p w:rsidR="00F76916" w:rsidRDefault="005D55E8" w:rsidP="005D55E8">
      <w:pPr>
        <w:spacing w:before="120" w:after="120" w:line="276" w:lineRule="auto"/>
        <w:jc w:val="both"/>
        <w:rPr>
          <w:rFonts w:eastAsiaTheme="minorEastAsia"/>
          <w:lang w:val="fr-FR" w:eastAsia="zh-CN"/>
        </w:rPr>
      </w:pPr>
      <w:r w:rsidRPr="005D55E8">
        <w:rPr>
          <w:rFonts w:eastAsiaTheme="minorEastAsia"/>
          <w:lang w:val="fr-FR" w:eastAsia="zh-CN"/>
        </w:rPr>
        <w:t xml:space="preserve">According to </w:t>
      </w:r>
      <w:r w:rsidR="00362DD6">
        <w:rPr>
          <w:rFonts w:eastAsiaTheme="minorEastAsia" w:hint="eastAsia"/>
          <w:lang w:val="fr-FR" w:eastAsia="zh-CN"/>
        </w:rPr>
        <w:t>descriptions</w:t>
      </w:r>
      <w:r w:rsidR="00362DD6" w:rsidRPr="005D55E8">
        <w:rPr>
          <w:rFonts w:eastAsiaTheme="minorEastAsia"/>
          <w:lang w:val="fr-FR" w:eastAsia="zh-CN"/>
        </w:rPr>
        <w:t xml:space="preserve"> </w:t>
      </w:r>
      <w:r w:rsidR="00362DD6">
        <w:rPr>
          <w:rFonts w:eastAsiaTheme="minorEastAsia" w:hint="eastAsia"/>
          <w:lang w:val="fr-FR" w:eastAsia="zh-CN"/>
        </w:rPr>
        <w:t>in</w:t>
      </w:r>
      <w:r w:rsidR="00362DD6" w:rsidRPr="005D55E8">
        <w:rPr>
          <w:rFonts w:eastAsiaTheme="minorEastAsia"/>
          <w:lang w:val="fr-FR" w:eastAsia="zh-CN"/>
        </w:rPr>
        <w:t xml:space="preserve"> </w:t>
      </w:r>
      <w:r w:rsidRPr="005D55E8">
        <w:rPr>
          <w:rFonts w:eastAsiaTheme="minorEastAsia"/>
          <w:lang w:val="fr-FR" w:eastAsia="zh-CN"/>
        </w:rPr>
        <w:t xml:space="preserve">TR26.928, </w:t>
      </w:r>
      <w:r w:rsidR="00F76916" w:rsidRPr="00F76916">
        <w:rPr>
          <w:rFonts w:eastAsiaTheme="minorEastAsia"/>
          <w:lang w:val="fr-FR" w:eastAsia="zh-CN"/>
        </w:rPr>
        <w:t>lots of different XR use cases are proposed based on underlying offered functionalities, nature of communication, interactivity and real-time requirements.</w:t>
      </w:r>
      <w:r w:rsidRPr="005D55E8">
        <w:rPr>
          <w:rFonts w:eastAsiaTheme="minorEastAsia"/>
          <w:lang w:val="fr-FR" w:eastAsia="zh-CN"/>
        </w:rPr>
        <w:t xml:space="preserve"> </w:t>
      </w:r>
      <w:r w:rsidR="00362DD6">
        <w:rPr>
          <w:rFonts w:eastAsiaTheme="minorEastAsia" w:hint="eastAsia"/>
          <w:lang w:val="fr-FR" w:eastAsia="zh-CN"/>
        </w:rPr>
        <w:t>D</w:t>
      </w:r>
      <w:r w:rsidRPr="005D55E8">
        <w:rPr>
          <w:rFonts w:eastAsiaTheme="minorEastAsia"/>
          <w:lang w:val="fr-FR" w:eastAsia="zh-CN"/>
        </w:rPr>
        <w:t>ata-rate</w:t>
      </w:r>
      <w:r w:rsidR="00362DD6">
        <w:rPr>
          <w:rFonts w:eastAsiaTheme="minorEastAsia" w:hint="eastAsia"/>
          <w:lang w:val="fr-FR" w:eastAsia="zh-CN"/>
        </w:rPr>
        <w:t>s</w:t>
      </w:r>
      <w:r w:rsidRPr="005D55E8">
        <w:rPr>
          <w:rFonts w:eastAsiaTheme="minorEastAsia"/>
          <w:lang w:val="fr-FR" w:eastAsia="zh-CN"/>
        </w:rPr>
        <w:t xml:space="preserve"> </w:t>
      </w:r>
      <w:r w:rsidR="00362DD6">
        <w:rPr>
          <w:rFonts w:eastAsiaTheme="minorEastAsia" w:hint="eastAsia"/>
          <w:lang w:val="fr-FR" w:eastAsia="zh-CN"/>
        </w:rPr>
        <w:t>for</w:t>
      </w:r>
      <w:r w:rsidR="00362DD6" w:rsidRPr="005D55E8">
        <w:rPr>
          <w:rFonts w:eastAsiaTheme="minorEastAsia"/>
          <w:lang w:val="fr-FR" w:eastAsia="zh-CN"/>
        </w:rPr>
        <w:t xml:space="preserve"> </w:t>
      </w:r>
      <w:r w:rsidRPr="005D55E8">
        <w:rPr>
          <w:rFonts w:eastAsiaTheme="minorEastAsia"/>
          <w:lang w:val="fr-FR" w:eastAsia="zh-CN"/>
        </w:rPr>
        <w:t xml:space="preserve">different scenarios </w:t>
      </w:r>
      <w:r w:rsidR="00362DD6">
        <w:rPr>
          <w:rFonts w:eastAsiaTheme="minorEastAsia" w:hint="eastAsia"/>
          <w:lang w:val="fr-FR" w:eastAsia="zh-CN"/>
        </w:rPr>
        <w:t>are</w:t>
      </w:r>
      <w:r w:rsidR="00362DD6" w:rsidRPr="005D55E8">
        <w:rPr>
          <w:rFonts w:eastAsiaTheme="minorEastAsia"/>
          <w:lang w:val="fr-FR" w:eastAsia="zh-CN"/>
        </w:rPr>
        <w:t xml:space="preserve"> </w:t>
      </w:r>
      <w:r w:rsidRPr="005D55E8">
        <w:rPr>
          <w:rFonts w:eastAsiaTheme="minorEastAsia"/>
          <w:lang w:val="fr-FR" w:eastAsia="zh-CN"/>
        </w:rPr>
        <w:t xml:space="preserve">diverse from each other. </w:t>
      </w:r>
    </w:p>
    <w:p w:rsidR="005D55E8" w:rsidRPr="005D55E8" w:rsidRDefault="00F76916" w:rsidP="005D55E8">
      <w:pPr>
        <w:spacing w:before="120" w:after="120" w:line="276" w:lineRule="auto"/>
        <w:jc w:val="both"/>
        <w:rPr>
          <w:rFonts w:eastAsiaTheme="minorEastAsia"/>
          <w:lang w:val="fr-FR" w:eastAsia="zh-CN"/>
        </w:rPr>
      </w:pPr>
      <w:r>
        <w:rPr>
          <w:rFonts w:eastAsiaTheme="minorEastAsia"/>
          <w:lang w:val="fr-FR" w:eastAsia="zh-CN"/>
        </w:rPr>
        <w:t xml:space="preserve">For downlink traffic , it can be seen as a typical kind of streaming media traffic </w:t>
      </w:r>
      <w:r w:rsidR="00362DD6">
        <w:rPr>
          <w:rFonts w:eastAsiaTheme="minorEastAsia" w:hint="eastAsia"/>
          <w:lang w:val="fr-FR" w:eastAsia="zh-CN"/>
        </w:rPr>
        <w:t xml:space="preserve">for </w:t>
      </w:r>
      <w:r>
        <w:rPr>
          <w:rFonts w:eastAsiaTheme="minorEastAsia"/>
          <w:lang w:val="fr-FR" w:eastAsia="zh-CN"/>
        </w:rPr>
        <w:t xml:space="preserve">which </w:t>
      </w:r>
      <w:r w:rsidR="0096030B">
        <w:rPr>
          <w:rFonts w:eastAsiaTheme="minorEastAsia"/>
          <w:lang w:val="fr-FR" w:eastAsia="zh-CN"/>
        </w:rPr>
        <w:t>data</w:t>
      </w:r>
      <w:r w:rsidR="00DA4D90">
        <w:rPr>
          <w:rFonts w:eastAsiaTheme="minorEastAsia"/>
          <w:lang w:val="fr-FR" w:eastAsia="zh-CN"/>
        </w:rPr>
        <w:t>-</w:t>
      </w:r>
      <w:r>
        <w:rPr>
          <w:rFonts w:eastAsiaTheme="minorEastAsia"/>
          <w:lang w:val="fr-FR" w:eastAsia="zh-CN"/>
        </w:rPr>
        <w:t>rate r</w:t>
      </w:r>
      <w:r w:rsidR="00362DD6">
        <w:rPr>
          <w:rFonts w:eastAsiaTheme="minorEastAsia" w:hint="eastAsia"/>
          <w:lang w:val="fr-FR" w:eastAsia="zh-CN"/>
        </w:rPr>
        <w:t>e</w:t>
      </w:r>
      <w:r>
        <w:rPr>
          <w:rFonts w:eastAsiaTheme="minorEastAsia"/>
          <w:lang w:val="fr-FR" w:eastAsia="zh-CN"/>
        </w:rPr>
        <w:t>quirement</w:t>
      </w:r>
      <w:r w:rsidR="005D55E8" w:rsidRPr="005D55E8">
        <w:rPr>
          <w:rFonts w:eastAsiaTheme="minorEastAsia"/>
          <w:lang w:val="fr-FR" w:eastAsia="zh-CN"/>
        </w:rPr>
        <w:t xml:space="preserve"> is </w:t>
      </w:r>
      <w:r w:rsidR="00362DD6">
        <w:rPr>
          <w:rFonts w:eastAsiaTheme="minorEastAsia" w:hint="eastAsia"/>
          <w:lang w:val="fr-FR" w:eastAsia="zh-CN"/>
        </w:rPr>
        <w:t xml:space="preserve">highly </w:t>
      </w:r>
      <w:r w:rsidR="005D55E8" w:rsidRPr="005D55E8">
        <w:rPr>
          <w:rFonts w:eastAsiaTheme="minorEastAsia"/>
          <w:lang w:val="fr-FR" w:eastAsia="zh-CN"/>
        </w:rPr>
        <w:t xml:space="preserve">dependent on the charaterisitics of video. Taking 3D VR video as an example, </w:t>
      </w:r>
      <w:r w:rsidR="00557CBC" w:rsidRPr="005D55E8">
        <w:rPr>
          <w:rFonts w:eastAsiaTheme="minorEastAsia"/>
          <w:lang w:val="fr-FR" w:eastAsia="zh-CN"/>
        </w:rPr>
        <w:t>where two eyes buffer</w:t>
      </w:r>
      <w:r w:rsidR="00557CBC">
        <w:rPr>
          <w:rFonts w:eastAsiaTheme="minorEastAsia" w:hint="eastAsia"/>
          <w:lang w:val="fr-FR" w:eastAsia="zh-CN"/>
        </w:rPr>
        <w:t>s</w:t>
      </w:r>
      <w:r w:rsidR="00557CBC" w:rsidRPr="005D55E8">
        <w:rPr>
          <w:rFonts w:eastAsiaTheme="minorEastAsia"/>
          <w:lang w:val="fr-FR" w:eastAsia="zh-CN"/>
        </w:rPr>
        <w:t xml:space="preserve"> are assumed</w:t>
      </w:r>
      <w:r w:rsidR="00557CBC">
        <w:rPr>
          <w:rFonts w:eastAsiaTheme="minorEastAsia"/>
          <w:lang w:val="fr-FR" w:eastAsia="zh-CN"/>
        </w:rPr>
        <w:t>,</w:t>
      </w:r>
      <w:r w:rsidR="00557CBC" w:rsidRPr="005D55E8">
        <w:rPr>
          <w:rFonts w:eastAsiaTheme="minorEastAsia"/>
          <w:lang w:val="fr-FR" w:eastAsia="zh-CN"/>
        </w:rPr>
        <w:t xml:space="preserve"> </w:t>
      </w:r>
      <w:r w:rsidR="005D55E8" w:rsidRPr="005D55E8">
        <w:rPr>
          <w:rFonts w:eastAsiaTheme="minorEastAsia"/>
          <w:lang w:val="fr-FR" w:eastAsia="zh-CN"/>
        </w:rPr>
        <w:t xml:space="preserve">the following aspects need to be considered to determine the </w:t>
      </w:r>
      <w:r w:rsidR="0096030B" w:rsidRPr="005D55E8">
        <w:rPr>
          <w:rFonts w:eastAsiaTheme="minorEastAsia"/>
          <w:lang w:val="fr-FR" w:eastAsia="zh-CN"/>
        </w:rPr>
        <w:t>dat</w:t>
      </w:r>
      <w:r w:rsidR="0096030B">
        <w:rPr>
          <w:rFonts w:eastAsiaTheme="minorEastAsia"/>
          <w:lang w:val="fr-FR" w:eastAsia="zh-CN"/>
        </w:rPr>
        <w:t>a</w:t>
      </w:r>
      <w:r w:rsidR="005D55E8" w:rsidRPr="005D55E8">
        <w:rPr>
          <w:rFonts w:eastAsiaTheme="minorEastAsia"/>
          <w:lang w:val="fr-FR" w:eastAsia="zh-CN"/>
        </w:rPr>
        <w:t>-rate requirements.</w:t>
      </w:r>
    </w:p>
    <w:p w:rsidR="005D55E8" w:rsidRPr="003E3C1D" w:rsidRDefault="005D55E8" w:rsidP="003E3C1D">
      <w:pPr>
        <w:widowControl w:val="0"/>
        <w:numPr>
          <w:ilvl w:val="1"/>
          <w:numId w:val="56"/>
        </w:numPr>
        <w:spacing w:before="120" w:after="120" w:line="276" w:lineRule="auto"/>
        <w:ind w:left="113" w:firstLine="113"/>
        <w:jc w:val="both"/>
        <w:rPr>
          <w:rFonts w:eastAsia="宋体"/>
          <w:i/>
          <w:iCs/>
          <w:szCs w:val="22"/>
          <w:lang w:eastAsia="zh-CN"/>
        </w:rPr>
      </w:pPr>
      <w:r w:rsidRPr="003E3C1D">
        <w:rPr>
          <w:rFonts w:eastAsia="宋体"/>
          <w:i/>
          <w:iCs/>
          <w:szCs w:val="22"/>
          <w:lang w:eastAsia="zh-CN"/>
        </w:rPr>
        <w:t>Resolution and Frame rate</w:t>
      </w:r>
    </w:p>
    <w:p w:rsidR="005D55E8" w:rsidRPr="005D55E8" w:rsidRDefault="005D55E8" w:rsidP="003E3C1D">
      <w:pPr>
        <w:spacing w:before="120" w:after="120" w:line="276" w:lineRule="auto"/>
        <w:jc w:val="both"/>
        <w:rPr>
          <w:rFonts w:eastAsiaTheme="minorEastAsia"/>
          <w:lang w:val="fr-FR"/>
        </w:rPr>
      </w:pPr>
      <w:r w:rsidRPr="005D55E8">
        <w:rPr>
          <w:rFonts w:eastAsiaTheme="minorEastAsia"/>
          <w:lang w:val="fr-FR"/>
        </w:rPr>
        <w:t xml:space="preserve">Resolution is most important to guarantee the immersive experience. High resolution is necessary to avoid causing the user to feel </w:t>
      </w:r>
      <w:proofErr w:type="spellStart"/>
      <w:r w:rsidR="003572D7" w:rsidRPr="00DE3F51">
        <w:t>pixelation</w:t>
      </w:r>
      <w:proofErr w:type="spellEnd"/>
      <w:r w:rsidRPr="005D55E8">
        <w:rPr>
          <w:rFonts w:eastAsiaTheme="minorEastAsia"/>
          <w:lang w:val="fr-FR"/>
        </w:rPr>
        <w:t>.</w:t>
      </w:r>
    </w:p>
    <w:p w:rsidR="005D55E8" w:rsidRPr="005D55E8" w:rsidRDefault="005D55E8" w:rsidP="003E3C1D">
      <w:pPr>
        <w:spacing w:before="120" w:after="120" w:line="276" w:lineRule="auto"/>
        <w:jc w:val="both"/>
        <w:rPr>
          <w:rFonts w:eastAsiaTheme="minorEastAsia"/>
          <w:lang w:val="fr-FR" w:eastAsia="zh-CN"/>
        </w:rPr>
      </w:pPr>
      <w:r w:rsidRPr="005D55E8">
        <w:rPr>
          <w:rFonts w:eastAsiaTheme="minorEastAsia"/>
          <w:lang w:val="fr-FR"/>
        </w:rPr>
        <w:t xml:space="preserve">Currently, it is commonly accepted that </w:t>
      </w:r>
      <w:r w:rsidR="004C11D5" w:rsidRPr="005D55E8">
        <w:rPr>
          <w:rFonts w:eastAsiaTheme="minorEastAsia"/>
          <w:lang w:val="fr-FR"/>
        </w:rPr>
        <w:t>2</w:t>
      </w:r>
      <w:r w:rsidR="004C11D5">
        <w:rPr>
          <w:rFonts w:eastAsiaTheme="minorEastAsia" w:hint="eastAsia"/>
          <w:lang w:val="fr-FR" w:eastAsia="zh-CN"/>
        </w:rPr>
        <w:t>K</w:t>
      </w:r>
      <w:r w:rsidR="004C11D5" w:rsidRPr="005D55E8">
        <w:rPr>
          <w:rFonts w:eastAsiaTheme="minorEastAsia"/>
          <w:lang w:val="fr-FR"/>
        </w:rPr>
        <w:t xml:space="preserve"> </w:t>
      </w:r>
      <w:r w:rsidRPr="005D55E8">
        <w:rPr>
          <w:rFonts w:eastAsiaTheme="minorEastAsia"/>
          <w:lang w:val="fr-FR"/>
        </w:rPr>
        <w:t xml:space="preserve">by </w:t>
      </w:r>
      <w:r w:rsidR="004C11D5" w:rsidRPr="005D55E8">
        <w:rPr>
          <w:rFonts w:eastAsiaTheme="minorEastAsia"/>
          <w:lang w:val="fr-FR"/>
        </w:rPr>
        <w:t>2</w:t>
      </w:r>
      <w:r w:rsidR="004C11D5">
        <w:rPr>
          <w:rFonts w:eastAsiaTheme="minorEastAsia" w:hint="eastAsia"/>
          <w:lang w:val="fr-FR" w:eastAsia="zh-CN"/>
        </w:rPr>
        <w:t>K</w:t>
      </w:r>
      <w:r w:rsidR="004C11D5" w:rsidRPr="005D55E8">
        <w:rPr>
          <w:rFonts w:eastAsiaTheme="minorEastAsia"/>
          <w:lang w:val="fr-FR"/>
        </w:rPr>
        <w:t xml:space="preserve"> </w:t>
      </w:r>
      <w:r w:rsidRPr="005D55E8">
        <w:rPr>
          <w:rFonts w:eastAsiaTheme="minorEastAsia"/>
          <w:lang w:val="fr-FR"/>
        </w:rPr>
        <w:t xml:space="preserve">per eye provides acceptable quality according to </w:t>
      </w:r>
      <w:r w:rsidR="00B36DCF">
        <w:rPr>
          <w:rFonts w:eastAsiaTheme="minorEastAsia" w:hint="eastAsia"/>
          <w:lang w:val="fr-FR" w:eastAsia="zh-CN"/>
        </w:rPr>
        <w:t>TR</w:t>
      </w:r>
      <w:r w:rsidRPr="005D55E8">
        <w:rPr>
          <w:rFonts w:eastAsiaTheme="minorEastAsia"/>
          <w:lang w:val="fr-FR"/>
        </w:rPr>
        <w:t xml:space="preserve">26.928. Therefore, for VR video, the resolution should at least reach 4K </w:t>
      </w:r>
      <w:r w:rsidR="000A10AB">
        <w:rPr>
          <w:rFonts w:eastAsiaTheme="minorEastAsia" w:hint="eastAsia"/>
          <w:lang w:val="fr-FR" w:eastAsia="zh-CN"/>
        </w:rPr>
        <w:t xml:space="preserve">for two eyes together </w:t>
      </w:r>
      <w:r w:rsidRPr="005D55E8">
        <w:rPr>
          <w:rFonts w:eastAsiaTheme="minorEastAsia"/>
          <w:lang w:val="fr-FR"/>
        </w:rPr>
        <w:t xml:space="preserve">to meet the quality requirements, </w:t>
      </w:r>
      <w:r w:rsidR="000A10AB">
        <w:rPr>
          <w:rFonts w:eastAsiaTheme="minorEastAsia" w:hint="eastAsia"/>
          <w:lang w:val="fr-FR" w:eastAsia="zh-CN"/>
        </w:rPr>
        <w:t>e</w:t>
      </w:r>
      <w:r w:rsidRPr="005D55E8">
        <w:rPr>
          <w:rFonts w:eastAsiaTheme="minorEastAsia"/>
          <w:lang w:val="fr-FR"/>
        </w:rPr>
        <w:t>.</w:t>
      </w:r>
      <w:r w:rsidR="000A10AB">
        <w:rPr>
          <w:rFonts w:eastAsiaTheme="minorEastAsia" w:hint="eastAsia"/>
          <w:lang w:val="fr-FR" w:eastAsia="zh-CN"/>
        </w:rPr>
        <w:t>g</w:t>
      </w:r>
      <w:r w:rsidRPr="005D55E8">
        <w:rPr>
          <w:rFonts w:eastAsiaTheme="minorEastAsia"/>
          <w:lang w:val="fr-FR"/>
        </w:rPr>
        <w:t xml:space="preserve">. </w:t>
      </w:r>
      <w:r w:rsidR="00B36DCF" w:rsidRPr="005D55E8">
        <w:rPr>
          <w:rFonts w:eastAsia="宋体"/>
          <w:lang w:eastAsia="zh-CN"/>
        </w:rPr>
        <w:t>4</w:t>
      </w:r>
      <w:r w:rsidR="00B36DCF">
        <w:rPr>
          <w:rFonts w:eastAsia="宋体" w:hint="eastAsia"/>
          <w:lang w:eastAsia="zh-CN"/>
        </w:rPr>
        <w:t>K</w:t>
      </w:r>
      <w:r w:rsidR="00B36DCF" w:rsidRPr="005D55E8">
        <w:rPr>
          <w:rFonts w:eastAsia="宋体"/>
          <w:lang w:eastAsia="zh-CN"/>
        </w:rPr>
        <w:t xml:space="preserve"> </w:t>
      </w:r>
      <w:r w:rsidRPr="005D55E8">
        <w:rPr>
          <w:rFonts w:eastAsia="宋体"/>
          <w:lang w:eastAsia="zh-CN"/>
        </w:rPr>
        <w:t xml:space="preserve">UHD (3840 x 2160) </w:t>
      </w:r>
      <w:r w:rsidRPr="005D55E8">
        <w:rPr>
          <w:rFonts w:eastAsiaTheme="minorEastAsia"/>
          <w:lang w:val="fr-FR"/>
        </w:rPr>
        <w:t xml:space="preserve">resolution </w:t>
      </w:r>
      <w:r w:rsidR="000A10AB">
        <w:rPr>
          <w:rFonts w:eastAsia="宋体" w:hint="eastAsia"/>
          <w:lang w:eastAsia="zh-CN"/>
        </w:rPr>
        <w:t>can be</w:t>
      </w:r>
      <w:r w:rsidR="000A10AB" w:rsidRPr="005D55E8">
        <w:rPr>
          <w:rFonts w:eastAsia="宋体"/>
          <w:lang w:eastAsia="zh-CN"/>
        </w:rPr>
        <w:t xml:space="preserve"> </w:t>
      </w:r>
      <w:r w:rsidRPr="005D55E8">
        <w:rPr>
          <w:rFonts w:eastAsia="宋体"/>
          <w:lang w:eastAsia="zh-CN"/>
        </w:rPr>
        <w:t>assumed for VR video traffic</w:t>
      </w:r>
      <w:r w:rsidRPr="005D55E8">
        <w:rPr>
          <w:rFonts w:eastAsiaTheme="minorEastAsia"/>
          <w:lang w:val="fr-FR"/>
        </w:rPr>
        <w:t>.</w:t>
      </w:r>
      <w:r w:rsidRPr="005D55E8">
        <w:rPr>
          <w:rFonts w:eastAsiaTheme="minorEastAsia"/>
          <w:lang w:val="fr-FR" w:eastAsia="zh-CN"/>
        </w:rPr>
        <w:t xml:space="preserve"> </w:t>
      </w:r>
    </w:p>
    <w:p w:rsidR="005D55E8" w:rsidRPr="005D55E8" w:rsidRDefault="005D55E8" w:rsidP="003E3C1D">
      <w:pPr>
        <w:spacing w:before="120" w:after="120" w:line="276" w:lineRule="auto"/>
        <w:jc w:val="both"/>
        <w:rPr>
          <w:rFonts w:eastAsiaTheme="minorEastAsia"/>
          <w:lang w:val="fr-FR" w:eastAsia="zh-CN"/>
        </w:rPr>
      </w:pPr>
      <w:r w:rsidRPr="005D55E8">
        <w:rPr>
          <w:rFonts w:eastAsiaTheme="minorEastAsia"/>
          <w:lang w:val="fr-FR"/>
        </w:rPr>
        <w:t xml:space="preserve">For VR video, </w:t>
      </w:r>
      <w:r w:rsidR="00807A5B">
        <w:t>video</w:t>
      </w:r>
      <w:r w:rsidRPr="005D55E8">
        <w:t xml:space="preserve"> signal is provided as a sequence of pictures with a specific frame rate in frames per second. The frame rate is an important </w:t>
      </w:r>
      <w:r w:rsidR="00721278">
        <w:rPr>
          <w:rFonts w:eastAsiaTheme="minorEastAsia" w:hint="eastAsia"/>
          <w:lang w:eastAsia="zh-CN"/>
        </w:rPr>
        <w:t>metric</w:t>
      </w:r>
      <w:r w:rsidR="00721278" w:rsidRPr="005D55E8">
        <w:t xml:space="preserve"> </w:t>
      </w:r>
      <w:r w:rsidRPr="005D55E8">
        <w:t xml:space="preserve">for the quality of video.  </w:t>
      </w:r>
      <w:r w:rsidRPr="005D55E8">
        <w:rPr>
          <w:rFonts w:eastAsiaTheme="minorEastAsia"/>
          <w:lang w:val="fr-FR"/>
        </w:rPr>
        <w:t xml:space="preserve">Frame rates are expected to be at least </w:t>
      </w:r>
      <w:r w:rsidR="00C63093" w:rsidRPr="005D55E8">
        <w:rPr>
          <w:rFonts w:eastAsiaTheme="minorEastAsia"/>
          <w:lang w:val="fr-FR"/>
        </w:rPr>
        <w:t>60</w:t>
      </w:r>
      <w:r w:rsidR="00C63093">
        <w:rPr>
          <w:rFonts w:eastAsiaTheme="minorEastAsia" w:hint="eastAsia"/>
          <w:lang w:val="fr-FR" w:eastAsia="zh-CN"/>
        </w:rPr>
        <w:t xml:space="preserve"> FPS</w:t>
      </w:r>
      <w:r w:rsidR="002335EF">
        <w:rPr>
          <w:rFonts w:eastAsiaTheme="minorEastAsia" w:hint="eastAsia"/>
          <w:lang w:val="fr-FR" w:eastAsia="zh-CN"/>
        </w:rPr>
        <w:t xml:space="preserve"> </w:t>
      </w:r>
      <w:r w:rsidR="002335EF">
        <w:rPr>
          <w:rFonts w:eastAsiaTheme="minorEastAsia"/>
          <w:lang w:val="fr-FR"/>
        </w:rPr>
        <w:t>(F</w:t>
      </w:r>
      <w:r w:rsidR="002335EF" w:rsidRPr="005D55E8">
        <w:rPr>
          <w:rFonts w:eastAsiaTheme="minorEastAsia"/>
          <w:lang w:val="fr-FR"/>
        </w:rPr>
        <w:t>rames per second</w:t>
      </w:r>
      <w:r w:rsidR="002335EF">
        <w:rPr>
          <w:rFonts w:eastAsiaTheme="minorEastAsia"/>
          <w:lang w:val="fr-FR"/>
        </w:rPr>
        <w:t>)</w:t>
      </w:r>
      <w:r w:rsidR="00C63093" w:rsidRPr="005D55E8">
        <w:rPr>
          <w:rFonts w:eastAsiaTheme="minorEastAsia"/>
          <w:lang w:val="fr-FR"/>
        </w:rPr>
        <w:t xml:space="preserve"> </w:t>
      </w:r>
      <w:r w:rsidRPr="005D55E8">
        <w:rPr>
          <w:rFonts w:eastAsiaTheme="minorEastAsia"/>
          <w:lang w:val="fr-FR"/>
        </w:rPr>
        <w:t>for VR video.</w:t>
      </w:r>
    </w:p>
    <w:p w:rsidR="005D55E8" w:rsidRPr="003E3C1D" w:rsidRDefault="005D55E8" w:rsidP="003E3C1D">
      <w:pPr>
        <w:widowControl w:val="0"/>
        <w:numPr>
          <w:ilvl w:val="1"/>
          <w:numId w:val="56"/>
        </w:numPr>
        <w:spacing w:before="120" w:after="120" w:line="276" w:lineRule="auto"/>
        <w:ind w:left="113" w:firstLine="113"/>
        <w:jc w:val="both"/>
        <w:rPr>
          <w:rFonts w:eastAsia="宋体"/>
          <w:i/>
          <w:iCs/>
          <w:szCs w:val="22"/>
          <w:lang w:eastAsia="zh-CN"/>
        </w:rPr>
      </w:pPr>
      <w:r w:rsidRPr="003E3C1D">
        <w:rPr>
          <w:rFonts w:eastAsia="宋体"/>
          <w:i/>
          <w:iCs/>
          <w:szCs w:val="22"/>
          <w:lang w:eastAsia="zh-CN"/>
        </w:rPr>
        <w:t xml:space="preserve">Color codec and </w:t>
      </w:r>
      <w:r w:rsidR="00DE2B53" w:rsidRPr="003E3C1D">
        <w:rPr>
          <w:rFonts w:eastAsia="宋体"/>
          <w:i/>
          <w:iCs/>
          <w:szCs w:val="22"/>
          <w:lang w:eastAsia="zh-CN"/>
        </w:rPr>
        <w:t>B</w:t>
      </w:r>
      <w:r w:rsidRPr="003E3C1D">
        <w:rPr>
          <w:rFonts w:eastAsia="宋体"/>
          <w:i/>
          <w:iCs/>
          <w:szCs w:val="22"/>
          <w:lang w:eastAsia="zh-CN"/>
        </w:rPr>
        <w:t>it</w:t>
      </w:r>
      <w:r w:rsidR="00DE2B53" w:rsidRPr="003E3C1D">
        <w:rPr>
          <w:rFonts w:eastAsia="宋体"/>
          <w:i/>
          <w:iCs/>
          <w:szCs w:val="22"/>
          <w:lang w:eastAsia="zh-CN"/>
        </w:rPr>
        <w:t>-dep</w:t>
      </w:r>
      <w:r w:rsidRPr="003E3C1D">
        <w:rPr>
          <w:rFonts w:eastAsia="宋体"/>
          <w:i/>
          <w:iCs/>
          <w:szCs w:val="22"/>
          <w:lang w:eastAsia="zh-CN"/>
        </w:rPr>
        <w:t>th</w:t>
      </w:r>
    </w:p>
    <w:p w:rsidR="005D55E8" w:rsidRDefault="005D55E8" w:rsidP="003E3C1D">
      <w:pPr>
        <w:widowControl w:val="0"/>
        <w:spacing w:before="120" w:after="120" w:line="276" w:lineRule="auto"/>
        <w:ind w:leftChars="10" w:left="20"/>
        <w:jc w:val="both"/>
        <w:rPr>
          <w:rFonts w:eastAsiaTheme="minorEastAsia"/>
          <w:lang w:val="fr-FR" w:eastAsia="zh-CN"/>
        </w:rPr>
      </w:pPr>
      <w:r w:rsidRPr="005D55E8">
        <w:rPr>
          <w:rFonts w:eastAsiaTheme="minorEastAsia"/>
          <w:lang w:val="fr-FR" w:eastAsia="zh-CN"/>
        </w:rPr>
        <w:t>YUV and RGB are two common</w:t>
      </w:r>
      <w:r w:rsidR="00826A16">
        <w:rPr>
          <w:rFonts w:eastAsiaTheme="minorEastAsia" w:hint="eastAsia"/>
          <w:lang w:val="fr-FR" w:eastAsia="zh-CN"/>
        </w:rPr>
        <w:t>ly used</w:t>
      </w:r>
      <w:r w:rsidRPr="005D55E8">
        <w:rPr>
          <w:rFonts w:eastAsiaTheme="minorEastAsia"/>
          <w:lang w:val="fr-FR" w:eastAsia="zh-CN"/>
        </w:rPr>
        <w:t xml:space="preserve"> color encoding methods. YUV is more widely used for video acquisition and video processing. This is because, YUV improves the convenience of coding and transmission, and reduces bandwidth consumption and information errors, thereby typically enabling more efficient transmission and compression than using a RGB color space. </w:t>
      </w:r>
      <w:bookmarkStart w:id="10" w:name="OLE_LINK6"/>
      <w:r w:rsidRPr="005D55E8">
        <w:rPr>
          <w:rFonts w:eastAsiaTheme="minorEastAsia"/>
          <w:lang w:val="fr-FR" w:eastAsia="zh-CN"/>
        </w:rPr>
        <w:t>Through the analysis of some VR videos, YUV color codec is adopted and the typical color coding format of the VR videos is YUV420, with the bit-depth of 8 bits</w:t>
      </w:r>
      <w:bookmarkEnd w:id="10"/>
      <w:r w:rsidRPr="005D55E8">
        <w:rPr>
          <w:rFonts w:eastAsiaTheme="minorEastAsia"/>
          <w:lang w:val="fr-FR" w:eastAsia="zh-CN"/>
        </w:rPr>
        <w:t xml:space="preserve">, that is, the average </w:t>
      </w:r>
      <w:r w:rsidR="00631B99">
        <w:rPr>
          <w:rFonts w:eastAsiaTheme="minorEastAsia" w:hint="eastAsia"/>
          <w:lang w:val="fr-FR" w:eastAsia="zh-CN"/>
        </w:rPr>
        <w:t xml:space="preserve">number of </w:t>
      </w:r>
      <w:r w:rsidRPr="005D55E8">
        <w:rPr>
          <w:rFonts w:eastAsiaTheme="minorEastAsia"/>
          <w:lang w:val="fr-FR" w:eastAsia="zh-CN"/>
        </w:rPr>
        <w:t xml:space="preserve">bits per pixel </w:t>
      </w:r>
      <w:r w:rsidR="00631B99">
        <w:rPr>
          <w:rFonts w:eastAsiaTheme="minorEastAsia" w:hint="eastAsia"/>
          <w:lang w:val="fr-FR" w:eastAsia="zh-CN"/>
        </w:rPr>
        <w:t>is</w:t>
      </w:r>
      <w:r w:rsidR="00631B99" w:rsidRPr="005D55E8">
        <w:rPr>
          <w:rFonts w:eastAsiaTheme="minorEastAsia"/>
          <w:lang w:val="fr-FR" w:eastAsia="zh-CN"/>
        </w:rPr>
        <w:t xml:space="preserve"> </w:t>
      </w:r>
      <w:r w:rsidRPr="005D55E8">
        <w:rPr>
          <w:rFonts w:eastAsiaTheme="minorEastAsia"/>
          <w:lang w:val="fr-FR" w:eastAsia="zh-CN"/>
        </w:rPr>
        <w:t>12.</w:t>
      </w:r>
    </w:p>
    <w:p w:rsidR="006F6EF5" w:rsidRPr="003E3C1D" w:rsidRDefault="00631B99" w:rsidP="003E3C1D">
      <w:pPr>
        <w:widowControl w:val="0"/>
        <w:numPr>
          <w:ilvl w:val="1"/>
          <w:numId w:val="56"/>
        </w:numPr>
        <w:spacing w:before="120" w:after="120" w:line="276" w:lineRule="auto"/>
        <w:ind w:left="113" w:firstLine="113"/>
        <w:jc w:val="both"/>
        <w:rPr>
          <w:rFonts w:eastAsia="宋体"/>
          <w:i/>
          <w:iCs/>
          <w:szCs w:val="22"/>
          <w:lang w:eastAsia="zh-CN"/>
        </w:rPr>
      </w:pPr>
      <w:r w:rsidRPr="003E3C1D">
        <w:rPr>
          <w:rFonts w:eastAsia="宋体"/>
          <w:i/>
          <w:iCs/>
          <w:szCs w:val="22"/>
          <w:lang w:eastAsia="zh-CN"/>
        </w:rPr>
        <w:t>V</w:t>
      </w:r>
      <w:r w:rsidRPr="003E3C1D">
        <w:rPr>
          <w:rFonts w:eastAsia="宋体" w:hint="eastAsia"/>
          <w:i/>
          <w:iCs/>
          <w:szCs w:val="22"/>
          <w:lang w:eastAsia="zh-CN"/>
        </w:rPr>
        <w:t>i</w:t>
      </w:r>
      <w:r w:rsidRPr="003E3C1D">
        <w:rPr>
          <w:rFonts w:eastAsia="宋体"/>
          <w:i/>
          <w:iCs/>
          <w:szCs w:val="22"/>
          <w:lang w:eastAsia="zh-CN"/>
        </w:rPr>
        <w:t>d</w:t>
      </w:r>
      <w:r w:rsidRPr="003E3C1D">
        <w:rPr>
          <w:rFonts w:eastAsia="宋体" w:hint="eastAsia"/>
          <w:i/>
          <w:iCs/>
          <w:szCs w:val="22"/>
          <w:lang w:eastAsia="zh-CN"/>
        </w:rPr>
        <w:t>e</w:t>
      </w:r>
      <w:r w:rsidRPr="003E3C1D">
        <w:rPr>
          <w:rFonts w:eastAsia="宋体"/>
          <w:i/>
          <w:iCs/>
          <w:szCs w:val="22"/>
          <w:lang w:eastAsia="zh-CN"/>
        </w:rPr>
        <w:t xml:space="preserve">o </w:t>
      </w:r>
      <w:r w:rsidR="006F6EF5" w:rsidRPr="003E3C1D">
        <w:rPr>
          <w:rFonts w:eastAsia="宋体"/>
          <w:i/>
          <w:iCs/>
          <w:szCs w:val="22"/>
          <w:lang w:eastAsia="zh-CN"/>
        </w:rPr>
        <w:t>codec protocol</w:t>
      </w:r>
    </w:p>
    <w:p w:rsidR="006F6EF5" w:rsidRPr="005D55E8" w:rsidRDefault="006F6EF5" w:rsidP="003E3C1D">
      <w:pPr>
        <w:spacing w:before="120" w:after="120" w:line="276" w:lineRule="auto"/>
        <w:jc w:val="both"/>
        <w:rPr>
          <w:rFonts w:eastAsiaTheme="minorEastAsia"/>
          <w:lang w:val="fr-FR" w:eastAsia="zh-CN"/>
        </w:rPr>
      </w:pPr>
      <w:r w:rsidRPr="005D55E8">
        <w:rPr>
          <w:rFonts w:eastAsiaTheme="minorEastAsia"/>
          <w:lang w:val="fr-FR"/>
        </w:rPr>
        <w:t xml:space="preserve">As of today, two </w:t>
      </w:r>
      <w:r>
        <w:rPr>
          <w:rFonts w:eastAsiaTheme="minorEastAsia"/>
          <w:lang w:val="fr-FR"/>
        </w:rPr>
        <w:t xml:space="preserve">video </w:t>
      </w:r>
      <w:r w:rsidRPr="005D55E8">
        <w:rPr>
          <w:rFonts w:eastAsiaTheme="minorEastAsia"/>
          <w:lang w:val="fr-FR"/>
        </w:rPr>
        <w:t>codecs</w:t>
      </w:r>
      <w:r>
        <w:rPr>
          <w:rFonts w:eastAsiaTheme="minorEastAsia"/>
          <w:lang w:val="fr-FR"/>
        </w:rPr>
        <w:t xml:space="preserve"> protocols</w:t>
      </w:r>
      <w:r w:rsidRPr="005D55E8">
        <w:rPr>
          <w:rFonts w:eastAsiaTheme="minorEastAsia"/>
          <w:lang w:val="fr-FR"/>
        </w:rPr>
        <w:t xml:space="preserve"> are prominently referenced and </w:t>
      </w:r>
      <w:r w:rsidR="00C63093">
        <w:rPr>
          <w:rFonts w:eastAsiaTheme="minorEastAsia" w:hint="eastAsia"/>
          <w:lang w:val="fr-FR" w:eastAsia="zh-CN"/>
        </w:rPr>
        <w:t>adopted for VR traffic</w:t>
      </w:r>
      <w:r w:rsidRPr="005D55E8">
        <w:rPr>
          <w:rFonts w:eastAsiaTheme="minorEastAsia"/>
          <w:lang w:val="fr-FR"/>
        </w:rPr>
        <w:t>, namely H.264/AVC and H.265/HEVC. H.264</w:t>
      </w:r>
      <w:r w:rsidR="004C11D5" w:rsidRPr="005D55E8">
        <w:rPr>
          <w:rFonts w:eastAsiaTheme="minorEastAsia"/>
          <w:lang w:val="fr-FR"/>
        </w:rPr>
        <w:t>/AVC</w:t>
      </w:r>
      <w:r w:rsidRPr="005D55E8">
        <w:rPr>
          <w:rFonts w:eastAsiaTheme="minorEastAsia"/>
          <w:lang w:val="fr-FR"/>
        </w:rPr>
        <w:t xml:space="preserve"> can support video formats up to </w:t>
      </w:r>
      <w:r w:rsidR="00C63093" w:rsidRPr="005D55E8">
        <w:rPr>
          <w:rFonts w:eastAsiaTheme="minorEastAsia"/>
          <w:lang w:val="fr-FR"/>
        </w:rPr>
        <w:t>4</w:t>
      </w:r>
      <w:r w:rsidR="00C63093">
        <w:rPr>
          <w:rFonts w:eastAsiaTheme="minorEastAsia" w:hint="eastAsia"/>
          <w:lang w:val="fr-FR" w:eastAsia="zh-CN"/>
        </w:rPr>
        <w:t>K</w:t>
      </w:r>
      <w:r w:rsidR="00C63093" w:rsidRPr="005D55E8">
        <w:rPr>
          <w:rFonts w:eastAsiaTheme="minorEastAsia"/>
          <w:lang w:val="fr-FR"/>
        </w:rPr>
        <w:t xml:space="preserve"> </w:t>
      </w:r>
      <w:r w:rsidRPr="005D55E8">
        <w:rPr>
          <w:rFonts w:eastAsiaTheme="minorEastAsia"/>
          <w:lang w:val="fr-FR"/>
        </w:rPr>
        <w:t>at 60 FPS and H.265</w:t>
      </w:r>
      <w:r w:rsidR="004C11D5" w:rsidRPr="005D55E8">
        <w:rPr>
          <w:rFonts w:eastAsiaTheme="minorEastAsia"/>
          <w:lang w:val="fr-FR"/>
        </w:rPr>
        <w:t>/HEVC</w:t>
      </w:r>
      <w:r w:rsidRPr="005D55E8">
        <w:rPr>
          <w:rFonts w:eastAsiaTheme="minorEastAsia"/>
          <w:lang w:val="fr-FR"/>
        </w:rPr>
        <w:t xml:space="preserve"> can support video formats with higher resolution, e.g. </w:t>
      </w:r>
      <w:r w:rsidR="00C63093" w:rsidRPr="005D55E8">
        <w:rPr>
          <w:rFonts w:eastAsiaTheme="minorEastAsia"/>
          <w:lang w:val="fr-FR"/>
        </w:rPr>
        <w:t>8</w:t>
      </w:r>
      <w:r w:rsidR="00C63093">
        <w:rPr>
          <w:rFonts w:eastAsiaTheme="minorEastAsia" w:hint="eastAsia"/>
          <w:lang w:val="fr-FR" w:eastAsia="zh-CN"/>
        </w:rPr>
        <w:t>K</w:t>
      </w:r>
      <w:r w:rsidRPr="005D55E8">
        <w:rPr>
          <w:rFonts w:eastAsiaTheme="minorEastAsia"/>
          <w:lang w:val="fr-FR"/>
        </w:rPr>
        <w:t xml:space="preserve">. Both </w:t>
      </w:r>
      <w:r>
        <w:rPr>
          <w:rFonts w:eastAsiaTheme="minorEastAsia"/>
          <w:lang w:val="fr-FR"/>
        </w:rPr>
        <w:t>protocols</w:t>
      </w:r>
      <w:r w:rsidRPr="005D55E8">
        <w:rPr>
          <w:rFonts w:eastAsiaTheme="minorEastAsia"/>
          <w:lang w:val="fr-FR"/>
        </w:rPr>
        <w:t xml:space="preserve"> are the fo</w:t>
      </w:r>
      <w:r>
        <w:rPr>
          <w:rFonts w:eastAsiaTheme="minorEastAsia"/>
          <w:lang w:val="fr-FR"/>
        </w:rPr>
        <w:t>undation of VR video p</w:t>
      </w:r>
      <w:r w:rsidRPr="005D55E8">
        <w:rPr>
          <w:rFonts w:eastAsiaTheme="minorEastAsia"/>
          <w:lang w:val="fr-FR"/>
        </w:rPr>
        <w:t xml:space="preserve">rofiles in 3GPP TS 26.118 </w:t>
      </w:r>
      <w:r w:rsidR="00FC7DAD">
        <w:rPr>
          <w:rFonts w:eastAsiaTheme="minorEastAsia"/>
          <w:lang w:val="fr-FR"/>
        </w:rPr>
        <w:fldChar w:fldCharType="begin"/>
      </w:r>
      <w:r>
        <w:rPr>
          <w:rFonts w:eastAsiaTheme="minorEastAsia"/>
          <w:lang w:val="fr-FR"/>
        </w:rPr>
        <w:instrText xml:space="preserve"> REF _Ref47378037 \r \h </w:instrText>
      </w:r>
      <w:r w:rsidR="00FC7DAD">
        <w:rPr>
          <w:rFonts w:eastAsiaTheme="minorEastAsia"/>
          <w:lang w:val="fr-FR"/>
        </w:rPr>
      </w:r>
      <w:r w:rsidR="00FC7DAD">
        <w:rPr>
          <w:rFonts w:eastAsiaTheme="minorEastAsia"/>
          <w:lang w:val="fr-FR"/>
        </w:rPr>
        <w:fldChar w:fldCharType="separate"/>
      </w:r>
      <w:r>
        <w:rPr>
          <w:rFonts w:eastAsiaTheme="minorEastAsia"/>
          <w:lang w:val="fr-FR"/>
        </w:rPr>
        <w:t>[8]</w:t>
      </w:r>
      <w:r w:rsidR="00FC7DAD">
        <w:rPr>
          <w:rFonts w:eastAsiaTheme="minorEastAsia"/>
          <w:lang w:val="fr-FR"/>
        </w:rPr>
        <w:fldChar w:fldCharType="end"/>
      </w:r>
      <w:r w:rsidRPr="005D55E8">
        <w:rPr>
          <w:rFonts w:eastAsiaTheme="minorEastAsia"/>
          <w:lang w:val="fr-FR"/>
        </w:rPr>
        <w:t xml:space="preserve">.These profiles basically permit delivery of video formats up to 4K at 60 </w:t>
      </w:r>
      <w:r>
        <w:rPr>
          <w:rFonts w:eastAsiaTheme="minorEastAsia"/>
          <w:lang w:val="fr-FR"/>
        </w:rPr>
        <w:t>FPS</w:t>
      </w:r>
      <w:r w:rsidRPr="005D55E8">
        <w:rPr>
          <w:rFonts w:eastAsiaTheme="minorEastAsia"/>
          <w:lang w:val="fr-FR"/>
        </w:rPr>
        <w:t xml:space="preserve">. </w:t>
      </w:r>
      <w:r>
        <w:rPr>
          <w:rFonts w:eastAsiaTheme="minorEastAsia"/>
          <w:lang w:val="fr-FR"/>
        </w:rPr>
        <w:t>T</w:t>
      </w:r>
      <w:r w:rsidRPr="005D55E8">
        <w:rPr>
          <w:rFonts w:eastAsiaTheme="minorEastAsia"/>
          <w:lang w:val="fr-FR"/>
        </w:rPr>
        <w:t>he compression rate of  H.264/AVC can reach</w:t>
      </w:r>
      <w:r>
        <w:rPr>
          <w:rFonts w:eastAsiaTheme="minorEastAsia"/>
          <w:lang w:val="fr-FR"/>
        </w:rPr>
        <w:t xml:space="preserve"> about</w:t>
      </w:r>
      <w:r w:rsidRPr="005D55E8">
        <w:rPr>
          <w:rFonts w:eastAsiaTheme="minorEastAsia"/>
          <w:lang w:val="fr-FR"/>
        </w:rPr>
        <w:t xml:space="preserve"> 100</w:t>
      </w:r>
      <w:r w:rsidRPr="005D55E8">
        <w:rPr>
          <w:rFonts w:ascii="宋体" w:eastAsia="宋体" w:hAnsi="宋体" w:cs="宋体" w:hint="eastAsia"/>
          <w:lang w:val="fr-FR" w:eastAsia="zh-CN"/>
        </w:rPr>
        <w:t>:</w:t>
      </w:r>
      <w:r w:rsidRPr="005D55E8">
        <w:rPr>
          <w:rFonts w:eastAsiaTheme="minorEastAsia"/>
          <w:lang w:val="fr-FR"/>
        </w:rPr>
        <w:t>1</w:t>
      </w:r>
      <w:r w:rsidRPr="005D55E8">
        <w:rPr>
          <w:rFonts w:eastAsiaTheme="minorEastAsia"/>
          <w:lang w:val="fr-FR" w:eastAsia="zh-CN"/>
        </w:rPr>
        <w:t xml:space="preserve">. Given the similarity between what </w:t>
      </w:r>
      <w:r w:rsidR="004C11D5">
        <w:rPr>
          <w:rFonts w:eastAsiaTheme="minorEastAsia" w:hint="eastAsia"/>
          <w:lang w:val="fr-FR" w:eastAsia="zh-CN"/>
        </w:rPr>
        <w:t xml:space="preserve">are seen by </w:t>
      </w:r>
      <w:r w:rsidRPr="005D55E8">
        <w:rPr>
          <w:rFonts w:eastAsiaTheme="minorEastAsia"/>
          <w:lang w:val="fr-FR" w:eastAsia="zh-CN"/>
        </w:rPr>
        <w:t>two eyes in VR videos, the compression rate could be even higher.</w:t>
      </w:r>
    </w:p>
    <w:bookmarkEnd w:id="9"/>
    <w:p w:rsidR="005D55E8" w:rsidRPr="005D55E8" w:rsidRDefault="005D55E8" w:rsidP="00A941AC">
      <w:pPr>
        <w:spacing w:before="120" w:after="120" w:line="276" w:lineRule="auto"/>
        <w:jc w:val="both"/>
        <w:rPr>
          <w:rFonts w:eastAsiaTheme="minorEastAsia"/>
          <w:lang w:eastAsia="zh-CN"/>
        </w:rPr>
      </w:pPr>
      <w:r w:rsidRPr="005D55E8">
        <w:rPr>
          <w:rFonts w:eastAsiaTheme="minorEastAsia"/>
          <w:lang w:eastAsia="zh-CN"/>
        </w:rPr>
        <w:t xml:space="preserve">Based on the above assumptions, the average </w:t>
      </w:r>
      <w:r w:rsidR="0079441D">
        <w:rPr>
          <w:rFonts w:eastAsiaTheme="minorEastAsia"/>
          <w:lang w:eastAsia="zh-CN"/>
        </w:rPr>
        <w:t xml:space="preserve">downlink transmission </w:t>
      </w:r>
      <w:r w:rsidRPr="005D55E8">
        <w:rPr>
          <w:rFonts w:eastAsiaTheme="minorEastAsia"/>
          <w:lang w:eastAsia="zh-CN"/>
        </w:rPr>
        <w:t xml:space="preserve">data-rate of </w:t>
      </w:r>
      <w:r w:rsidR="004C11D5">
        <w:rPr>
          <w:rFonts w:eastAsiaTheme="minorEastAsia" w:hint="eastAsia"/>
          <w:lang w:eastAsia="zh-CN"/>
        </w:rPr>
        <w:t xml:space="preserve">a </w:t>
      </w:r>
      <w:r w:rsidRPr="005D55E8">
        <w:rPr>
          <w:rFonts w:eastAsiaTheme="minorEastAsia"/>
          <w:lang w:eastAsia="zh-CN"/>
        </w:rPr>
        <w:t xml:space="preserve">4K 3D VR video </w:t>
      </w:r>
      <w:r w:rsidR="00FE05B9">
        <w:rPr>
          <w:rFonts w:eastAsiaTheme="minorEastAsia"/>
          <w:lang w:eastAsia="zh-CN"/>
        </w:rPr>
        <w:t>would</w:t>
      </w:r>
      <w:r w:rsidR="00FE05B9" w:rsidRPr="005D55E8">
        <w:rPr>
          <w:rFonts w:eastAsiaTheme="minorEastAsia"/>
          <w:lang w:eastAsia="zh-CN"/>
        </w:rPr>
        <w:t xml:space="preserve"> </w:t>
      </w:r>
      <w:r w:rsidRPr="005D55E8">
        <w:rPr>
          <w:rFonts w:eastAsiaTheme="minorEastAsia"/>
          <w:lang w:eastAsia="zh-CN"/>
        </w:rPr>
        <w:t xml:space="preserve">be around 50Mbps. Details of media information and corresponding data-rate are shown in the table below. </w:t>
      </w:r>
      <w:r w:rsidRPr="005D55E8">
        <w:t xml:space="preserve">It is expected that the </w:t>
      </w:r>
      <w:r w:rsidR="0096030B" w:rsidRPr="005D55E8">
        <w:t>dat</w:t>
      </w:r>
      <w:r w:rsidR="0096030B">
        <w:t>a</w:t>
      </w:r>
      <w:r w:rsidR="00DA4D90">
        <w:t>-</w:t>
      </w:r>
      <w:r w:rsidRPr="005D55E8">
        <w:t xml:space="preserve">rate can be reduced with improved compression </w:t>
      </w:r>
      <w:r w:rsidR="004C11D5">
        <w:rPr>
          <w:rFonts w:eastAsiaTheme="minorEastAsia" w:hint="eastAsia"/>
          <w:lang w:eastAsia="zh-CN"/>
        </w:rPr>
        <w:t>setting</w:t>
      </w:r>
      <w:r w:rsidR="004C11D5" w:rsidRPr="005D55E8">
        <w:t xml:space="preserve">s </w:t>
      </w:r>
      <w:r w:rsidRPr="005D55E8">
        <w:t xml:space="preserve">(e.g. H.265/HEVC or higher compression rate). </w:t>
      </w:r>
      <w:r w:rsidR="004C11D5">
        <w:rPr>
          <w:rFonts w:eastAsiaTheme="minorEastAsia" w:hint="eastAsia"/>
          <w:lang w:eastAsia="zh-CN"/>
        </w:rPr>
        <w:t>In addition, i</w:t>
      </w:r>
      <w:r w:rsidRPr="005D55E8">
        <w:t xml:space="preserve">t </w:t>
      </w:r>
      <w:r w:rsidR="004C5638">
        <w:rPr>
          <w:rFonts w:eastAsiaTheme="minorEastAsia"/>
          <w:lang w:eastAsia="zh-CN"/>
        </w:rPr>
        <w:t>should</w:t>
      </w:r>
      <w:r w:rsidRPr="005D55E8">
        <w:t xml:space="preserve"> </w:t>
      </w:r>
      <w:r w:rsidR="004C11D5">
        <w:rPr>
          <w:rFonts w:eastAsiaTheme="minorEastAsia" w:hint="eastAsia"/>
          <w:lang w:eastAsia="zh-CN"/>
        </w:rPr>
        <w:t xml:space="preserve">be </w:t>
      </w:r>
      <w:r w:rsidRPr="005D55E8">
        <w:t>noted that data</w:t>
      </w:r>
      <w:r w:rsidR="00E13227">
        <w:t>-</w:t>
      </w:r>
      <w:r w:rsidRPr="005D55E8">
        <w:t xml:space="preserve">rate will be increased </w:t>
      </w:r>
      <w:r w:rsidR="006B056E">
        <w:t>remarkably for</w:t>
      </w:r>
      <w:r w:rsidRPr="005D55E8">
        <w:t xml:space="preserve"> higher quality of VR video e.g. </w:t>
      </w:r>
      <w:r w:rsidR="004C11D5" w:rsidRPr="005D55E8">
        <w:t>4</w:t>
      </w:r>
      <w:r w:rsidR="004C11D5">
        <w:rPr>
          <w:rFonts w:eastAsiaTheme="minorEastAsia" w:hint="eastAsia"/>
          <w:lang w:eastAsia="zh-CN"/>
        </w:rPr>
        <w:t>K</w:t>
      </w:r>
      <w:r w:rsidR="004C11D5" w:rsidRPr="005D55E8">
        <w:t xml:space="preserve"> </w:t>
      </w:r>
      <w:r w:rsidRPr="005D55E8">
        <w:t>per eye.</w:t>
      </w:r>
    </w:p>
    <w:p w:rsidR="005D55E8" w:rsidRPr="005D55E8" w:rsidRDefault="005D55E8" w:rsidP="009C1289">
      <w:pPr>
        <w:pStyle w:val="a7"/>
        <w:jc w:val="center"/>
        <w:rPr>
          <w:rFonts w:eastAsia="宋体"/>
          <w:szCs w:val="22"/>
          <w:lang w:eastAsia="zh-CN"/>
        </w:rPr>
      </w:pPr>
      <w:bookmarkStart w:id="11" w:name="OLE_LINK15"/>
      <w:bookmarkStart w:id="12" w:name="OLE_LINK17"/>
      <w:r>
        <w:t xml:space="preserve">Table </w:t>
      </w:r>
      <w:r w:rsidR="00FC7DAD">
        <w:fldChar w:fldCharType="begin"/>
      </w:r>
      <w:r w:rsidR="00670E7D">
        <w:instrText xml:space="preserve"> SEQ Table \* ARABIC </w:instrText>
      </w:r>
      <w:r w:rsidR="00FC7DAD">
        <w:fldChar w:fldCharType="separate"/>
      </w:r>
      <w:r w:rsidR="0094420E">
        <w:rPr>
          <w:noProof/>
        </w:rPr>
        <w:t>1</w:t>
      </w:r>
      <w:r w:rsidR="00FC7DAD">
        <w:fldChar w:fldCharType="end"/>
      </w:r>
      <w:r w:rsidRPr="005D55E8">
        <w:rPr>
          <w:rFonts w:eastAsia="宋体"/>
          <w:szCs w:val="22"/>
          <w:lang w:eastAsia="zh-CN"/>
        </w:rPr>
        <w:t xml:space="preserve">. </w:t>
      </w:r>
      <w:r w:rsidR="00435E2E">
        <w:rPr>
          <w:rFonts w:eastAsia="宋体"/>
          <w:szCs w:val="22"/>
          <w:lang w:eastAsia="zh-CN"/>
        </w:rPr>
        <w:t>Traffic</w:t>
      </w:r>
      <w:r w:rsidR="006F6EF5">
        <w:rPr>
          <w:rFonts w:eastAsia="宋体"/>
          <w:szCs w:val="22"/>
          <w:lang w:eastAsia="zh-CN"/>
        </w:rPr>
        <w:t xml:space="preserve"> </w:t>
      </w:r>
      <w:r w:rsidR="0079441D">
        <w:rPr>
          <w:rFonts w:eastAsia="宋体"/>
          <w:szCs w:val="22"/>
          <w:lang w:eastAsia="zh-CN"/>
        </w:rPr>
        <w:t>d</w:t>
      </w:r>
      <w:r w:rsidRPr="005D55E8">
        <w:rPr>
          <w:rFonts w:eastAsia="宋体"/>
          <w:szCs w:val="22"/>
          <w:lang w:eastAsia="zh-CN"/>
        </w:rPr>
        <w:t xml:space="preserve">ata-rate </w:t>
      </w:r>
      <w:r w:rsidR="004C11D5">
        <w:rPr>
          <w:rFonts w:eastAsia="宋体" w:hint="eastAsia"/>
          <w:szCs w:val="22"/>
          <w:lang w:eastAsia="zh-CN"/>
        </w:rPr>
        <w:t>for</w:t>
      </w:r>
      <w:r w:rsidR="004C11D5" w:rsidRPr="005D55E8">
        <w:rPr>
          <w:rFonts w:eastAsia="宋体"/>
          <w:szCs w:val="22"/>
          <w:lang w:eastAsia="zh-CN"/>
        </w:rPr>
        <w:t xml:space="preserve"> </w:t>
      </w:r>
      <w:r w:rsidR="00435E2E">
        <w:rPr>
          <w:rFonts w:eastAsia="宋体"/>
          <w:szCs w:val="22"/>
          <w:lang w:eastAsia="zh-CN"/>
        </w:rPr>
        <w:t>downlink</w:t>
      </w:r>
    </w:p>
    <w:tbl>
      <w:tblPr>
        <w:tblStyle w:val="aa"/>
        <w:tblW w:w="0" w:type="auto"/>
        <w:jc w:val="center"/>
        <w:tblBorders>
          <w:insideV w:val="none" w:sz="0" w:space="0" w:color="auto"/>
        </w:tblBorders>
        <w:tblLook w:val="04A0" w:firstRow="1" w:lastRow="0" w:firstColumn="1" w:lastColumn="0" w:noHBand="0" w:noVBand="1"/>
      </w:tblPr>
      <w:tblGrid>
        <w:gridCol w:w="3256"/>
        <w:gridCol w:w="2784"/>
      </w:tblGrid>
      <w:tr w:rsidR="005D55E8" w:rsidRPr="005D55E8" w:rsidTr="009C1289">
        <w:trPr>
          <w:jc w:val="center"/>
        </w:trPr>
        <w:tc>
          <w:tcPr>
            <w:tcW w:w="3256" w:type="dxa"/>
            <w:tcBorders>
              <w:right w:val="single" w:sz="4" w:space="0" w:color="auto"/>
            </w:tcBorders>
            <w:shd w:val="clear" w:color="auto" w:fill="00B0F0"/>
            <w:vAlign w:val="center"/>
          </w:tcPr>
          <w:bookmarkEnd w:id="11"/>
          <w:bookmarkEnd w:id="12"/>
          <w:p w:rsidR="005D55E8" w:rsidRPr="009C1289" w:rsidRDefault="005D55E8" w:rsidP="005D55E8">
            <w:pPr>
              <w:spacing w:line="276" w:lineRule="auto"/>
              <w:jc w:val="center"/>
              <w:rPr>
                <w:rFonts w:eastAsiaTheme="minorEastAsia"/>
                <w:b/>
                <w:bCs/>
                <w:lang w:val="fr-FR" w:eastAsia="zh-CN"/>
              </w:rPr>
            </w:pPr>
            <w:r w:rsidRPr="009C1289">
              <w:rPr>
                <w:rFonts w:eastAsiaTheme="minorEastAsia"/>
                <w:b/>
                <w:bCs/>
                <w:lang w:val="fr-FR" w:eastAsia="zh-CN"/>
              </w:rPr>
              <w:t>Revolution</w:t>
            </w:r>
            <w:r w:rsidR="005261F5" w:rsidRPr="009C1289">
              <w:rPr>
                <w:rFonts w:eastAsiaTheme="minorEastAsia"/>
                <w:b/>
                <w:bCs/>
                <w:lang w:val="fr-FR" w:eastAsia="zh-CN"/>
              </w:rPr>
              <w:t>(pixels)</w:t>
            </w:r>
          </w:p>
        </w:tc>
        <w:tc>
          <w:tcPr>
            <w:tcW w:w="2784" w:type="dxa"/>
            <w:tcBorders>
              <w:left w:val="single" w:sz="4" w:space="0" w:color="auto"/>
            </w:tcBorders>
            <w:vAlign w:val="center"/>
          </w:tcPr>
          <w:p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38</w:t>
            </w:r>
            <w:r w:rsidRPr="005D55E8">
              <w:rPr>
                <w:rFonts w:eastAsiaTheme="minorEastAsia"/>
                <w:lang w:val="fr-FR" w:eastAsia="zh-CN"/>
              </w:rPr>
              <w:t>40*2160</w:t>
            </w:r>
          </w:p>
        </w:tc>
      </w:tr>
      <w:tr w:rsidR="005D55E8" w:rsidRPr="005D55E8" w:rsidTr="009C1289">
        <w:trPr>
          <w:jc w:val="center"/>
        </w:trPr>
        <w:tc>
          <w:tcPr>
            <w:tcW w:w="3256" w:type="dxa"/>
            <w:tcBorders>
              <w:right w:val="single" w:sz="4" w:space="0" w:color="auto"/>
            </w:tcBorders>
            <w:shd w:val="clear" w:color="auto" w:fill="00B0F0"/>
            <w:vAlign w:val="center"/>
          </w:tcPr>
          <w:p w:rsidR="005D55E8" w:rsidRPr="009C1289" w:rsidRDefault="005D55E8" w:rsidP="005D55E8">
            <w:pPr>
              <w:spacing w:line="276" w:lineRule="auto"/>
              <w:jc w:val="center"/>
              <w:rPr>
                <w:rFonts w:eastAsiaTheme="minorEastAsia"/>
                <w:b/>
                <w:bCs/>
                <w:lang w:val="fr-FR" w:eastAsia="zh-CN"/>
              </w:rPr>
            </w:pPr>
            <w:r w:rsidRPr="009C1289">
              <w:rPr>
                <w:rFonts w:eastAsiaTheme="minorEastAsia"/>
                <w:b/>
                <w:bCs/>
                <w:lang w:val="fr-FR" w:eastAsia="zh-CN"/>
              </w:rPr>
              <w:t>FPS</w:t>
            </w:r>
            <w:r w:rsidR="005261F5" w:rsidRPr="009C1289">
              <w:rPr>
                <w:rFonts w:eastAsiaTheme="minorEastAsia"/>
                <w:b/>
                <w:bCs/>
                <w:lang w:val="fr-FR" w:eastAsia="zh-CN"/>
              </w:rPr>
              <w:t>(frame</w:t>
            </w:r>
            <w:r w:rsidR="00847EA8" w:rsidRPr="009C1289">
              <w:rPr>
                <w:rFonts w:eastAsiaTheme="minorEastAsia"/>
                <w:b/>
                <w:bCs/>
                <w:lang w:val="fr-FR" w:eastAsia="zh-CN"/>
              </w:rPr>
              <w:t>s</w:t>
            </w:r>
            <w:r w:rsidR="005261F5" w:rsidRPr="009C1289">
              <w:rPr>
                <w:rFonts w:eastAsiaTheme="minorEastAsia"/>
                <w:b/>
                <w:bCs/>
                <w:lang w:val="fr-FR" w:eastAsia="zh-CN"/>
              </w:rPr>
              <w:t>/second)</w:t>
            </w:r>
          </w:p>
        </w:tc>
        <w:tc>
          <w:tcPr>
            <w:tcW w:w="2784" w:type="dxa"/>
            <w:tcBorders>
              <w:left w:val="single" w:sz="4" w:space="0" w:color="auto"/>
            </w:tcBorders>
            <w:vAlign w:val="center"/>
          </w:tcPr>
          <w:p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60</w:t>
            </w:r>
          </w:p>
        </w:tc>
      </w:tr>
      <w:tr w:rsidR="006F6EF5" w:rsidRPr="005D55E8" w:rsidTr="009C1289">
        <w:trPr>
          <w:jc w:val="center"/>
        </w:trPr>
        <w:tc>
          <w:tcPr>
            <w:tcW w:w="3256" w:type="dxa"/>
            <w:tcBorders>
              <w:right w:val="single" w:sz="4" w:space="0" w:color="auto"/>
            </w:tcBorders>
            <w:shd w:val="clear" w:color="auto" w:fill="00B0F0"/>
            <w:vAlign w:val="center"/>
          </w:tcPr>
          <w:p w:rsidR="006F6EF5" w:rsidRPr="009C1289" w:rsidRDefault="006F6EF5" w:rsidP="006F6EF5">
            <w:pPr>
              <w:spacing w:line="276" w:lineRule="auto"/>
              <w:jc w:val="center"/>
              <w:rPr>
                <w:rFonts w:eastAsiaTheme="minorEastAsia"/>
                <w:b/>
                <w:bCs/>
                <w:lang w:val="fr-FR" w:eastAsia="zh-CN"/>
              </w:rPr>
            </w:pPr>
            <w:r w:rsidRPr="009C1289">
              <w:rPr>
                <w:rFonts w:eastAsiaTheme="minorEastAsia"/>
                <w:b/>
                <w:bCs/>
                <w:lang w:val="fr-FR" w:eastAsia="zh-CN"/>
              </w:rPr>
              <w:t>Color codec</w:t>
            </w:r>
          </w:p>
        </w:tc>
        <w:tc>
          <w:tcPr>
            <w:tcW w:w="2784" w:type="dxa"/>
            <w:tcBorders>
              <w:left w:val="single" w:sz="4" w:space="0" w:color="auto"/>
            </w:tcBorders>
            <w:vAlign w:val="center"/>
          </w:tcPr>
          <w:p w:rsidR="006F6EF5" w:rsidRPr="005D55E8" w:rsidRDefault="006F6EF5" w:rsidP="006F6EF5">
            <w:pPr>
              <w:spacing w:line="276" w:lineRule="auto"/>
              <w:jc w:val="center"/>
              <w:rPr>
                <w:rFonts w:eastAsiaTheme="minorEastAsia"/>
                <w:lang w:val="fr-FR" w:eastAsia="zh-CN"/>
              </w:rPr>
            </w:pPr>
            <w:r w:rsidRPr="005D55E8">
              <w:rPr>
                <w:rFonts w:eastAsiaTheme="minorEastAsia" w:hint="eastAsia"/>
                <w:lang w:val="fr-FR" w:eastAsia="zh-CN"/>
              </w:rPr>
              <w:t>YUV 4:</w:t>
            </w:r>
            <w:r w:rsidRPr="005D55E8">
              <w:rPr>
                <w:rFonts w:eastAsiaTheme="minorEastAsia"/>
                <w:lang w:val="fr-FR" w:eastAsia="zh-CN"/>
              </w:rPr>
              <w:t>2:0</w:t>
            </w:r>
          </w:p>
        </w:tc>
      </w:tr>
      <w:tr w:rsidR="006F6EF5" w:rsidRPr="005D55E8" w:rsidTr="009C1289">
        <w:trPr>
          <w:jc w:val="center"/>
        </w:trPr>
        <w:tc>
          <w:tcPr>
            <w:tcW w:w="3256" w:type="dxa"/>
            <w:tcBorders>
              <w:right w:val="single" w:sz="4" w:space="0" w:color="auto"/>
            </w:tcBorders>
            <w:shd w:val="clear" w:color="auto" w:fill="00B0F0"/>
            <w:vAlign w:val="center"/>
          </w:tcPr>
          <w:p w:rsidR="006F6EF5" w:rsidRPr="009C1289" w:rsidRDefault="006F6EF5" w:rsidP="006F6EF5">
            <w:pPr>
              <w:spacing w:line="276" w:lineRule="auto"/>
              <w:jc w:val="center"/>
              <w:rPr>
                <w:rFonts w:eastAsiaTheme="minorEastAsia"/>
                <w:b/>
                <w:bCs/>
                <w:lang w:val="fr-FR" w:eastAsia="zh-CN"/>
              </w:rPr>
            </w:pPr>
            <w:r w:rsidRPr="009C1289">
              <w:rPr>
                <w:rFonts w:eastAsiaTheme="minorEastAsia"/>
                <w:b/>
                <w:bCs/>
                <w:lang w:val="fr-FR" w:eastAsia="zh-CN"/>
              </w:rPr>
              <w:t>Bit</w:t>
            </w:r>
            <w:r w:rsidR="002E0633">
              <w:rPr>
                <w:rFonts w:eastAsiaTheme="minorEastAsia"/>
                <w:b/>
                <w:bCs/>
                <w:lang w:val="fr-FR" w:eastAsia="zh-CN"/>
              </w:rPr>
              <w:t>-dep</w:t>
            </w:r>
            <w:r w:rsidRPr="009C1289">
              <w:rPr>
                <w:rFonts w:eastAsiaTheme="minorEastAsia"/>
                <w:b/>
                <w:bCs/>
                <w:lang w:val="fr-FR" w:eastAsia="zh-CN"/>
              </w:rPr>
              <w:t>th(bit</w:t>
            </w:r>
            <w:r w:rsidR="00847EA8" w:rsidRPr="009C1289">
              <w:rPr>
                <w:rFonts w:eastAsiaTheme="minorEastAsia"/>
                <w:b/>
                <w:bCs/>
                <w:lang w:val="fr-FR" w:eastAsia="zh-CN"/>
              </w:rPr>
              <w:t>s</w:t>
            </w:r>
            <w:r w:rsidRPr="009C1289">
              <w:rPr>
                <w:rFonts w:eastAsiaTheme="minorEastAsia"/>
                <w:b/>
                <w:bCs/>
                <w:lang w:val="fr-FR" w:eastAsia="zh-CN"/>
              </w:rPr>
              <w:t>)</w:t>
            </w:r>
          </w:p>
        </w:tc>
        <w:tc>
          <w:tcPr>
            <w:tcW w:w="2784" w:type="dxa"/>
            <w:tcBorders>
              <w:left w:val="single" w:sz="4" w:space="0" w:color="auto"/>
            </w:tcBorders>
            <w:vAlign w:val="center"/>
          </w:tcPr>
          <w:p w:rsidR="006F6EF5" w:rsidRPr="005D55E8" w:rsidRDefault="006F6EF5" w:rsidP="006F6EF5">
            <w:pPr>
              <w:spacing w:line="276" w:lineRule="auto"/>
              <w:jc w:val="center"/>
              <w:rPr>
                <w:rFonts w:eastAsiaTheme="minorEastAsia"/>
                <w:lang w:val="fr-FR" w:eastAsia="zh-CN"/>
              </w:rPr>
            </w:pPr>
            <w:r w:rsidRPr="005D55E8">
              <w:rPr>
                <w:rFonts w:eastAsiaTheme="minorEastAsia"/>
                <w:lang w:val="fr-FR" w:eastAsia="zh-CN"/>
              </w:rPr>
              <w:t>8</w:t>
            </w:r>
          </w:p>
        </w:tc>
      </w:tr>
      <w:tr w:rsidR="005653B1" w:rsidRPr="005D55E8" w:rsidTr="009C1289">
        <w:trPr>
          <w:jc w:val="center"/>
        </w:trPr>
        <w:tc>
          <w:tcPr>
            <w:tcW w:w="3256" w:type="dxa"/>
            <w:tcBorders>
              <w:right w:val="single" w:sz="4" w:space="0" w:color="auto"/>
            </w:tcBorders>
            <w:shd w:val="clear" w:color="auto" w:fill="00B0F0"/>
            <w:vAlign w:val="center"/>
          </w:tcPr>
          <w:p w:rsidR="005653B1" w:rsidRPr="009C1289" w:rsidRDefault="005653B1" w:rsidP="005653B1">
            <w:pPr>
              <w:spacing w:line="276" w:lineRule="auto"/>
              <w:jc w:val="center"/>
              <w:rPr>
                <w:rFonts w:eastAsiaTheme="minorEastAsia"/>
                <w:b/>
                <w:bCs/>
                <w:lang w:val="fr-FR" w:eastAsia="zh-CN"/>
              </w:rPr>
            </w:pPr>
            <w:r w:rsidRPr="009C1289">
              <w:rPr>
                <w:rFonts w:eastAsiaTheme="minorEastAsia"/>
                <w:b/>
                <w:bCs/>
                <w:lang w:val="fr-FR" w:eastAsia="zh-CN"/>
              </w:rPr>
              <w:t>Compression rate</w:t>
            </w:r>
          </w:p>
        </w:tc>
        <w:tc>
          <w:tcPr>
            <w:tcW w:w="2784" w:type="dxa"/>
            <w:tcBorders>
              <w:left w:val="single" w:sz="4" w:space="0" w:color="auto"/>
            </w:tcBorders>
            <w:vAlign w:val="center"/>
          </w:tcPr>
          <w:p w:rsidR="005653B1" w:rsidRPr="005D55E8" w:rsidRDefault="005653B1" w:rsidP="005653B1">
            <w:pPr>
              <w:spacing w:line="276" w:lineRule="auto"/>
              <w:jc w:val="center"/>
              <w:rPr>
                <w:rFonts w:eastAsiaTheme="minorEastAsia"/>
                <w:lang w:val="fr-FR" w:eastAsia="zh-CN"/>
              </w:rPr>
            </w:pPr>
            <w:r w:rsidRPr="005D55E8">
              <w:rPr>
                <w:rFonts w:eastAsiaTheme="minorEastAsia" w:hint="eastAsia"/>
                <w:lang w:val="fr-FR" w:eastAsia="zh-CN"/>
              </w:rPr>
              <w:t>120</w:t>
            </w:r>
            <w:r>
              <w:rPr>
                <w:rFonts w:eastAsiaTheme="minorEastAsia"/>
                <w:lang w:val="fr-FR" w:eastAsia="zh-CN"/>
              </w:rPr>
              <w:t>(H.264/AVC)</w:t>
            </w:r>
          </w:p>
        </w:tc>
      </w:tr>
      <w:tr w:rsidR="005653B1" w:rsidRPr="005D55E8" w:rsidTr="009C1289">
        <w:trPr>
          <w:jc w:val="center"/>
        </w:trPr>
        <w:tc>
          <w:tcPr>
            <w:tcW w:w="3256" w:type="dxa"/>
            <w:tcBorders>
              <w:right w:val="single" w:sz="4" w:space="0" w:color="auto"/>
            </w:tcBorders>
            <w:shd w:val="clear" w:color="auto" w:fill="00B0F0"/>
            <w:vAlign w:val="center"/>
          </w:tcPr>
          <w:p w:rsidR="005653B1" w:rsidRPr="009C1289" w:rsidRDefault="005653B1" w:rsidP="00847EA8">
            <w:pPr>
              <w:spacing w:line="276" w:lineRule="auto"/>
              <w:jc w:val="center"/>
              <w:rPr>
                <w:rFonts w:eastAsiaTheme="minorEastAsia"/>
                <w:b/>
                <w:bCs/>
                <w:lang w:val="fr-FR" w:eastAsia="zh-CN"/>
              </w:rPr>
            </w:pPr>
            <w:r w:rsidRPr="009C1289">
              <w:rPr>
                <w:rFonts w:eastAsiaTheme="minorEastAsia"/>
                <w:b/>
                <w:bCs/>
                <w:lang w:val="fr-FR" w:eastAsia="zh-CN"/>
              </w:rPr>
              <w:t xml:space="preserve">Data-rate after </w:t>
            </w:r>
            <w:r w:rsidR="00847EA8" w:rsidRPr="009C1289">
              <w:rPr>
                <w:rFonts w:eastAsiaTheme="minorEastAsia"/>
                <w:b/>
                <w:bCs/>
                <w:lang w:val="fr-FR" w:eastAsia="zh-CN"/>
              </w:rPr>
              <w:t>compression</w:t>
            </w:r>
            <w:r w:rsidRPr="009C1289">
              <w:rPr>
                <w:rFonts w:eastAsiaTheme="minorEastAsia"/>
                <w:b/>
                <w:bCs/>
                <w:lang w:val="fr-FR" w:eastAsia="zh-CN"/>
              </w:rPr>
              <w:t>(Mbps)</w:t>
            </w:r>
          </w:p>
        </w:tc>
        <w:tc>
          <w:tcPr>
            <w:tcW w:w="2784" w:type="dxa"/>
            <w:tcBorders>
              <w:left w:val="single" w:sz="4" w:space="0" w:color="auto"/>
            </w:tcBorders>
            <w:vAlign w:val="center"/>
          </w:tcPr>
          <w:p w:rsidR="005653B1" w:rsidRPr="005D55E8" w:rsidRDefault="005653B1" w:rsidP="005653B1">
            <w:pPr>
              <w:spacing w:line="276" w:lineRule="auto"/>
              <w:jc w:val="center"/>
              <w:rPr>
                <w:rFonts w:eastAsiaTheme="minorEastAsia"/>
                <w:lang w:val="fr-FR" w:eastAsia="zh-CN"/>
              </w:rPr>
            </w:pPr>
            <w:r w:rsidRPr="005D55E8">
              <w:rPr>
                <w:rFonts w:eastAsiaTheme="minorEastAsia"/>
                <w:lang w:val="fr-FR" w:eastAsia="zh-CN"/>
              </w:rPr>
              <w:t>≈50</w:t>
            </w:r>
          </w:p>
        </w:tc>
      </w:tr>
    </w:tbl>
    <w:p w:rsidR="005D55E8" w:rsidRDefault="005D55E8" w:rsidP="009F66C8">
      <w:pPr>
        <w:overflowPunct w:val="0"/>
        <w:autoSpaceDE w:val="0"/>
        <w:autoSpaceDN w:val="0"/>
        <w:adjustRightInd w:val="0"/>
        <w:spacing w:before="120" w:after="120" w:line="276" w:lineRule="auto"/>
        <w:jc w:val="both"/>
        <w:textAlignment w:val="baseline"/>
        <w:rPr>
          <w:rFonts w:eastAsia="宋体"/>
          <w:b/>
          <w:i/>
          <w:szCs w:val="20"/>
          <w:lang w:val="en-GB" w:eastAsia="zh-CN"/>
        </w:rPr>
      </w:pPr>
      <w:bookmarkStart w:id="13" w:name="_Ref47188285"/>
      <w:bookmarkStart w:id="14" w:name="_Ref47188429"/>
      <w:bookmarkStart w:id="15" w:name="_Ref47367974"/>
      <w:bookmarkStart w:id="16" w:name="_Ref47732283"/>
      <w:r w:rsidRPr="005D55E8">
        <w:rPr>
          <w:b/>
          <w:i/>
          <w:szCs w:val="20"/>
          <w:lang w:val="en-GB"/>
        </w:rPr>
        <w:t xml:space="preserve">Observation </w:t>
      </w:r>
      <w:r w:rsidR="00FC7DAD">
        <w:rPr>
          <w:b/>
          <w:i/>
          <w:szCs w:val="20"/>
          <w:lang w:val="en-GB"/>
        </w:rPr>
        <w:fldChar w:fldCharType="begin"/>
      </w:r>
      <w:r w:rsidR="00A9785D">
        <w:rPr>
          <w:b/>
          <w:i/>
          <w:szCs w:val="20"/>
          <w:lang w:val="en-GB"/>
        </w:rPr>
        <w:instrText xml:space="preserve"> SEQ Observation \* ARABIC </w:instrText>
      </w:r>
      <w:r w:rsidR="00FC7DAD">
        <w:rPr>
          <w:b/>
          <w:i/>
          <w:szCs w:val="20"/>
          <w:lang w:val="en-GB"/>
        </w:rPr>
        <w:fldChar w:fldCharType="separate"/>
      </w:r>
      <w:r w:rsidR="003E5D02">
        <w:rPr>
          <w:b/>
          <w:i/>
          <w:noProof/>
          <w:szCs w:val="20"/>
          <w:lang w:val="en-GB"/>
        </w:rPr>
        <w:t>1</w:t>
      </w:r>
      <w:r w:rsidR="00FC7DAD">
        <w:rPr>
          <w:b/>
          <w:i/>
          <w:szCs w:val="20"/>
          <w:lang w:val="en-GB"/>
        </w:rPr>
        <w:fldChar w:fldCharType="end"/>
      </w:r>
      <w:r w:rsidRPr="005D55E8">
        <w:rPr>
          <w:rFonts w:eastAsia="宋体"/>
          <w:b/>
          <w:i/>
          <w:szCs w:val="20"/>
          <w:lang w:val="en-GB" w:eastAsia="zh-CN"/>
        </w:rPr>
        <w:t>:</w:t>
      </w:r>
      <w:bookmarkEnd w:id="13"/>
      <w:bookmarkEnd w:id="14"/>
      <w:r w:rsidRPr="005D55E8">
        <w:rPr>
          <w:rFonts w:eastAsia="宋体"/>
          <w:b/>
          <w:i/>
          <w:szCs w:val="20"/>
          <w:lang w:val="en-GB" w:eastAsia="zh-CN"/>
        </w:rPr>
        <w:t xml:space="preserve"> </w:t>
      </w:r>
      <w:r w:rsidR="00FE09F4">
        <w:rPr>
          <w:rFonts w:eastAsia="宋体"/>
          <w:b/>
          <w:i/>
          <w:szCs w:val="20"/>
          <w:lang w:val="en-GB" w:eastAsia="zh-CN"/>
        </w:rPr>
        <w:t>F</w:t>
      </w:r>
      <w:r w:rsidR="00FE09F4" w:rsidRPr="005D55E8">
        <w:rPr>
          <w:rFonts w:eastAsia="宋体"/>
          <w:b/>
          <w:i/>
          <w:szCs w:val="20"/>
          <w:lang w:val="en-GB" w:eastAsia="zh-CN"/>
        </w:rPr>
        <w:t>or 4K 3D VR video,</w:t>
      </w:r>
      <w:r w:rsidR="00FE09F4">
        <w:rPr>
          <w:rFonts w:eastAsia="宋体"/>
          <w:b/>
          <w:i/>
          <w:szCs w:val="20"/>
          <w:lang w:val="en-GB" w:eastAsia="zh-CN"/>
        </w:rPr>
        <w:t xml:space="preserve"> a</w:t>
      </w:r>
      <w:r w:rsidRPr="005D55E8">
        <w:rPr>
          <w:rFonts w:eastAsia="宋体"/>
          <w:b/>
          <w:i/>
          <w:szCs w:val="20"/>
          <w:lang w:val="en-GB" w:eastAsia="zh-CN"/>
        </w:rPr>
        <w:t xml:space="preserve">ssuming </w:t>
      </w:r>
      <w:r w:rsidR="00847EA8" w:rsidRPr="005D55E8">
        <w:rPr>
          <w:rFonts w:eastAsia="宋体"/>
          <w:b/>
          <w:i/>
          <w:szCs w:val="20"/>
          <w:lang w:val="en-GB" w:eastAsia="zh-CN"/>
        </w:rPr>
        <w:t>2</w:t>
      </w:r>
      <w:r w:rsidR="00847EA8">
        <w:rPr>
          <w:rFonts w:eastAsia="宋体" w:hint="eastAsia"/>
          <w:b/>
          <w:i/>
          <w:szCs w:val="20"/>
          <w:lang w:val="en-GB" w:eastAsia="zh-CN"/>
        </w:rPr>
        <w:t>K</w:t>
      </w:r>
      <w:r w:rsidR="00847EA8" w:rsidRPr="005D55E8">
        <w:rPr>
          <w:rFonts w:eastAsia="宋体"/>
          <w:b/>
          <w:i/>
          <w:szCs w:val="20"/>
          <w:lang w:val="en-GB" w:eastAsia="zh-CN"/>
        </w:rPr>
        <w:t xml:space="preserve"> </w:t>
      </w:r>
      <w:r w:rsidRPr="005D55E8">
        <w:rPr>
          <w:rFonts w:eastAsia="宋体"/>
          <w:b/>
          <w:i/>
          <w:szCs w:val="20"/>
          <w:lang w:val="en-GB" w:eastAsia="zh-CN"/>
        </w:rPr>
        <w:t xml:space="preserve">per eye and 60 </w:t>
      </w:r>
      <w:r w:rsidR="00847EA8">
        <w:rPr>
          <w:rFonts w:eastAsia="宋体" w:hint="eastAsia"/>
          <w:b/>
          <w:i/>
          <w:szCs w:val="20"/>
          <w:lang w:val="en-GB" w:eastAsia="zh-CN"/>
        </w:rPr>
        <w:t>FPS</w:t>
      </w:r>
      <w:r w:rsidRPr="005D55E8">
        <w:rPr>
          <w:rFonts w:eastAsia="宋体"/>
          <w:b/>
          <w:i/>
          <w:szCs w:val="20"/>
          <w:lang w:val="en-GB" w:eastAsia="zh-CN"/>
        </w:rPr>
        <w:t>, the average data-rate would be around 50Mbps.</w:t>
      </w:r>
      <w:bookmarkEnd w:id="15"/>
      <w:bookmarkEnd w:id="16"/>
    </w:p>
    <w:p w:rsidR="008F013F" w:rsidRPr="008F013F" w:rsidRDefault="00EB1853" w:rsidP="005D55E8">
      <w:pPr>
        <w:widowControl w:val="0"/>
        <w:numPr>
          <w:ilvl w:val="0"/>
          <w:numId w:val="41"/>
        </w:numPr>
        <w:spacing w:before="120" w:after="120" w:line="276" w:lineRule="auto"/>
        <w:jc w:val="both"/>
        <w:rPr>
          <w:rFonts w:eastAsiaTheme="minorEastAsia"/>
          <w:i/>
          <w:szCs w:val="20"/>
        </w:rPr>
      </w:pPr>
      <w:r>
        <w:rPr>
          <w:rFonts w:eastAsiaTheme="minorEastAsia"/>
          <w:i/>
          <w:szCs w:val="20"/>
        </w:rPr>
        <w:t>PDB</w:t>
      </w:r>
    </w:p>
    <w:p w:rsidR="008F013F" w:rsidRDefault="002D5450">
      <w:pPr>
        <w:widowControl w:val="0"/>
        <w:spacing w:before="120" w:after="120" w:line="276" w:lineRule="auto"/>
        <w:jc w:val="both"/>
        <w:rPr>
          <w:rFonts w:eastAsiaTheme="minorEastAsia"/>
          <w:lang w:val="fr-FR" w:eastAsia="zh-CN"/>
        </w:rPr>
      </w:pPr>
      <w:r>
        <w:rPr>
          <w:rFonts w:eastAsiaTheme="minorEastAsia"/>
          <w:lang w:val="fr-FR" w:eastAsia="zh-CN"/>
        </w:rPr>
        <w:lastRenderedPageBreak/>
        <w:t>For end-to-end RTT(Round-trip time),</w:t>
      </w:r>
      <w:r w:rsidRPr="00606FC2" w:rsidDel="008E256B">
        <w:rPr>
          <w:rFonts w:eastAsiaTheme="minorEastAsia"/>
          <w:lang w:val="fr-FR" w:eastAsia="zh-CN"/>
        </w:rPr>
        <w:t xml:space="preserve"> </w:t>
      </w:r>
      <w:r>
        <w:rPr>
          <w:rFonts w:eastAsiaTheme="minorEastAsia"/>
          <w:lang w:val="fr-FR" w:eastAsia="zh-CN"/>
        </w:rPr>
        <w:t>a</w:t>
      </w:r>
      <w:r w:rsidR="008F013F">
        <w:rPr>
          <w:rFonts w:eastAsiaTheme="minorEastAsia"/>
          <w:lang w:val="fr-FR" w:eastAsia="zh-CN"/>
        </w:rPr>
        <w:t xml:space="preserve">ccording to TR 26.928, </w:t>
      </w:r>
      <w:r w:rsidR="006E6E54">
        <w:rPr>
          <w:rFonts w:eastAsiaTheme="minorEastAsia" w:hint="eastAsia"/>
          <w:lang w:val="fr-FR" w:eastAsia="zh-CN"/>
        </w:rPr>
        <w:t>5</w:t>
      </w:r>
      <w:r w:rsidR="006E6E54">
        <w:rPr>
          <w:rFonts w:eastAsiaTheme="minorEastAsia"/>
          <w:lang w:val="fr-FR" w:eastAsia="zh-CN"/>
        </w:rPr>
        <w:t>0</w:t>
      </w:r>
      <w:r w:rsidR="008F013F">
        <w:rPr>
          <w:rFonts w:eastAsiaTheme="minorEastAsia"/>
          <w:lang w:val="fr-FR" w:eastAsia="zh-CN"/>
        </w:rPr>
        <w:t>~</w:t>
      </w:r>
      <w:r w:rsidR="006E6E54">
        <w:rPr>
          <w:rFonts w:eastAsiaTheme="minorEastAsia" w:hint="eastAsia"/>
          <w:lang w:val="fr-FR" w:eastAsia="zh-CN"/>
        </w:rPr>
        <w:t>6</w:t>
      </w:r>
      <w:r w:rsidR="006E6E54">
        <w:rPr>
          <w:rFonts w:eastAsiaTheme="minorEastAsia"/>
          <w:lang w:val="fr-FR" w:eastAsia="zh-CN"/>
        </w:rPr>
        <w:t>0ms</w:t>
      </w:r>
      <w:r w:rsidR="008F013F">
        <w:rPr>
          <w:rFonts w:eastAsiaTheme="minorEastAsia"/>
          <w:lang w:val="fr-FR" w:eastAsia="zh-CN"/>
        </w:rPr>
        <w:t xml:space="preserve"> is considered as</w:t>
      </w:r>
      <w:r>
        <w:rPr>
          <w:rFonts w:eastAsiaTheme="minorEastAsia"/>
          <w:lang w:val="fr-FR" w:eastAsia="zh-CN"/>
        </w:rPr>
        <w:t xml:space="preserve"> </w:t>
      </w:r>
      <w:r w:rsidR="005A77C3">
        <w:rPr>
          <w:rFonts w:eastAsiaTheme="minorEastAsia"/>
          <w:lang w:val="fr-FR" w:eastAsia="zh-CN"/>
        </w:rPr>
        <w:t>t</w:t>
      </w:r>
      <w:r w:rsidRPr="002D5450">
        <w:rPr>
          <w:rFonts w:eastAsiaTheme="minorEastAsia"/>
          <w:lang w:val="fr-FR" w:eastAsia="zh-CN"/>
        </w:rPr>
        <w:t>ypical values</w:t>
      </w:r>
      <w:r w:rsidRPr="002D5450">
        <w:t xml:space="preserve"> </w:t>
      </w:r>
      <w:r>
        <w:t xml:space="preserve">for </w:t>
      </w:r>
      <w:r w:rsidRPr="002D5450">
        <w:rPr>
          <w:rFonts w:eastAsiaTheme="minorEastAsia"/>
          <w:lang w:val="fr-FR" w:eastAsia="zh-CN"/>
        </w:rPr>
        <w:t>XR</w:t>
      </w:r>
      <w:r w:rsidR="005A77C3">
        <w:rPr>
          <w:rFonts w:eastAsiaTheme="minorEastAsia"/>
          <w:lang w:val="fr-FR" w:eastAsia="zh-CN"/>
        </w:rPr>
        <w:t xml:space="preserve"> </w:t>
      </w:r>
      <w:r w:rsidRPr="002D5450">
        <w:rPr>
          <w:rFonts w:eastAsiaTheme="minorEastAsia"/>
          <w:lang w:val="fr-FR" w:eastAsia="zh-CN"/>
        </w:rPr>
        <w:t>Split Rendering</w:t>
      </w:r>
      <w:r w:rsidR="008F013F">
        <w:rPr>
          <w:rFonts w:eastAsiaTheme="minorEastAsia"/>
          <w:lang w:val="fr-FR" w:eastAsia="zh-CN"/>
        </w:rPr>
        <w:t>.</w:t>
      </w:r>
      <w:r w:rsidR="008E256B" w:rsidRPr="00F74846">
        <w:rPr>
          <w:rFonts w:eastAsiaTheme="minorEastAsia"/>
          <w:lang w:val="fr-FR" w:eastAsia="zh-CN"/>
        </w:rPr>
        <w:t xml:space="preserve"> </w:t>
      </w:r>
      <w:r w:rsidR="005A77C3">
        <w:rPr>
          <w:rFonts w:eastAsiaTheme="minorEastAsia"/>
          <w:szCs w:val="20"/>
        </w:rPr>
        <w:t>As</w:t>
      </w:r>
      <w:r w:rsidR="009E45E4" w:rsidRPr="00E00BC1">
        <w:rPr>
          <w:rFonts w:eastAsiaTheme="minorEastAsia"/>
          <w:szCs w:val="20"/>
        </w:rPr>
        <w:t xml:space="preserve"> shown in </w:t>
      </w:r>
      <w:r w:rsidR="00FC7DAD">
        <w:rPr>
          <w:rFonts w:eastAsiaTheme="minorEastAsia"/>
          <w:szCs w:val="20"/>
        </w:rPr>
        <w:fldChar w:fldCharType="begin"/>
      </w:r>
      <w:r w:rsidR="00AD7EDC">
        <w:rPr>
          <w:rFonts w:eastAsiaTheme="minorEastAsia"/>
          <w:szCs w:val="20"/>
        </w:rPr>
        <w:instrText xml:space="preserve"> REF _Ref47723059 \h </w:instrText>
      </w:r>
      <w:r w:rsidR="00FC7DAD">
        <w:rPr>
          <w:rFonts w:eastAsiaTheme="minorEastAsia"/>
          <w:szCs w:val="20"/>
        </w:rPr>
      </w:r>
      <w:r w:rsidR="00FC7DAD">
        <w:rPr>
          <w:rFonts w:eastAsiaTheme="minorEastAsia"/>
          <w:szCs w:val="20"/>
        </w:rPr>
        <w:fldChar w:fldCharType="separate"/>
      </w:r>
      <w:r w:rsidR="00AD7EDC">
        <w:t xml:space="preserve">Figure </w:t>
      </w:r>
      <w:r w:rsidR="00AD7EDC">
        <w:rPr>
          <w:noProof/>
        </w:rPr>
        <w:t>3</w:t>
      </w:r>
      <w:r w:rsidR="00FC7DAD">
        <w:rPr>
          <w:rFonts w:eastAsiaTheme="minorEastAsia"/>
          <w:szCs w:val="20"/>
        </w:rPr>
        <w:fldChar w:fldCharType="end"/>
      </w:r>
      <w:r w:rsidR="009E45E4" w:rsidRPr="00E00BC1">
        <w:rPr>
          <w:rFonts w:eastAsiaTheme="minorEastAsia"/>
          <w:szCs w:val="20"/>
        </w:rPr>
        <w:t>,</w:t>
      </w:r>
      <w:r w:rsidR="009E45E4" w:rsidRPr="00F74846">
        <w:rPr>
          <w:rFonts w:eastAsiaTheme="minorEastAsia"/>
          <w:lang w:val="fr-FR" w:eastAsia="zh-CN"/>
        </w:rPr>
        <w:t xml:space="preserve"> </w:t>
      </w:r>
      <w:r w:rsidR="009E45E4">
        <w:rPr>
          <w:rFonts w:eastAsiaTheme="minorEastAsia"/>
          <w:lang w:val="fr-FR" w:eastAsia="zh-CN"/>
        </w:rPr>
        <w:t>R</w:t>
      </w:r>
      <w:r w:rsidR="00C059CD">
        <w:rPr>
          <w:rFonts w:eastAsiaTheme="minorEastAsia"/>
          <w:lang w:val="fr-FR" w:eastAsia="zh-CN"/>
        </w:rPr>
        <w:t>TT</w:t>
      </w:r>
      <w:r w:rsidR="009E45E4" w:rsidRPr="009E45E4">
        <w:rPr>
          <w:rFonts w:eastAsiaTheme="minorEastAsia"/>
          <w:lang w:val="fr-FR" w:eastAsia="zh-CN"/>
        </w:rPr>
        <w:t xml:space="preserve"> is mainly composed of the </w:t>
      </w:r>
      <w:r w:rsidR="00EE74A7">
        <w:rPr>
          <w:rFonts w:eastAsiaTheme="minorEastAsia"/>
          <w:lang w:val="fr-FR" w:eastAsia="zh-CN"/>
        </w:rPr>
        <w:t xml:space="preserve">time of </w:t>
      </w:r>
      <w:r w:rsidR="009E45E4" w:rsidRPr="009E45E4">
        <w:rPr>
          <w:rFonts w:eastAsiaTheme="minorEastAsia"/>
          <w:lang w:val="fr-FR" w:eastAsia="zh-CN"/>
        </w:rPr>
        <w:t>user interaction information</w:t>
      </w:r>
      <w:r w:rsidR="00EE74A7" w:rsidRPr="00EE74A7">
        <w:rPr>
          <w:rFonts w:eastAsiaTheme="minorEastAsia"/>
          <w:lang w:val="fr-FR" w:eastAsia="zh-CN"/>
        </w:rPr>
        <w:t xml:space="preserve"> </w:t>
      </w:r>
      <w:r w:rsidR="00EE74A7" w:rsidRPr="009E45E4">
        <w:rPr>
          <w:rFonts w:eastAsiaTheme="minorEastAsia"/>
          <w:lang w:val="fr-FR" w:eastAsia="zh-CN"/>
        </w:rPr>
        <w:t>captur</w:t>
      </w:r>
      <w:r w:rsidR="00EE74A7">
        <w:rPr>
          <w:rFonts w:eastAsiaTheme="minorEastAsia"/>
          <w:lang w:val="fr-FR" w:eastAsia="zh-CN"/>
        </w:rPr>
        <w:t>ing</w:t>
      </w:r>
      <w:r w:rsidR="009E45E4" w:rsidRPr="009E45E4">
        <w:rPr>
          <w:rFonts w:eastAsiaTheme="minorEastAsia"/>
          <w:lang w:val="fr-FR" w:eastAsia="zh-CN"/>
        </w:rPr>
        <w:t xml:space="preserve">, </w:t>
      </w:r>
      <w:r w:rsidR="00DE52E3">
        <w:rPr>
          <w:rFonts w:eastAsiaTheme="minorEastAsia"/>
          <w:lang w:val="fr-FR" w:eastAsia="zh-CN"/>
        </w:rPr>
        <w:t>downlink</w:t>
      </w:r>
      <w:r w:rsidR="00615B6F">
        <w:rPr>
          <w:rFonts w:eastAsiaTheme="minorEastAsia"/>
          <w:lang w:val="fr-FR" w:eastAsia="zh-CN"/>
        </w:rPr>
        <w:t>/</w:t>
      </w:r>
      <w:r w:rsidR="00DE52E3">
        <w:rPr>
          <w:rFonts w:eastAsiaTheme="minorEastAsia"/>
          <w:lang w:val="fr-FR" w:eastAsia="zh-CN"/>
        </w:rPr>
        <w:t xml:space="preserve">uplink </w:t>
      </w:r>
      <w:r w:rsidR="00EE74A7">
        <w:rPr>
          <w:rFonts w:eastAsiaTheme="minorEastAsia"/>
          <w:lang w:val="fr-FR" w:eastAsia="zh-CN"/>
        </w:rPr>
        <w:t xml:space="preserve">transmission via </w:t>
      </w:r>
      <w:r w:rsidR="00DE52E3">
        <w:rPr>
          <w:rFonts w:eastAsiaTheme="minorEastAsia"/>
          <w:lang w:val="fr-FR" w:eastAsia="zh-CN"/>
        </w:rPr>
        <w:t>air interface</w:t>
      </w:r>
      <w:r w:rsidR="009E45E4" w:rsidRPr="009E45E4">
        <w:rPr>
          <w:rFonts w:eastAsiaTheme="minorEastAsia"/>
          <w:lang w:val="fr-FR" w:eastAsia="zh-CN"/>
        </w:rPr>
        <w:t xml:space="preserve">, the </w:t>
      </w:r>
      <w:r w:rsidR="00DE52E3" w:rsidRPr="009E45E4">
        <w:rPr>
          <w:rFonts w:eastAsiaTheme="minorEastAsia"/>
          <w:lang w:val="fr-FR" w:eastAsia="zh-CN"/>
        </w:rPr>
        <w:t xml:space="preserve">video frames </w:t>
      </w:r>
      <w:r w:rsidR="009E45E4" w:rsidRPr="009E45E4">
        <w:rPr>
          <w:rFonts w:eastAsiaTheme="minorEastAsia"/>
          <w:lang w:val="fr-FR" w:eastAsia="zh-CN"/>
        </w:rPr>
        <w:t xml:space="preserve">generation, rendering and compression </w:t>
      </w:r>
      <w:r w:rsidR="00EE74A7">
        <w:rPr>
          <w:rFonts w:eastAsiaTheme="minorEastAsia"/>
          <w:lang w:val="fr-FR" w:eastAsia="zh-CN"/>
        </w:rPr>
        <w:t>at</w:t>
      </w:r>
      <w:r w:rsidR="009E45E4" w:rsidRPr="009E45E4">
        <w:rPr>
          <w:rFonts w:eastAsiaTheme="minorEastAsia"/>
          <w:lang w:val="fr-FR" w:eastAsia="zh-CN"/>
        </w:rPr>
        <w:t xml:space="preserve"> </w:t>
      </w:r>
      <w:r w:rsidR="00DE52E3">
        <w:rPr>
          <w:rFonts w:eastAsiaTheme="minorEastAsia"/>
          <w:lang w:val="fr-FR" w:eastAsia="zh-CN"/>
        </w:rPr>
        <w:t>the server</w:t>
      </w:r>
      <w:r w:rsidR="009E45E4" w:rsidRPr="009E45E4">
        <w:rPr>
          <w:rFonts w:eastAsiaTheme="minorEastAsia"/>
          <w:lang w:val="fr-FR" w:eastAsia="zh-CN"/>
        </w:rPr>
        <w:t xml:space="preserve"> side, and the </w:t>
      </w:r>
      <w:r w:rsidR="00DE52E3">
        <w:rPr>
          <w:rFonts w:eastAsiaTheme="minorEastAsia"/>
          <w:lang w:val="fr-FR" w:eastAsia="zh-CN"/>
        </w:rPr>
        <w:t>video frames</w:t>
      </w:r>
      <w:r>
        <w:rPr>
          <w:rFonts w:eastAsiaTheme="minorEastAsia"/>
          <w:lang w:val="fr-FR" w:eastAsia="zh-CN"/>
        </w:rPr>
        <w:t xml:space="preserve"> </w:t>
      </w:r>
      <w:r w:rsidR="009E45E4" w:rsidRPr="009E45E4">
        <w:rPr>
          <w:rFonts w:eastAsiaTheme="minorEastAsia"/>
          <w:lang w:val="fr-FR" w:eastAsia="zh-CN"/>
        </w:rPr>
        <w:t>d</w:t>
      </w:r>
      <w:r w:rsidR="00DE52E3">
        <w:rPr>
          <w:rFonts w:eastAsiaTheme="minorEastAsia"/>
          <w:lang w:val="fr-FR" w:eastAsia="zh-CN"/>
        </w:rPr>
        <w:t xml:space="preserve">ecoding and display </w:t>
      </w:r>
      <w:r w:rsidR="00EE74A7">
        <w:rPr>
          <w:rFonts w:eastAsiaTheme="minorEastAsia"/>
          <w:lang w:val="fr-FR" w:eastAsia="zh-CN"/>
        </w:rPr>
        <w:t>at</w:t>
      </w:r>
      <w:r w:rsidR="00DE52E3">
        <w:rPr>
          <w:rFonts w:eastAsiaTheme="minorEastAsia"/>
          <w:lang w:val="fr-FR" w:eastAsia="zh-CN"/>
        </w:rPr>
        <w:t xml:space="preserve"> the device</w:t>
      </w:r>
      <w:r w:rsidR="009E45E4" w:rsidRPr="009E45E4">
        <w:rPr>
          <w:rFonts w:eastAsiaTheme="minorEastAsia"/>
          <w:lang w:val="fr-FR" w:eastAsia="zh-CN"/>
        </w:rPr>
        <w:t xml:space="preserve"> side</w:t>
      </w:r>
      <w:r w:rsidR="008E256B" w:rsidRPr="008E256B">
        <w:rPr>
          <w:rFonts w:eastAsiaTheme="minorEastAsia"/>
          <w:lang w:val="fr-FR" w:eastAsia="zh-CN"/>
        </w:rPr>
        <w:t>.</w:t>
      </w:r>
      <w:r w:rsidR="008E256B">
        <w:rPr>
          <w:rFonts w:eastAsiaTheme="minorEastAsia"/>
          <w:lang w:val="fr-FR" w:eastAsia="zh-CN"/>
        </w:rPr>
        <w:t xml:space="preserve"> </w:t>
      </w:r>
      <w:r w:rsidR="005A77C3">
        <w:rPr>
          <w:rFonts w:eastAsiaTheme="minorEastAsia"/>
          <w:lang w:val="fr-FR" w:eastAsia="zh-CN"/>
        </w:rPr>
        <w:t>G</w:t>
      </w:r>
      <w:r w:rsidR="005A77C3" w:rsidRPr="002D5450">
        <w:rPr>
          <w:rFonts w:eastAsiaTheme="minorEastAsia"/>
          <w:lang w:val="fr-FR" w:eastAsia="zh-CN"/>
        </w:rPr>
        <w:t>enerally</w:t>
      </w:r>
      <w:r w:rsidR="005A77C3">
        <w:rPr>
          <w:rFonts w:eastAsiaTheme="minorEastAsia"/>
          <w:lang w:val="fr-FR" w:eastAsia="zh-CN"/>
        </w:rPr>
        <w:t>, assum</w:t>
      </w:r>
      <w:r w:rsidR="005F6442">
        <w:rPr>
          <w:rFonts w:eastAsiaTheme="minorEastAsia"/>
          <w:lang w:val="fr-FR" w:eastAsia="zh-CN"/>
        </w:rPr>
        <w:t>ing</w:t>
      </w:r>
      <w:r w:rsidR="005A77C3">
        <w:rPr>
          <w:rFonts w:eastAsiaTheme="minorEastAsia"/>
          <w:lang w:val="fr-FR" w:eastAsia="zh-CN"/>
        </w:rPr>
        <w:t xml:space="preserve"> t</w:t>
      </w:r>
      <w:r>
        <w:rPr>
          <w:rFonts w:eastAsiaTheme="minorEastAsia"/>
          <w:lang w:val="fr-FR" w:eastAsia="zh-CN"/>
        </w:rPr>
        <w:t xml:space="preserve">he </w:t>
      </w:r>
      <w:r w:rsidR="008F013F">
        <w:rPr>
          <w:rFonts w:eastAsiaTheme="minorEastAsia"/>
          <w:lang w:val="fr-FR" w:eastAsia="zh-CN"/>
        </w:rPr>
        <w:t>processing time</w:t>
      </w:r>
      <w:r>
        <w:rPr>
          <w:rFonts w:eastAsiaTheme="minorEastAsia"/>
          <w:lang w:val="fr-FR" w:eastAsia="zh-CN"/>
        </w:rPr>
        <w:t xml:space="preserve"> on</w:t>
      </w:r>
      <w:r w:rsidRPr="002D5450">
        <w:rPr>
          <w:rFonts w:eastAsiaTheme="minorEastAsia"/>
          <w:lang w:val="fr-FR" w:eastAsia="zh-CN"/>
        </w:rPr>
        <w:t xml:space="preserve"> </w:t>
      </w:r>
      <w:r>
        <w:rPr>
          <w:rFonts w:eastAsiaTheme="minorEastAsia"/>
          <w:lang w:val="fr-FR" w:eastAsia="zh-CN"/>
        </w:rPr>
        <w:t>server</w:t>
      </w:r>
      <w:r w:rsidRPr="009E45E4">
        <w:rPr>
          <w:rFonts w:eastAsiaTheme="minorEastAsia"/>
          <w:lang w:val="fr-FR" w:eastAsia="zh-CN"/>
        </w:rPr>
        <w:t xml:space="preserve"> side</w:t>
      </w:r>
      <w:r>
        <w:rPr>
          <w:rFonts w:eastAsiaTheme="minorEastAsia"/>
          <w:lang w:val="fr-FR" w:eastAsia="zh-CN"/>
        </w:rPr>
        <w:t xml:space="preserve"> and device</w:t>
      </w:r>
      <w:r w:rsidRPr="009E45E4">
        <w:rPr>
          <w:rFonts w:eastAsiaTheme="minorEastAsia"/>
          <w:lang w:val="fr-FR" w:eastAsia="zh-CN"/>
        </w:rPr>
        <w:t xml:space="preserve"> side</w:t>
      </w:r>
      <w:r>
        <w:rPr>
          <w:rFonts w:eastAsiaTheme="minorEastAsia"/>
          <w:lang w:val="fr-FR" w:eastAsia="zh-CN"/>
        </w:rPr>
        <w:t xml:space="preserve"> </w:t>
      </w:r>
      <w:r w:rsidR="008F013F">
        <w:rPr>
          <w:rFonts w:eastAsiaTheme="minorEastAsia"/>
          <w:lang w:val="fr-FR" w:eastAsia="zh-CN"/>
        </w:rPr>
        <w:t xml:space="preserve">is about </w:t>
      </w:r>
      <w:r>
        <w:rPr>
          <w:rFonts w:eastAsiaTheme="minorEastAsia"/>
          <w:lang w:val="fr-FR" w:eastAsia="zh-CN"/>
        </w:rPr>
        <w:t>3</w:t>
      </w:r>
      <w:r w:rsidR="008F013F">
        <w:rPr>
          <w:rFonts w:eastAsiaTheme="minorEastAsia"/>
          <w:lang w:val="fr-FR" w:eastAsia="zh-CN"/>
        </w:rPr>
        <w:t>0</w:t>
      </w:r>
      <w:r>
        <w:rPr>
          <w:rFonts w:eastAsiaTheme="minorEastAsia"/>
          <w:lang w:val="fr-FR" w:eastAsia="zh-CN"/>
        </w:rPr>
        <w:t>~40</w:t>
      </w:r>
      <w:r w:rsidR="008F013F">
        <w:rPr>
          <w:rFonts w:eastAsiaTheme="minorEastAsia"/>
          <w:lang w:val="fr-FR" w:eastAsia="zh-CN"/>
        </w:rPr>
        <w:t xml:space="preserve">ms, </w:t>
      </w:r>
      <w:r w:rsidR="00B4162C">
        <w:rPr>
          <w:rFonts w:eastAsiaTheme="minorEastAsia"/>
          <w:lang w:val="fr-FR" w:eastAsia="zh-CN"/>
        </w:rPr>
        <w:t xml:space="preserve">and </w:t>
      </w:r>
      <w:r w:rsidR="005F6442">
        <w:rPr>
          <w:rFonts w:eastAsiaTheme="minorEastAsia"/>
          <w:lang w:val="fr-FR" w:eastAsia="zh-CN"/>
        </w:rPr>
        <w:t xml:space="preserve">then </w:t>
      </w:r>
      <w:r w:rsidR="008F013F">
        <w:rPr>
          <w:rFonts w:eastAsiaTheme="minorEastAsia"/>
          <w:lang w:val="fr-FR" w:eastAsia="zh-CN"/>
        </w:rPr>
        <w:t xml:space="preserve">only </w:t>
      </w:r>
      <w:r w:rsidR="005A77C3">
        <w:rPr>
          <w:rFonts w:eastAsiaTheme="minorEastAsia"/>
          <w:lang w:val="fr-FR" w:eastAsia="zh-CN"/>
        </w:rPr>
        <w:t xml:space="preserve">about </w:t>
      </w:r>
      <w:r w:rsidR="008F013F">
        <w:rPr>
          <w:rFonts w:eastAsiaTheme="minorEastAsia"/>
          <w:lang w:val="fr-FR" w:eastAsia="zh-CN"/>
        </w:rPr>
        <w:t xml:space="preserve">10ms is left to one trip </w:t>
      </w:r>
      <w:r w:rsidR="005A77C3">
        <w:rPr>
          <w:rFonts w:eastAsiaTheme="minorEastAsia"/>
          <w:lang w:val="fr-FR" w:eastAsia="zh-CN"/>
        </w:rPr>
        <w:t xml:space="preserve">air interface </w:t>
      </w:r>
      <w:r w:rsidR="008F013F">
        <w:rPr>
          <w:rFonts w:eastAsiaTheme="minorEastAsia"/>
          <w:lang w:val="fr-FR" w:eastAsia="zh-CN"/>
        </w:rPr>
        <w:t xml:space="preserve">transmission </w:t>
      </w:r>
      <w:r w:rsidR="00D54AB3">
        <w:rPr>
          <w:rFonts w:eastAsiaTheme="minorEastAsia"/>
          <w:lang w:val="fr-FR" w:eastAsia="zh-CN"/>
        </w:rPr>
        <w:t>for</w:t>
      </w:r>
      <w:r w:rsidR="005A77C3">
        <w:rPr>
          <w:rFonts w:eastAsiaTheme="minorEastAsia"/>
          <w:lang w:val="fr-FR" w:eastAsia="zh-CN"/>
        </w:rPr>
        <w:t xml:space="preserve"> XR</w:t>
      </w:r>
      <w:r w:rsidR="00D54AB3">
        <w:rPr>
          <w:rFonts w:eastAsiaTheme="minorEastAsia"/>
          <w:lang w:val="fr-FR" w:eastAsia="zh-CN"/>
        </w:rPr>
        <w:t xml:space="preserve">, </w:t>
      </w:r>
      <w:r w:rsidR="005D189D">
        <w:rPr>
          <w:rFonts w:eastAsiaTheme="minorEastAsia"/>
          <w:lang w:val="fr-FR" w:eastAsia="zh-CN"/>
        </w:rPr>
        <w:t>which means</w:t>
      </w:r>
      <w:r w:rsidR="00D54AB3">
        <w:rPr>
          <w:rFonts w:eastAsiaTheme="minorEastAsia"/>
          <w:lang w:val="fr-FR" w:eastAsia="zh-CN"/>
        </w:rPr>
        <w:t xml:space="preserve"> the downlink</w:t>
      </w:r>
      <w:r w:rsidR="00AA06B5">
        <w:rPr>
          <w:rFonts w:eastAsiaTheme="minorEastAsia" w:hint="eastAsia"/>
          <w:lang w:val="fr-FR" w:eastAsia="zh-CN"/>
        </w:rPr>
        <w:t>/</w:t>
      </w:r>
      <w:r w:rsidR="00D54AB3">
        <w:rPr>
          <w:rFonts w:eastAsiaTheme="minorEastAsia"/>
          <w:lang w:val="fr-FR" w:eastAsia="zh-CN"/>
        </w:rPr>
        <w:t>uplink PDB for XR is</w:t>
      </w:r>
      <w:r w:rsidR="005D189D">
        <w:rPr>
          <w:rFonts w:eastAsiaTheme="minorEastAsia"/>
          <w:lang w:val="fr-FR" w:eastAsia="zh-CN"/>
        </w:rPr>
        <w:t xml:space="preserve"> about </w:t>
      </w:r>
      <w:r w:rsidR="00D54AB3">
        <w:rPr>
          <w:rFonts w:eastAsiaTheme="minorEastAsia"/>
          <w:lang w:val="fr-FR" w:eastAsia="zh-CN"/>
        </w:rPr>
        <w:t>10ms</w:t>
      </w:r>
      <w:r w:rsidR="008F013F">
        <w:rPr>
          <w:rFonts w:eastAsiaTheme="minorEastAsia"/>
          <w:lang w:val="fr-FR" w:eastAsia="zh-CN"/>
        </w:rPr>
        <w:t xml:space="preserve">. </w:t>
      </w:r>
      <w:r w:rsidR="005A77C3">
        <w:rPr>
          <w:rFonts w:eastAsiaTheme="minorEastAsia"/>
          <w:lang w:val="fr-FR" w:eastAsia="zh-CN"/>
        </w:rPr>
        <w:t xml:space="preserve">For Cloud Gaming, </w:t>
      </w:r>
      <w:r w:rsidR="00D54AB3" w:rsidRPr="00D54AB3">
        <w:rPr>
          <w:rFonts w:eastAsiaTheme="minorEastAsia"/>
          <w:lang w:val="fr-FR" w:eastAsia="zh-CN"/>
        </w:rPr>
        <w:t>as a result of there is no dizziness</w:t>
      </w:r>
      <w:r w:rsidR="00D54AB3">
        <w:rPr>
          <w:rFonts w:eastAsiaTheme="minorEastAsia"/>
          <w:lang w:val="fr-FR" w:eastAsia="zh-CN"/>
        </w:rPr>
        <w:t xml:space="preserve"> </w:t>
      </w:r>
      <w:r w:rsidR="00D54AB3" w:rsidRPr="00D54AB3">
        <w:rPr>
          <w:rFonts w:eastAsiaTheme="minorEastAsia"/>
          <w:lang w:val="fr-FR" w:eastAsia="zh-CN"/>
        </w:rPr>
        <w:t>problem, the PDB</w:t>
      </w:r>
      <w:r w:rsidR="00D54AB3">
        <w:rPr>
          <w:rFonts w:eastAsiaTheme="minorEastAsia"/>
          <w:lang w:val="fr-FR" w:eastAsia="zh-CN"/>
        </w:rPr>
        <w:t xml:space="preserve"> requirement</w:t>
      </w:r>
      <w:r w:rsidR="00D54AB3" w:rsidRPr="00D54AB3">
        <w:rPr>
          <w:rFonts w:eastAsiaTheme="minorEastAsia"/>
          <w:lang w:val="fr-FR" w:eastAsia="zh-CN"/>
        </w:rPr>
        <w:t>s are relatively loose</w:t>
      </w:r>
      <w:r w:rsidR="00D54AB3" w:rsidRPr="00D54AB3">
        <w:t xml:space="preserve"> </w:t>
      </w:r>
      <w:r w:rsidR="00D54AB3" w:rsidRPr="00D54AB3">
        <w:rPr>
          <w:rFonts w:eastAsiaTheme="minorEastAsia"/>
          <w:lang w:val="fr-FR" w:eastAsia="zh-CN"/>
        </w:rPr>
        <w:t xml:space="preserve">and </w:t>
      </w:r>
      <w:r w:rsidR="00B4162C">
        <w:rPr>
          <w:rFonts w:eastAsiaTheme="minorEastAsia"/>
          <w:lang w:val="fr-FR" w:eastAsia="zh-CN"/>
        </w:rPr>
        <w:t>coul</w:t>
      </w:r>
      <w:r w:rsidR="00D54AB3">
        <w:rPr>
          <w:rFonts w:eastAsiaTheme="minorEastAsia"/>
          <w:lang w:val="fr-FR" w:eastAsia="zh-CN"/>
        </w:rPr>
        <w:t>d</w:t>
      </w:r>
      <w:r w:rsidR="00D54AB3" w:rsidRPr="00D54AB3">
        <w:rPr>
          <w:rFonts w:eastAsiaTheme="minorEastAsia"/>
          <w:lang w:val="fr-FR" w:eastAsia="zh-CN"/>
        </w:rPr>
        <w:t xml:space="preserve"> be relaxed to 15ms</w:t>
      </w:r>
      <w:r w:rsidR="00D54AB3">
        <w:rPr>
          <w:rFonts w:eastAsiaTheme="minorEastAsia"/>
          <w:lang w:val="fr-FR" w:eastAsia="zh-CN"/>
        </w:rPr>
        <w:t>.</w:t>
      </w:r>
    </w:p>
    <w:p w:rsidR="008F013F" w:rsidRDefault="008F013F" w:rsidP="00354D49">
      <w:pPr>
        <w:widowControl w:val="0"/>
        <w:spacing w:before="120" w:after="120" w:line="276" w:lineRule="auto"/>
        <w:jc w:val="center"/>
        <w:rPr>
          <w:rFonts w:eastAsiaTheme="minorEastAsia"/>
          <w:lang w:val="fr-FR" w:eastAsia="zh-CN"/>
        </w:rPr>
      </w:pPr>
    </w:p>
    <w:p w:rsidR="00350EC2" w:rsidRDefault="00350EC2" w:rsidP="00354D49">
      <w:pPr>
        <w:widowControl w:val="0"/>
        <w:spacing w:before="120" w:after="120" w:line="276" w:lineRule="auto"/>
        <w:jc w:val="center"/>
        <w:rPr>
          <w:rFonts w:eastAsiaTheme="minorEastAsia"/>
          <w:lang w:val="fr-FR" w:eastAsia="zh-CN"/>
        </w:rPr>
      </w:pPr>
      <w:bookmarkStart w:id="17" w:name="_Ref47723059"/>
      <w:r>
        <w:rPr>
          <w:rFonts w:eastAsiaTheme="minorEastAsia" w:hint="eastAsia"/>
          <w:noProof/>
          <w:lang w:eastAsia="zh-CN"/>
        </w:rPr>
        <w:drawing>
          <wp:inline distT="0" distB="0" distL="0" distR="0">
            <wp:extent cx="5003616" cy="2692133"/>
            <wp:effectExtent l="0" t="0" r="698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plit rendering.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14146" cy="2697799"/>
                    </a:xfrm>
                    <a:prstGeom prst="rect">
                      <a:avLst/>
                    </a:prstGeom>
                  </pic:spPr>
                </pic:pic>
              </a:graphicData>
            </a:graphic>
          </wp:inline>
        </w:drawing>
      </w:r>
    </w:p>
    <w:p w:rsidR="006B60E9" w:rsidRDefault="008F013F" w:rsidP="006B60E9">
      <w:pPr>
        <w:pStyle w:val="a7"/>
        <w:jc w:val="center"/>
      </w:pPr>
      <w:r>
        <w:t xml:space="preserve">Figure </w:t>
      </w:r>
      <w:r w:rsidR="00FC7DAD">
        <w:fldChar w:fldCharType="begin"/>
      </w:r>
      <w:r>
        <w:instrText xml:space="preserve"> SEQ Figure \* ARABIC </w:instrText>
      </w:r>
      <w:r w:rsidR="00FC7DAD">
        <w:fldChar w:fldCharType="separate"/>
      </w:r>
      <w:r w:rsidR="003D2F0D">
        <w:rPr>
          <w:noProof/>
        </w:rPr>
        <w:t>3</w:t>
      </w:r>
      <w:r w:rsidR="00FC7DAD">
        <w:fldChar w:fldCharType="end"/>
      </w:r>
      <w:bookmarkEnd w:id="17"/>
      <w:r w:rsidR="00396759">
        <w:t>.</w:t>
      </w:r>
      <w:r w:rsidR="00354D49">
        <w:t xml:space="preserve"> </w:t>
      </w:r>
      <w:r w:rsidR="00672C21" w:rsidRPr="00672C21">
        <w:t>Schematic of</w:t>
      </w:r>
      <w:r w:rsidR="002D5450">
        <w:t xml:space="preserve"> XR </w:t>
      </w:r>
      <w:r w:rsidR="00672C21" w:rsidRPr="00672C21">
        <w:t>Split Rendering</w:t>
      </w:r>
      <w:r w:rsidR="00672C21" w:rsidRPr="00672C21" w:rsidDel="00672C21">
        <w:t xml:space="preserve"> </w:t>
      </w:r>
    </w:p>
    <w:p w:rsidR="006B60E9" w:rsidRPr="00A06E29" w:rsidRDefault="003E5D02" w:rsidP="009F66C8">
      <w:pPr>
        <w:pStyle w:val="a7"/>
        <w:jc w:val="both"/>
        <w:rPr>
          <w:rFonts w:eastAsia="宋体"/>
          <w:b/>
          <w:i/>
          <w:szCs w:val="24"/>
          <w:lang w:eastAsia="zh-CN"/>
        </w:rPr>
      </w:pPr>
      <w:bookmarkStart w:id="18" w:name="_Ref47723877"/>
      <w:bookmarkStart w:id="19" w:name="_Ref47732284"/>
      <w:r w:rsidRPr="003E5D02">
        <w:rPr>
          <w:b/>
          <w:i/>
        </w:rPr>
        <w:t xml:space="preserve">Observation </w:t>
      </w:r>
      <w:r w:rsidR="00FC7DAD" w:rsidRPr="003E5D02">
        <w:rPr>
          <w:b/>
          <w:i/>
        </w:rPr>
        <w:fldChar w:fldCharType="begin"/>
      </w:r>
      <w:r w:rsidRPr="003E5D02">
        <w:rPr>
          <w:b/>
          <w:i/>
        </w:rPr>
        <w:instrText xml:space="preserve"> SEQ Observation \* ARABIC </w:instrText>
      </w:r>
      <w:r w:rsidR="00FC7DAD" w:rsidRPr="003E5D02">
        <w:rPr>
          <w:b/>
          <w:i/>
        </w:rPr>
        <w:fldChar w:fldCharType="separate"/>
      </w:r>
      <w:r w:rsidRPr="003E5D02">
        <w:rPr>
          <w:b/>
          <w:i/>
          <w:noProof/>
        </w:rPr>
        <w:t>2</w:t>
      </w:r>
      <w:r w:rsidR="00FC7DAD" w:rsidRPr="003E5D02">
        <w:rPr>
          <w:b/>
          <w:i/>
        </w:rPr>
        <w:fldChar w:fldCharType="end"/>
      </w:r>
      <w:r w:rsidR="00F74846" w:rsidRPr="005D55E8">
        <w:rPr>
          <w:rFonts w:eastAsia="宋体"/>
          <w:b/>
          <w:i/>
          <w:lang w:eastAsia="zh-CN"/>
        </w:rPr>
        <w:t>:</w:t>
      </w:r>
      <w:r w:rsidR="00F74846">
        <w:rPr>
          <w:rFonts w:eastAsia="宋体"/>
          <w:b/>
          <w:i/>
          <w:lang w:eastAsia="zh-CN"/>
        </w:rPr>
        <w:t xml:space="preserve"> </w:t>
      </w:r>
      <w:r w:rsidR="00EB3928">
        <w:rPr>
          <w:rFonts w:eastAsia="宋体"/>
          <w:b/>
          <w:i/>
          <w:lang w:eastAsia="zh-CN"/>
        </w:rPr>
        <w:t>T</w:t>
      </w:r>
      <w:r w:rsidR="00F74846">
        <w:rPr>
          <w:rFonts w:eastAsia="宋体"/>
          <w:b/>
          <w:i/>
          <w:lang w:eastAsia="zh-CN"/>
        </w:rPr>
        <w:t xml:space="preserve">he PDB </w:t>
      </w:r>
      <w:r w:rsidR="00F74846" w:rsidRPr="00F74846">
        <w:rPr>
          <w:rFonts w:eastAsia="宋体"/>
          <w:b/>
          <w:i/>
          <w:lang w:eastAsia="zh-CN"/>
        </w:rPr>
        <w:t>requirement</w:t>
      </w:r>
      <w:r w:rsidR="00F74846">
        <w:rPr>
          <w:rFonts w:eastAsia="宋体"/>
          <w:b/>
          <w:i/>
          <w:lang w:eastAsia="zh-CN"/>
        </w:rPr>
        <w:t xml:space="preserve"> </w:t>
      </w:r>
      <w:r w:rsidR="00552C08">
        <w:rPr>
          <w:rFonts w:eastAsia="宋体"/>
          <w:b/>
          <w:i/>
          <w:lang w:eastAsia="zh-CN"/>
        </w:rPr>
        <w:t>is assumed to</w:t>
      </w:r>
      <w:r w:rsidR="00F74846">
        <w:rPr>
          <w:rFonts w:eastAsia="宋体"/>
          <w:b/>
          <w:i/>
          <w:lang w:eastAsia="zh-CN"/>
        </w:rPr>
        <w:t xml:space="preserve"> be 10ms </w:t>
      </w:r>
      <w:r w:rsidR="00EB3928">
        <w:rPr>
          <w:rFonts w:eastAsia="宋体"/>
          <w:b/>
          <w:i/>
          <w:lang w:eastAsia="zh-CN"/>
        </w:rPr>
        <w:t xml:space="preserve">for XR traffic, </w:t>
      </w:r>
      <w:r w:rsidR="00F74846">
        <w:rPr>
          <w:rFonts w:eastAsia="宋体"/>
          <w:b/>
          <w:i/>
          <w:lang w:eastAsia="zh-CN"/>
        </w:rPr>
        <w:t xml:space="preserve">and </w:t>
      </w:r>
      <w:r w:rsidR="00EB3928">
        <w:rPr>
          <w:rFonts w:eastAsia="宋体"/>
          <w:b/>
          <w:i/>
          <w:lang w:eastAsia="zh-CN"/>
        </w:rPr>
        <w:t>it</w:t>
      </w:r>
      <w:r w:rsidR="00F74846" w:rsidRPr="00F74846">
        <w:rPr>
          <w:rFonts w:eastAsia="宋体"/>
          <w:b/>
          <w:i/>
          <w:lang w:eastAsia="zh-CN"/>
        </w:rPr>
        <w:t xml:space="preserve"> could be relaxed to 15ms</w:t>
      </w:r>
      <w:r w:rsidR="00F74846">
        <w:rPr>
          <w:rFonts w:eastAsia="宋体"/>
          <w:b/>
          <w:i/>
          <w:lang w:eastAsia="zh-CN"/>
        </w:rPr>
        <w:t xml:space="preserve"> for Cloud Gaming</w:t>
      </w:r>
      <w:r w:rsidR="004B039B">
        <w:rPr>
          <w:rFonts w:eastAsia="宋体"/>
          <w:b/>
          <w:i/>
          <w:lang w:eastAsia="zh-CN"/>
        </w:rPr>
        <w:t xml:space="preserve"> traffic</w:t>
      </w:r>
      <w:r w:rsidR="00F74846" w:rsidRPr="00F74846">
        <w:rPr>
          <w:rFonts w:eastAsia="宋体"/>
          <w:b/>
          <w:i/>
          <w:lang w:eastAsia="zh-CN"/>
        </w:rPr>
        <w:t>.</w:t>
      </w:r>
      <w:bookmarkEnd w:id="18"/>
      <w:bookmarkEnd w:id="19"/>
    </w:p>
    <w:p w:rsidR="005D55E8" w:rsidRPr="005D55E8" w:rsidRDefault="005D55E8" w:rsidP="005D55E8">
      <w:pPr>
        <w:widowControl w:val="0"/>
        <w:numPr>
          <w:ilvl w:val="0"/>
          <w:numId w:val="41"/>
        </w:numPr>
        <w:spacing w:before="120" w:after="120" w:line="276" w:lineRule="auto"/>
        <w:jc w:val="both"/>
        <w:rPr>
          <w:rFonts w:ascii="Calibri" w:eastAsiaTheme="minorEastAsia" w:hAnsi="Calibri"/>
          <w:i/>
          <w:kern w:val="2"/>
          <w:szCs w:val="20"/>
          <w:lang w:eastAsia="zh-CN"/>
        </w:rPr>
      </w:pPr>
      <w:r w:rsidRPr="005D55E8">
        <w:rPr>
          <w:rFonts w:eastAsiaTheme="minorEastAsia"/>
          <w:i/>
          <w:szCs w:val="20"/>
        </w:rPr>
        <w:t xml:space="preserve">Traffic </w:t>
      </w:r>
      <w:r w:rsidR="00F74846">
        <w:rPr>
          <w:rFonts w:eastAsiaTheme="minorEastAsia"/>
          <w:i/>
          <w:szCs w:val="20"/>
        </w:rPr>
        <w:t>source type</w:t>
      </w:r>
    </w:p>
    <w:p w:rsidR="005D55E8" w:rsidRPr="005D55E8" w:rsidRDefault="005D55E8" w:rsidP="005D55E8">
      <w:pPr>
        <w:spacing w:before="120" w:after="120" w:line="276" w:lineRule="auto"/>
        <w:jc w:val="both"/>
        <w:rPr>
          <w:rFonts w:eastAsiaTheme="minorEastAsia"/>
          <w:szCs w:val="20"/>
        </w:rPr>
      </w:pPr>
      <w:r w:rsidRPr="005D55E8">
        <w:rPr>
          <w:rFonts w:eastAsiaTheme="minorEastAsia"/>
          <w:szCs w:val="20"/>
        </w:rPr>
        <w:t>According to the discussion above, it is assumed</w:t>
      </w:r>
      <w:r w:rsidR="00B77C08">
        <w:rPr>
          <w:rFonts w:eastAsiaTheme="minorEastAsia" w:hint="eastAsia"/>
          <w:szCs w:val="20"/>
          <w:lang w:eastAsia="zh-CN"/>
        </w:rPr>
        <w:t xml:space="preserve"> that</w:t>
      </w:r>
      <w:r w:rsidRPr="005D55E8">
        <w:rPr>
          <w:rFonts w:eastAsiaTheme="minorEastAsia"/>
          <w:szCs w:val="20"/>
        </w:rPr>
        <w:t xml:space="preserve"> frames for two eyes are generated independently for VR 3D video, </w:t>
      </w:r>
      <w:r w:rsidR="00A514F2" w:rsidRPr="005D55E8">
        <w:rPr>
          <w:rFonts w:eastAsiaTheme="minorEastAsia"/>
          <w:szCs w:val="20"/>
        </w:rPr>
        <w:t>assum</w:t>
      </w:r>
      <w:r w:rsidR="00A514F2">
        <w:rPr>
          <w:rFonts w:eastAsiaTheme="minorEastAsia" w:hint="eastAsia"/>
          <w:szCs w:val="20"/>
          <w:lang w:eastAsia="zh-CN"/>
        </w:rPr>
        <w:t>ing</w:t>
      </w:r>
      <w:r w:rsidR="00A514F2" w:rsidRPr="005D55E8">
        <w:rPr>
          <w:rFonts w:eastAsiaTheme="minorEastAsia"/>
          <w:szCs w:val="20"/>
        </w:rPr>
        <w:t xml:space="preserve"> 2</w:t>
      </w:r>
      <w:r w:rsidR="00A514F2">
        <w:rPr>
          <w:rFonts w:eastAsiaTheme="minorEastAsia" w:hint="eastAsia"/>
          <w:szCs w:val="20"/>
          <w:lang w:eastAsia="zh-CN"/>
        </w:rPr>
        <w:t>K</w:t>
      </w:r>
      <w:r w:rsidR="00A514F2" w:rsidRPr="005D55E8">
        <w:rPr>
          <w:rFonts w:eastAsiaTheme="minorEastAsia"/>
          <w:szCs w:val="20"/>
        </w:rPr>
        <w:t xml:space="preserve"> </w:t>
      </w:r>
      <w:r w:rsidRPr="005D55E8">
        <w:rPr>
          <w:rFonts w:eastAsiaTheme="minorEastAsia"/>
          <w:szCs w:val="20"/>
        </w:rPr>
        <w:t xml:space="preserve">resolution for the frames for each eye. To meet the latency requirement of VR video traffic, </w:t>
      </w:r>
      <w:r w:rsidR="00396759">
        <w:rPr>
          <w:rFonts w:eastAsiaTheme="minorEastAsia"/>
          <w:szCs w:val="20"/>
        </w:rPr>
        <w:t>PDB</w:t>
      </w:r>
      <w:r w:rsidRPr="005D55E8">
        <w:rPr>
          <w:rFonts w:eastAsiaTheme="minorEastAsia"/>
          <w:szCs w:val="20"/>
        </w:rPr>
        <w:t xml:space="preserve"> for each frame is assumed as 10ms. The following two different </w:t>
      </w:r>
      <w:r w:rsidR="000401A0">
        <w:rPr>
          <w:rFonts w:eastAsiaTheme="minorEastAsia"/>
          <w:szCs w:val="20"/>
        </w:rPr>
        <w:t>type</w:t>
      </w:r>
      <w:r w:rsidR="00B77C08">
        <w:rPr>
          <w:rFonts w:eastAsiaTheme="minorEastAsia" w:hint="eastAsia"/>
          <w:szCs w:val="20"/>
          <w:lang w:eastAsia="zh-CN"/>
        </w:rPr>
        <w:t>s</w:t>
      </w:r>
      <w:r w:rsidR="00B77C08" w:rsidRPr="005D55E8">
        <w:rPr>
          <w:rFonts w:eastAsiaTheme="minorEastAsia"/>
          <w:szCs w:val="20"/>
        </w:rPr>
        <w:t xml:space="preserve"> </w:t>
      </w:r>
      <w:r w:rsidRPr="005D55E8">
        <w:rPr>
          <w:rFonts w:eastAsiaTheme="minorEastAsia"/>
          <w:szCs w:val="20"/>
        </w:rPr>
        <w:t>for VR video traffic</w:t>
      </w:r>
      <w:r w:rsidR="00AC4912">
        <w:rPr>
          <w:rFonts w:eastAsiaTheme="minorEastAsia"/>
          <w:szCs w:val="20"/>
        </w:rPr>
        <w:t xml:space="preserve"> are proposed</w:t>
      </w:r>
      <w:r w:rsidRPr="005D55E8">
        <w:rPr>
          <w:rFonts w:eastAsiaTheme="minorEastAsia"/>
          <w:szCs w:val="20"/>
        </w:rPr>
        <w:t xml:space="preserve"> regarding the frame arrival time in case of 60 </w:t>
      </w:r>
      <w:r w:rsidR="00B77C08">
        <w:rPr>
          <w:rFonts w:eastAsiaTheme="minorEastAsia" w:hint="eastAsia"/>
          <w:szCs w:val="20"/>
          <w:lang w:eastAsia="zh-CN"/>
        </w:rPr>
        <w:t>FPS</w:t>
      </w:r>
      <w:r w:rsidRPr="005D55E8">
        <w:rPr>
          <w:rFonts w:eastAsiaTheme="minorEastAsia"/>
          <w:szCs w:val="20"/>
        </w:rPr>
        <w:t xml:space="preserve">, as illustrated in </w:t>
      </w:r>
      <w:r w:rsidR="00FC7DAD">
        <w:rPr>
          <w:rFonts w:eastAsiaTheme="minorEastAsia"/>
          <w:szCs w:val="20"/>
        </w:rPr>
        <w:fldChar w:fldCharType="begin"/>
      </w:r>
      <w:r w:rsidR="00396759">
        <w:rPr>
          <w:rFonts w:eastAsiaTheme="minorEastAsia"/>
          <w:szCs w:val="20"/>
        </w:rPr>
        <w:instrText xml:space="preserve"> REF _Ref47187509 \h </w:instrText>
      </w:r>
      <w:r w:rsidR="00FC7DAD">
        <w:rPr>
          <w:rFonts w:eastAsiaTheme="minorEastAsia"/>
          <w:szCs w:val="20"/>
        </w:rPr>
      </w:r>
      <w:r w:rsidR="00FC7DAD">
        <w:rPr>
          <w:rFonts w:eastAsiaTheme="minorEastAsia"/>
          <w:szCs w:val="20"/>
        </w:rPr>
        <w:fldChar w:fldCharType="separate"/>
      </w:r>
      <w:r w:rsidR="00396759" w:rsidRPr="005D55E8">
        <w:rPr>
          <w:szCs w:val="20"/>
          <w:lang w:val="en-GB"/>
        </w:rPr>
        <w:t xml:space="preserve">Figure </w:t>
      </w:r>
      <w:r w:rsidR="00396759">
        <w:rPr>
          <w:noProof/>
          <w:szCs w:val="20"/>
          <w:lang w:val="en-GB"/>
        </w:rPr>
        <w:t>4</w:t>
      </w:r>
      <w:r w:rsidR="00FC7DAD">
        <w:rPr>
          <w:rFonts w:eastAsiaTheme="minorEastAsia"/>
          <w:szCs w:val="20"/>
        </w:rPr>
        <w:fldChar w:fldCharType="end"/>
      </w:r>
      <w:r w:rsidRPr="005D55E8">
        <w:rPr>
          <w:rFonts w:eastAsiaTheme="minorEastAsia"/>
          <w:szCs w:val="20"/>
        </w:rPr>
        <w:t>.</w:t>
      </w:r>
    </w:p>
    <w:p w:rsidR="003F7C0F" w:rsidRPr="007C359B" w:rsidRDefault="003F7C0F" w:rsidP="007C359B">
      <w:pPr>
        <w:numPr>
          <w:ilvl w:val="1"/>
          <w:numId w:val="54"/>
        </w:numPr>
        <w:overflowPunct w:val="0"/>
        <w:autoSpaceDE w:val="0"/>
        <w:autoSpaceDN w:val="0"/>
        <w:adjustRightInd w:val="0"/>
        <w:spacing w:before="120" w:after="120"/>
        <w:textAlignment w:val="baseline"/>
        <w:rPr>
          <w:rFonts w:eastAsia="宋体"/>
          <w:bCs/>
          <w:iCs/>
          <w:szCs w:val="20"/>
          <w:lang w:eastAsia="zh-CN"/>
        </w:rPr>
      </w:pPr>
      <w:r w:rsidRPr="007C359B">
        <w:rPr>
          <w:rFonts w:eastAsia="宋体"/>
          <w:bCs/>
          <w:iCs/>
          <w:szCs w:val="20"/>
          <w:lang w:eastAsia="zh-CN"/>
        </w:rPr>
        <w:t xml:space="preserve">Traffic source type 1: every </w:t>
      </w:r>
      <w:r w:rsidRPr="007C359B">
        <w:rPr>
          <w:rFonts w:eastAsia="宋体" w:hint="eastAsia"/>
          <w:bCs/>
          <w:iCs/>
          <w:szCs w:val="20"/>
          <w:lang w:eastAsia="zh-CN"/>
        </w:rPr>
        <w:t>1/</w:t>
      </w:r>
      <w:r w:rsidRPr="007C359B">
        <w:rPr>
          <w:rFonts w:eastAsia="宋体"/>
          <w:bCs/>
          <w:iCs/>
          <w:szCs w:val="20"/>
          <w:lang w:eastAsia="zh-CN"/>
        </w:rPr>
        <w:t xml:space="preserve">X s, the packets of both eyes arrive at the same time for each frame. </w:t>
      </w:r>
    </w:p>
    <w:p w:rsidR="003F7C0F" w:rsidRPr="007C359B" w:rsidRDefault="003F7C0F" w:rsidP="007C359B">
      <w:pPr>
        <w:numPr>
          <w:ilvl w:val="1"/>
          <w:numId w:val="54"/>
        </w:numPr>
        <w:overflowPunct w:val="0"/>
        <w:autoSpaceDE w:val="0"/>
        <w:autoSpaceDN w:val="0"/>
        <w:adjustRightInd w:val="0"/>
        <w:spacing w:before="120" w:after="120"/>
        <w:textAlignment w:val="baseline"/>
        <w:rPr>
          <w:rFonts w:eastAsia="宋体"/>
          <w:bCs/>
          <w:iCs/>
          <w:szCs w:val="20"/>
          <w:lang w:eastAsia="zh-CN"/>
        </w:rPr>
      </w:pPr>
      <w:r w:rsidRPr="007C359B">
        <w:rPr>
          <w:rFonts w:eastAsia="宋体"/>
          <w:bCs/>
          <w:iCs/>
          <w:szCs w:val="20"/>
          <w:lang w:val="en-GB" w:eastAsia="zh-CN"/>
        </w:rPr>
        <w:t xml:space="preserve">Traffic source type 2: every </w:t>
      </w:r>
      <w:r w:rsidRPr="007C359B">
        <w:rPr>
          <w:rFonts w:eastAsia="宋体" w:hint="eastAsia"/>
          <w:bCs/>
          <w:iCs/>
          <w:szCs w:val="20"/>
          <w:lang w:val="en-GB" w:eastAsia="zh-CN"/>
        </w:rPr>
        <w:t>1/(2*</w:t>
      </w:r>
      <w:r w:rsidRPr="007C359B">
        <w:rPr>
          <w:rFonts w:eastAsia="宋体"/>
          <w:bCs/>
          <w:iCs/>
          <w:szCs w:val="20"/>
          <w:lang w:val="en-GB" w:eastAsia="zh-CN"/>
        </w:rPr>
        <w:t>X</w:t>
      </w:r>
      <w:r w:rsidRPr="007C359B">
        <w:rPr>
          <w:rFonts w:eastAsia="宋体" w:hint="eastAsia"/>
          <w:bCs/>
          <w:iCs/>
          <w:szCs w:val="20"/>
          <w:lang w:val="en-GB" w:eastAsia="zh-CN"/>
        </w:rPr>
        <w:t>)</w:t>
      </w:r>
      <w:r w:rsidRPr="007C359B">
        <w:rPr>
          <w:rFonts w:eastAsia="宋体"/>
          <w:bCs/>
          <w:iCs/>
          <w:szCs w:val="20"/>
          <w:lang w:val="en-GB" w:eastAsia="zh-CN"/>
        </w:rPr>
        <w:t xml:space="preserve"> s, the packet of </w:t>
      </w:r>
      <w:r w:rsidRPr="007C359B">
        <w:rPr>
          <w:rFonts w:eastAsia="宋体" w:hint="eastAsia"/>
          <w:bCs/>
          <w:iCs/>
          <w:szCs w:val="20"/>
          <w:lang w:val="en-GB" w:eastAsia="zh-CN"/>
        </w:rPr>
        <w:t>left eye</w:t>
      </w:r>
      <w:r w:rsidRPr="007C359B">
        <w:rPr>
          <w:rFonts w:eastAsia="宋体"/>
          <w:bCs/>
          <w:iCs/>
          <w:szCs w:val="20"/>
          <w:lang w:val="en-GB" w:eastAsia="zh-CN"/>
        </w:rPr>
        <w:t xml:space="preserve"> and </w:t>
      </w:r>
      <w:r w:rsidRPr="007C359B">
        <w:rPr>
          <w:rFonts w:eastAsia="宋体" w:hint="eastAsia"/>
          <w:bCs/>
          <w:iCs/>
          <w:szCs w:val="20"/>
          <w:lang w:val="en-GB" w:eastAsia="zh-CN"/>
        </w:rPr>
        <w:t>right eye</w:t>
      </w:r>
      <w:r w:rsidRPr="007C359B">
        <w:rPr>
          <w:rFonts w:eastAsia="宋体"/>
          <w:bCs/>
          <w:iCs/>
          <w:szCs w:val="20"/>
          <w:lang w:val="en-GB" w:eastAsia="zh-CN"/>
        </w:rPr>
        <w:t xml:space="preserve"> arrive in turn, e.g. the packet of left eye arrive at odd</w:t>
      </w:r>
      <w:r w:rsidRPr="007C359B">
        <w:rPr>
          <w:rFonts w:eastAsia="宋体" w:hint="eastAsia"/>
          <w:bCs/>
          <w:iCs/>
          <w:szCs w:val="20"/>
          <w:lang w:val="en-GB" w:eastAsia="zh-CN"/>
        </w:rPr>
        <w:t xml:space="preserve"> </w:t>
      </w:r>
      <w:r w:rsidRPr="007C359B">
        <w:rPr>
          <w:rFonts w:eastAsia="宋体"/>
          <w:bCs/>
          <w:iCs/>
          <w:szCs w:val="20"/>
          <w:lang w:val="en-GB" w:eastAsia="zh-CN"/>
        </w:rPr>
        <w:t>frames, while the packet of right eye arrive at even</w:t>
      </w:r>
      <w:r w:rsidRPr="007C359B">
        <w:rPr>
          <w:rFonts w:eastAsia="宋体" w:hint="eastAsia"/>
          <w:bCs/>
          <w:iCs/>
          <w:szCs w:val="20"/>
          <w:lang w:val="en-GB" w:eastAsia="zh-CN"/>
        </w:rPr>
        <w:t xml:space="preserve"> </w:t>
      </w:r>
      <w:r w:rsidRPr="007C359B">
        <w:rPr>
          <w:rFonts w:eastAsia="宋体"/>
          <w:bCs/>
          <w:iCs/>
          <w:szCs w:val="20"/>
          <w:lang w:val="en-GB" w:eastAsia="zh-CN"/>
        </w:rPr>
        <w:t>frames.</w:t>
      </w:r>
    </w:p>
    <w:p w:rsidR="005D55E8" w:rsidRPr="005D55E8" w:rsidRDefault="005D55E8" w:rsidP="005D55E8">
      <w:pPr>
        <w:spacing w:before="120" w:after="120" w:line="276" w:lineRule="auto"/>
        <w:jc w:val="both"/>
        <w:rPr>
          <w:rFonts w:eastAsiaTheme="minorEastAsia"/>
          <w:szCs w:val="20"/>
          <w:lang w:eastAsia="zh-CN"/>
        </w:rPr>
      </w:pPr>
      <w:r w:rsidRPr="005D55E8">
        <w:rPr>
          <w:szCs w:val="20"/>
        </w:rPr>
        <w:t xml:space="preserve">For </w:t>
      </w:r>
      <w:r w:rsidR="007C6CFC">
        <w:rPr>
          <w:szCs w:val="20"/>
        </w:rPr>
        <w:t xml:space="preserve">traffic source </w:t>
      </w:r>
      <w:r w:rsidR="000401A0">
        <w:rPr>
          <w:szCs w:val="20"/>
        </w:rPr>
        <w:t>type</w:t>
      </w:r>
      <w:r w:rsidR="000401A0" w:rsidRPr="005D55E8">
        <w:rPr>
          <w:szCs w:val="20"/>
        </w:rPr>
        <w:t xml:space="preserve"> </w:t>
      </w:r>
      <w:r w:rsidRPr="005D55E8">
        <w:rPr>
          <w:szCs w:val="20"/>
        </w:rPr>
        <w:t xml:space="preserve">1, frames for both eyes </w:t>
      </w:r>
      <w:r w:rsidR="0079377A" w:rsidRPr="005D55E8">
        <w:rPr>
          <w:szCs w:val="20"/>
        </w:rPr>
        <w:t>arriv</w:t>
      </w:r>
      <w:r w:rsidR="0079377A">
        <w:rPr>
          <w:rFonts w:eastAsiaTheme="minorEastAsia" w:hint="eastAsia"/>
          <w:szCs w:val="20"/>
          <w:lang w:eastAsia="zh-CN"/>
        </w:rPr>
        <w:t>e</w:t>
      </w:r>
      <w:r w:rsidR="0079377A" w:rsidRPr="005D55E8">
        <w:rPr>
          <w:szCs w:val="20"/>
        </w:rPr>
        <w:t xml:space="preserve"> </w:t>
      </w:r>
      <w:r w:rsidRPr="005D55E8">
        <w:rPr>
          <w:szCs w:val="20"/>
        </w:rPr>
        <w:t>at the same time such that visual scene</w:t>
      </w:r>
      <w:r w:rsidR="0079377A">
        <w:rPr>
          <w:rFonts w:eastAsiaTheme="minorEastAsia" w:hint="eastAsia"/>
          <w:szCs w:val="20"/>
          <w:lang w:eastAsia="zh-CN"/>
        </w:rPr>
        <w:t>s</w:t>
      </w:r>
      <w:r w:rsidRPr="005D55E8">
        <w:rPr>
          <w:szCs w:val="20"/>
        </w:rPr>
        <w:t xml:space="preserve"> for both eyes can be updated and presented simultaneously. In order for that, transmission</w:t>
      </w:r>
      <w:r w:rsidR="0079377A">
        <w:rPr>
          <w:rFonts w:eastAsiaTheme="minorEastAsia" w:hint="eastAsia"/>
          <w:szCs w:val="20"/>
          <w:lang w:eastAsia="zh-CN"/>
        </w:rPr>
        <w:t>s</w:t>
      </w:r>
      <w:r w:rsidRPr="005D55E8">
        <w:rPr>
          <w:szCs w:val="20"/>
        </w:rPr>
        <w:t xml:space="preserve"> of frames for both eyes need to be within the same </w:t>
      </w:r>
      <w:r w:rsidR="001C3E8E">
        <w:rPr>
          <w:szCs w:val="20"/>
        </w:rPr>
        <w:t>PDB</w:t>
      </w:r>
      <w:r w:rsidRPr="005D55E8">
        <w:rPr>
          <w:szCs w:val="20"/>
        </w:rPr>
        <w:t>, e.g. 10ms.</w:t>
      </w:r>
      <w:r w:rsidRPr="005D55E8">
        <w:t xml:space="preserve"> </w:t>
      </w:r>
      <w:r w:rsidRPr="005D55E8">
        <w:rPr>
          <w:rFonts w:eastAsiaTheme="minorEastAsia"/>
          <w:szCs w:val="20"/>
          <w:lang w:eastAsia="zh-CN"/>
        </w:rPr>
        <w:t xml:space="preserve">Based on our observation, </w:t>
      </w:r>
      <w:r w:rsidR="001C3E8E">
        <w:rPr>
          <w:rFonts w:eastAsiaTheme="minorEastAsia"/>
          <w:szCs w:val="20"/>
          <w:lang w:eastAsia="zh-CN"/>
        </w:rPr>
        <w:t xml:space="preserve">traffic source </w:t>
      </w:r>
      <w:r w:rsidR="00694259">
        <w:rPr>
          <w:rFonts w:eastAsiaTheme="minorEastAsia"/>
          <w:szCs w:val="20"/>
          <w:lang w:eastAsia="zh-CN"/>
        </w:rPr>
        <w:t xml:space="preserve">type </w:t>
      </w:r>
      <w:r w:rsidRPr="005D55E8">
        <w:rPr>
          <w:rFonts w:eastAsiaTheme="minorEastAsia"/>
          <w:szCs w:val="20"/>
          <w:lang w:eastAsia="zh-CN"/>
        </w:rPr>
        <w:t xml:space="preserve">1 is one of the typical configurations for video streaming. </w:t>
      </w:r>
      <w:r w:rsidRPr="005D55E8">
        <w:rPr>
          <w:szCs w:val="20"/>
        </w:rPr>
        <w:t xml:space="preserve">The sum of frame sizes for both eyes is equal to the size of </w:t>
      </w:r>
      <w:r w:rsidR="0079377A">
        <w:rPr>
          <w:rFonts w:eastAsiaTheme="minorEastAsia" w:hint="eastAsia"/>
          <w:szCs w:val="20"/>
          <w:lang w:eastAsia="zh-CN"/>
        </w:rPr>
        <w:t>a</w:t>
      </w:r>
      <w:r w:rsidR="0079377A" w:rsidRPr="005D55E8">
        <w:rPr>
          <w:szCs w:val="20"/>
        </w:rPr>
        <w:t xml:space="preserve"> </w:t>
      </w:r>
      <w:r w:rsidRPr="005D55E8">
        <w:rPr>
          <w:szCs w:val="20"/>
        </w:rPr>
        <w:t xml:space="preserve">packet in </w:t>
      </w:r>
      <w:r w:rsidR="000353B1">
        <w:rPr>
          <w:szCs w:val="20"/>
        </w:rPr>
        <w:t>simulation</w:t>
      </w:r>
      <w:r w:rsidRPr="005D55E8">
        <w:rPr>
          <w:szCs w:val="20"/>
        </w:rPr>
        <w:t>.</w:t>
      </w:r>
    </w:p>
    <w:p w:rsidR="005D55E8" w:rsidRPr="005D55E8" w:rsidRDefault="005D55E8" w:rsidP="005D55E8">
      <w:pPr>
        <w:spacing w:before="120" w:after="120" w:line="276" w:lineRule="auto"/>
        <w:jc w:val="both"/>
      </w:pPr>
      <w:r w:rsidRPr="005D55E8">
        <w:rPr>
          <w:szCs w:val="20"/>
        </w:rPr>
        <w:t xml:space="preserve">For </w:t>
      </w:r>
      <w:r w:rsidR="00796775">
        <w:rPr>
          <w:szCs w:val="20"/>
        </w:rPr>
        <w:t xml:space="preserve">traffic source </w:t>
      </w:r>
      <w:r w:rsidR="000401A0">
        <w:rPr>
          <w:szCs w:val="20"/>
        </w:rPr>
        <w:t>type</w:t>
      </w:r>
      <w:r w:rsidR="000401A0" w:rsidRPr="005D55E8">
        <w:rPr>
          <w:szCs w:val="20"/>
        </w:rPr>
        <w:t xml:space="preserve"> </w:t>
      </w:r>
      <w:r w:rsidRPr="005D55E8">
        <w:rPr>
          <w:szCs w:val="20"/>
        </w:rPr>
        <w:t xml:space="preserve">2, frames for two eyes </w:t>
      </w:r>
      <w:r w:rsidR="0079377A">
        <w:rPr>
          <w:rFonts w:eastAsiaTheme="minorEastAsia" w:hint="eastAsia"/>
          <w:szCs w:val="20"/>
          <w:lang w:eastAsia="zh-CN"/>
        </w:rPr>
        <w:t>are staggered in turn for arrival</w:t>
      </w:r>
      <w:r w:rsidRPr="005D55E8">
        <w:rPr>
          <w:szCs w:val="20"/>
        </w:rPr>
        <w:t xml:space="preserve"> time. </w:t>
      </w:r>
      <w:r w:rsidR="00FE3858">
        <w:rPr>
          <w:rFonts w:eastAsiaTheme="minorEastAsia" w:hint="eastAsia"/>
          <w:szCs w:val="20"/>
          <w:lang w:eastAsia="zh-CN"/>
        </w:rPr>
        <w:t>With respect to</w:t>
      </w:r>
      <w:r w:rsidR="00FE3858" w:rsidRPr="005D55E8">
        <w:rPr>
          <w:szCs w:val="20"/>
        </w:rPr>
        <w:t xml:space="preserve"> </w:t>
      </w:r>
      <w:r w:rsidRPr="005D55E8">
        <w:rPr>
          <w:szCs w:val="20"/>
        </w:rPr>
        <w:t>the visual signal from frames for one eye, it is refreshed e</w:t>
      </w:r>
      <w:r w:rsidR="008F013F">
        <w:rPr>
          <w:szCs w:val="20"/>
        </w:rPr>
        <w:t>very 16.67</w:t>
      </w:r>
      <w:r w:rsidRPr="005D55E8">
        <w:rPr>
          <w:szCs w:val="20"/>
        </w:rPr>
        <w:t xml:space="preserve">ms. Therefore, a frame for </w:t>
      </w:r>
      <w:r w:rsidR="006B2F6C">
        <w:rPr>
          <w:szCs w:val="20"/>
        </w:rPr>
        <w:t>right</w:t>
      </w:r>
      <w:r w:rsidRPr="005D55E8">
        <w:rPr>
          <w:szCs w:val="20"/>
        </w:rPr>
        <w:t xml:space="preserve"> </w:t>
      </w:r>
      <w:r w:rsidR="006B2F6C">
        <w:rPr>
          <w:szCs w:val="20"/>
        </w:rPr>
        <w:t xml:space="preserve">eye </w:t>
      </w:r>
      <w:r w:rsidRPr="005D55E8">
        <w:rPr>
          <w:szCs w:val="20"/>
        </w:rPr>
        <w:t xml:space="preserve">is refreshed with a delay </w:t>
      </w:r>
      <w:r w:rsidR="00FE3858">
        <w:rPr>
          <w:rFonts w:eastAsiaTheme="minorEastAsia" w:hint="eastAsia"/>
          <w:szCs w:val="20"/>
          <w:lang w:eastAsia="zh-CN"/>
        </w:rPr>
        <w:t xml:space="preserve">equal to 8.33ms </w:t>
      </w:r>
      <w:r w:rsidRPr="005D55E8">
        <w:rPr>
          <w:szCs w:val="20"/>
        </w:rPr>
        <w:t xml:space="preserve">after refreshing a frame for </w:t>
      </w:r>
      <w:r w:rsidR="006B2F6C">
        <w:rPr>
          <w:szCs w:val="20"/>
        </w:rPr>
        <w:t xml:space="preserve">left </w:t>
      </w:r>
      <w:r w:rsidRPr="005D55E8">
        <w:rPr>
          <w:szCs w:val="20"/>
        </w:rPr>
        <w:t xml:space="preserve">eye, </w:t>
      </w:r>
      <w:r w:rsidR="00FE3858">
        <w:rPr>
          <w:rFonts w:eastAsiaTheme="minorEastAsia" w:hint="eastAsia"/>
          <w:szCs w:val="20"/>
          <w:lang w:eastAsia="zh-CN"/>
        </w:rPr>
        <w:t>i</w:t>
      </w:r>
      <w:r w:rsidRPr="005D55E8">
        <w:rPr>
          <w:szCs w:val="20"/>
        </w:rPr>
        <w:t>.</w:t>
      </w:r>
      <w:r w:rsidR="00FE3858">
        <w:rPr>
          <w:rFonts w:eastAsiaTheme="minorEastAsia" w:hint="eastAsia"/>
          <w:szCs w:val="20"/>
          <w:lang w:eastAsia="zh-CN"/>
        </w:rPr>
        <w:t>e</w:t>
      </w:r>
      <w:r w:rsidRPr="005D55E8">
        <w:rPr>
          <w:szCs w:val="20"/>
        </w:rPr>
        <w:t xml:space="preserve">. there is 8.33ms delay for frames for </w:t>
      </w:r>
      <w:r w:rsidR="006B2F6C">
        <w:rPr>
          <w:szCs w:val="20"/>
        </w:rPr>
        <w:t xml:space="preserve">right </w:t>
      </w:r>
      <w:r w:rsidRPr="005D55E8">
        <w:rPr>
          <w:szCs w:val="20"/>
        </w:rPr>
        <w:t xml:space="preserve">eye compared to frames for </w:t>
      </w:r>
      <w:r w:rsidR="006B2F6C">
        <w:rPr>
          <w:szCs w:val="20"/>
        </w:rPr>
        <w:t xml:space="preserve">left </w:t>
      </w:r>
      <w:r w:rsidRPr="005D55E8">
        <w:rPr>
          <w:szCs w:val="20"/>
        </w:rPr>
        <w:t>eye.</w:t>
      </w:r>
      <w:r w:rsidRPr="005D55E8">
        <w:rPr>
          <w:rFonts w:eastAsiaTheme="minorEastAsia" w:hint="eastAsia"/>
          <w:szCs w:val="20"/>
          <w:lang w:eastAsia="zh-CN"/>
        </w:rPr>
        <w:t xml:space="preserve"> </w:t>
      </w:r>
      <w:r w:rsidRPr="005D55E8">
        <w:rPr>
          <w:rFonts w:eastAsiaTheme="minorEastAsia"/>
          <w:szCs w:val="20"/>
          <w:lang w:eastAsia="zh-CN"/>
        </w:rPr>
        <w:t xml:space="preserve">In this case, </w:t>
      </w:r>
      <w:r w:rsidRPr="005D55E8">
        <w:rPr>
          <w:szCs w:val="20"/>
        </w:rPr>
        <w:t>PDBs for transmissions of frame</w:t>
      </w:r>
      <w:r w:rsidR="00FE3858">
        <w:rPr>
          <w:rFonts w:eastAsiaTheme="minorEastAsia" w:hint="eastAsia"/>
          <w:szCs w:val="20"/>
          <w:lang w:eastAsia="zh-CN"/>
        </w:rPr>
        <w:t>s</w:t>
      </w:r>
      <w:r w:rsidRPr="005D55E8">
        <w:rPr>
          <w:szCs w:val="20"/>
        </w:rPr>
        <w:t xml:space="preserve"> for different eyes are independent, i.e. PDB for frames for each eye is 10ms. Although the total delay budget for a visual scene from frames of two eyes is great than 10ms, people with a normal visual acuity will not perceive </w:t>
      </w:r>
      <w:r w:rsidR="00FE3858" w:rsidRPr="005D55E8">
        <w:rPr>
          <w:szCs w:val="20"/>
        </w:rPr>
        <w:t>differen</w:t>
      </w:r>
      <w:r w:rsidR="00FE3858">
        <w:rPr>
          <w:rFonts w:eastAsiaTheme="minorEastAsia" w:hint="eastAsia"/>
          <w:szCs w:val="20"/>
          <w:lang w:eastAsia="zh-CN"/>
        </w:rPr>
        <w:t>t</w:t>
      </w:r>
      <w:r w:rsidR="00FE3858" w:rsidRPr="005D55E8">
        <w:rPr>
          <w:szCs w:val="20"/>
        </w:rPr>
        <w:t xml:space="preserve"> </w:t>
      </w:r>
      <w:r w:rsidRPr="005D55E8">
        <w:rPr>
          <w:szCs w:val="20"/>
        </w:rPr>
        <w:t>refreshing time</w:t>
      </w:r>
      <w:r w:rsidR="00FE3858">
        <w:rPr>
          <w:rFonts w:eastAsiaTheme="minorEastAsia" w:hint="eastAsia"/>
          <w:szCs w:val="20"/>
          <w:lang w:eastAsia="zh-CN"/>
        </w:rPr>
        <w:t>s</w:t>
      </w:r>
      <w:r w:rsidRPr="005D55E8">
        <w:rPr>
          <w:szCs w:val="20"/>
        </w:rPr>
        <w:t xml:space="preserve"> for two eyes when the </w:t>
      </w:r>
      <w:r w:rsidR="00527BA2">
        <w:rPr>
          <w:rFonts w:eastAsiaTheme="minorEastAsia" w:hint="eastAsia"/>
          <w:szCs w:val="20"/>
          <w:lang w:eastAsia="zh-CN"/>
        </w:rPr>
        <w:t>frame rate</w:t>
      </w:r>
      <w:r w:rsidR="00527BA2" w:rsidRPr="005D55E8">
        <w:rPr>
          <w:szCs w:val="20"/>
        </w:rPr>
        <w:t xml:space="preserve"> </w:t>
      </w:r>
      <w:r w:rsidRPr="005D55E8">
        <w:rPr>
          <w:szCs w:val="20"/>
        </w:rPr>
        <w:t>is above 60</w:t>
      </w:r>
      <w:r w:rsidR="00527BA2">
        <w:rPr>
          <w:rFonts w:eastAsiaTheme="minorEastAsia" w:hint="eastAsia"/>
          <w:szCs w:val="20"/>
          <w:lang w:eastAsia="zh-CN"/>
        </w:rPr>
        <w:t xml:space="preserve"> FPS</w:t>
      </w:r>
      <w:r w:rsidRPr="005D55E8">
        <w:rPr>
          <w:szCs w:val="20"/>
        </w:rPr>
        <w:t>.</w:t>
      </w:r>
    </w:p>
    <w:p w:rsidR="005D55E8" w:rsidRPr="005D55E8" w:rsidRDefault="002C7DF9" w:rsidP="005D55E8">
      <w:pPr>
        <w:overflowPunct w:val="0"/>
        <w:autoSpaceDE w:val="0"/>
        <w:autoSpaceDN w:val="0"/>
        <w:adjustRightInd w:val="0"/>
        <w:spacing w:before="120" w:after="120" w:line="276" w:lineRule="auto"/>
        <w:jc w:val="center"/>
        <w:textAlignment w:val="baseline"/>
        <w:rPr>
          <w:rFonts w:eastAsia="宋体"/>
          <w:szCs w:val="22"/>
          <w:lang w:val="en-GB" w:eastAsia="zh-CN"/>
        </w:rPr>
      </w:pPr>
      <w:r>
        <w:lastRenderedPageBreak/>
        <w:pict>
          <v:shape id="_x0000_i1027" type="#_x0000_t75" style="width:452.5pt;height:206pt">
            <v:imagedata r:id="rId14" o:title=""/>
          </v:shape>
        </w:pict>
      </w:r>
      <w:r w:rsidR="00990392" w:rsidDel="00990392">
        <w:t xml:space="preserve"> </w:t>
      </w:r>
      <w:r w:rsidR="007032ED" w:rsidDel="007032ED">
        <w:t xml:space="preserve"> </w:t>
      </w:r>
      <w:bookmarkStart w:id="20" w:name="_Ref47187509"/>
      <w:r w:rsidR="005D55E8" w:rsidRPr="005D55E8">
        <w:rPr>
          <w:szCs w:val="20"/>
          <w:lang w:val="en-GB"/>
        </w:rPr>
        <w:t xml:space="preserve">Figure </w:t>
      </w:r>
      <w:r w:rsidR="00FC7DAD" w:rsidRPr="005D55E8">
        <w:rPr>
          <w:szCs w:val="20"/>
          <w:lang w:val="en-GB"/>
        </w:rPr>
        <w:fldChar w:fldCharType="begin"/>
      </w:r>
      <w:r w:rsidR="005D55E8" w:rsidRPr="005D55E8">
        <w:rPr>
          <w:szCs w:val="20"/>
          <w:lang w:val="en-GB"/>
        </w:rPr>
        <w:instrText xml:space="preserve"> SEQ Figure \* ARABIC </w:instrText>
      </w:r>
      <w:r w:rsidR="00FC7DAD" w:rsidRPr="005D55E8">
        <w:rPr>
          <w:szCs w:val="20"/>
          <w:lang w:val="en-GB"/>
        </w:rPr>
        <w:fldChar w:fldCharType="separate"/>
      </w:r>
      <w:r w:rsidR="003D2F0D">
        <w:rPr>
          <w:noProof/>
          <w:szCs w:val="20"/>
          <w:lang w:val="en-GB"/>
        </w:rPr>
        <w:t>4</w:t>
      </w:r>
      <w:r w:rsidR="00FC7DAD" w:rsidRPr="005D55E8">
        <w:rPr>
          <w:szCs w:val="20"/>
          <w:lang w:val="en-GB"/>
        </w:rPr>
        <w:fldChar w:fldCharType="end"/>
      </w:r>
      <w:bookmarkEnd w:id="20"/>
      <w:r w:rsidR="005D55E8" w:rsidRPr="005D55E8">
        <w:rPr>
          <w:rFonts w:eastAsia="宋体"/>
          <w:szCs w:val="22"/>
          <w:lang w:val="en-GB" w:eastAsia="zh-CN"/>
        </w:rPr>
        <w:t xml:space="preserve">. </w:t>
      </w:r>
      <w:r w:rsidR="004A35EE">
        <w:rPr>
          <w:rFonts w:eastAsia="宋体"/>
          <w:szCs w:val="22"/>
          <w:lang w:val="en-GB" w:eastAsia="zh-CN"/>
        </w:rPr>
        <w:t xml:space="preserve">An example of </w:t>
      </w:r>
      <w:r w:rsidR="00C84206">
        <w:rPr>
          <w:rFonts w:eastAsia="宋体"/>
          <w:szCs w:val="22"/>
          <w:lang w:val="en-GB" w:eastAsia="zh-CN"/>
        </w:rPr>
        <w:t>t</w:t>
      </w:r>
      <w:r w:rsidR="004A35EE">
        <w:rPr>
          <w:rFonts w:eastAsia="宋体"/>
          <w:szCs w:val="22"/>
          <w:lang w:val="en-GB" w:eastAsia="zh-CN"/>
        </w:rPr>
        <w:t>raffic source type</w:t>
      </w:r>
    </w:p>
    <w:p w:rsidR="003F4BCC" w:rsidRDefault="009F66C8" w:rsidP="005B31E7">
      <w:pPr>
        <w:pStyle w:val="a7"/>
        <w:jc w:val="both"/>
        <w:rPr>
          <w:rFonts w:eastAsia="宋体"/>
          <w:b/>
          <w:i/>
          <w:lang w:eastAsia="zh-CN"/>
        </w:rPr>
      </w:pPr>
      <w:bookmarkStart w:id="21" w:name="_Ref47732473"/>
      <w:r w:rsidRPr="00AC35B4">
        <w:rPr>
          <w:b/>
          <w:i/>
        </w:rPr>
        <w:t xml:space="preserve">Proposal </w:t>
      </w:r>
      <w:r w:rsidR="00FC7DAD" w:rsidRPr="00AC35B4">
        <w:rPr>
          <w:b/>
          <w:i/>
        </w:rPr>
        <w:fldChar w:fldCharType="begin"/>
      </w:r>
      <w:r w:rsidRPr="00AC35B4">
        <w:rPr>
          <w:b/>
          <w:i/>
        </w:rPr>
        <w:instrText xml:space="preserve"> SEQ Proposal \* ARABIC </w:instrText>
      </w:r>
      <w:r w:rsidR="00FC7DAD" w:rsidRPr="00AC35B4">
        <w:rPr>
          <w:b/>
          <w:i/>
        </w:rPr>
        <w:fldChar w:fldCharType="separate"/>
      </w:r>
      <w:r>
        <w:rPr>
          <w:b/>
          <w:i/>
          <w:noProof/>
        </w:rPr>
        <w:t>1</w:t>
      </w:r>
      <w:r w:rsidR="00FC7DAD" w:rsidRPr="00AC35B4">
        <w:rPr>
          <w:b/>
          <w:i/>
        </w:rPr>
        <w:fldChar w:fldCharType="end"/>
      </w:r>
      <w:r w:rsidRPr="00AC35B4">
        <w:rPr>
          <w:b/>
          <w:i/>
        </w:rPr>
        <w:t xml:space="preserve">: </w:t>
      </w:r>
      <w:r w:rsidRPr="005D55E8">
        <w:rPr>
          <w:rFonts w:eastAsia="宋体"/>
          <w:b/>
          <w:i/>
          <w:lang w:eastAsia="zh-CN"/>
        </w:rPr>
        <w:t>For XR</w:t>
      </w:r>
      <w:r>
        <w:rPr>
          <w:rFonts w:eastAsia="宋体"/>
          <w:b/>
          <w:i/>
          <w:lang w:eastAsia="zh-CN"/>
        </w:rPr>
        <w:t xml:space="preserve"> and </w:t>
      </w:r>
      <w:r w:rsidRPr="005D55E8">
        <w:rPr>
          <w:rFonts w:eastAsia="宋体"/>
          <w:b/>
          <w:i/>
          <w:lang w:eastAsia="zh-CN"/>
        </w:rPr>
        <w:t xml:space="preserve">Cloud </w:t>
      </w:r>
      <w:r>
        <w:rPr>
          <w:rFonts w:eastAsia="宋体"/>
          <w:b/>
          <w:i/>
          <w:lang w:eastAsia="zh-CN"/>
        </w:rPr>
        <w:t>G</w:t>
      </w:r>
      <w:r w:rsidRPr="005D55E8">
        <w:rPr>
          <w:rFonts w:eastAsia="宋体"/>
          <w:b/>
          <w:i/>
          <w:lang w:eastAsia="zh-CN"/>
        </w:rPr>
        <w:t xml:space="preserve">aming, </w:t>
      </w:r>
      <w:r>
        <w:rPr>
          <w:rFonts w:eastAsia="宋体"/>
          <w:b/>
          <w:i/>
          <w:lang w:eastAsia="zh-CN"/>
        </w:rPr>
        <w:t xml:space="preserve">the </w:t>
      </w:r>
      <w:r w:rsidRPr="005D55E8">
        <w:rPr>
          <w:rFonts w:eastAsia="宋体"/>
          <w:b/>
          <w:i/>
          <w:lang w:eastAsia="zh-CN"/>
        </w:rPr>
        <w:t xml:space="preserve">following two </w:t>
      </w:r>
      <w:r>
        <w:rPr>
          <w:rFonts w:eastAsia="宋体"/>
          <w:b/>
          <w:i/>
          <w:lang w:eastAsia="zh-CN"/>
        </w:rPr>
        <w:t>traffic source type</w:t>
      </w:r>
      <w:r w:rsidRPr="005D55E8">
        <w:rPr>
          <w:rFonts w:eastAsia="宋体"/>
          <w:b/>
          <w:i/>
          <w:lang w:eastAsia="zh-CN"/>
        </w:rPr>
        <w:t>s can be considered for</w:t>
      </w:r>
      <w:r>
        <w:rPr>
          <w:rFonts w:eastAsia="宋体"/>
          <w:b/>
          <w:i/>
          <w:lang w:eastAsia="zh-CN"/>
        </w:rPr>
        <w:t xml:space="preserve"> evaluation</w:t>
      </w:r>
      <w:r w:rsidRPr="005D55E8">
        <w:rPr>
          <w:rFonts w:eastAsia="宋体"/>
          <w:b/>
          <w:i/>
          <w:lang w:eastAsia="zh-CN"/>
        </w:rPr>
        <w:t>, assuming frame rate is X</w:t>
      </w:r>
      <w:r>
        <w:rPr>
          <w:rFonts w:eastAsia="宋体" w:hint="eastAsia"/>
          <w:b/>
          <w:i/>
          <w:lang w:eastAsia="zh-CN"/>
        </w:rPr>
        <w:t xml:space="preserve"> FPS</w:t>
      </w:r>
      <w:r w:rsidRPr="005D55E8">
        <w:rPr>
          <w:rFonts w:eastAsia="宋体"/>
          <w:b/>
          <w:i/>
          <w:lang w:eastAsia="zh-CN"/>
        </w:rPr>
        <w:t>.</w:t>
      </w:r>
    </w:p>
    <w:p w:rsidR="003F4BCC" w:rsidRDefault="009F66C8" w:rsidP="005B31E7">
      <w:pPr>
        <w:pStyle w:val="a7"/>
        <w:numPr>
          <w:ilvl w:val="1"/>
          <w:numId w:val="41"/>
        </w:numPr>
        <w:jc w:val="both"/>
        <w:rPr>
          <w:rFonts w:eastAsia="宋体"/>
          <w:b/>
          <w:i/>
          <w:lang w:eastAsia="zh-CN"/>
        </w:rPr>
      </w:pPr>
      <w:r>
        <w:rPr>
          <w:rFonts w:eastAsia="宋体"/>
          <w:b/>
          <w:i/>
          <w:lang w:eastAsia="zh-CN"/>
        </w:rPr>
        <w:t xml:space="preserve">Traffic source type 1: every </w:t>
      </w:r>
      <w:r>
        <w:rPr>
          <w:rFonts w:eastAsia="宋体" w:hint="eastAsia"/>
          <w:b/>
          <w:i/>
          <w:lang w:eastAsia="zh-CN"/>
        </w:rPr>
        <w:t>1/</w:t>
      </w:r>
      <w:r>
        <w:rPr>
          <w:rFonts w:eastAsia="宋体"/>
          <w:b/>
          <w:i/>
          <w:lang w:eastAsia="zh-CN"/>
        </w:rPr>
        <w:t xml:space="preserve">X </w:t>
      </w:r>
      <w:r w:rsidRPr="005D55E8">
        <w:rPr>
          <w:rFonts w:eastAsia="宋体"/>
          <w:b/>
          <w:i/>
          <w:lang w:eastAsia="zh-CN"/>
        </w:rPr>
        <w:t xml:space="preserve">s, </w:t>
      </w:r>
      <w:r>
        <w:rPr>
          <w:rFonts w:eastAsia="宋体"/>
          <w:b/>
          <w:i/>
          <w:lang w:eastAsia="zh-CN"/>
        </w:rPr>
        <w:t>the packets</w:t>
      </w:r>
      <w:r w:rsidRPr="005D55E8">
        <w:rPr>
          <w:rFonts w:eastAsia="宋体"/>
          <w:b/>
          <w:i/>
          <w:lang w:eastAsia="zh-CN"/>
        </w:rPr>
        <w:t xml:space="preserve"> </w:t>
      </w:r>
      <w:r>
        <w:rPr>
          <w:rFonts w:eastAsia="宋体"/>
          <w:b/>
          <w:i/>
          <w:lang w:eastAsia="zh-CN"/>
        </w:rPr>
        <w:t>of</w:t>
      </w:r>
      <w:r w:rsidRPr="005D55E8">
        <w:rPr>
          <w:rFonts w:eastAsia="宋体"/>
          <w:b/>
          <w:i/>
          <w:lang w:eastAsia="zh-CN"/>
        </w:rPr>
        <w:t xml:space="preserve"> both eyes arriv</w:t>
      </w:r>
      <w:r>
        <w:rPr>
          <w:rFonts w:eastAsia="宋体"/>
          <w:b/>
          <w:i/>
          <w:lang w:eastAsia="zh-CN"/>
        </w:rPr>
        <w:t>e</w:t>
      </w:r>
      <w:r w:rsidRPr="005D55E8">
        <w:rPr>
          <w:rFonts w:eastAsia="宋体"/>
          <w:b/>
          <w:i/>
          <w:lang w:eastAsia="zh-CN"/>
        </w:rPr>
        <w:t xml:space="preserve"> at the same time</w:t>
      </w:r>
      <w:r>
        <w:rPr>
          <w:rFonts w:eastAsia="宋体"/>
          <w:b/>
          <w:i/>
          <w:lang w:eastAsia="zh-CN"/>
        </w:rPr>
        <w:t xml:space="preserve"> for each frame</w:t>
      </w:r>
      <w:r w:rsidRPr="005D55E8">
        <w:rPr>
          <w:rFonts w:eastAsia="宋体"/>
          <w:b/>
          <w:i/>
          <w:lang w:eastAsia="zh-CN"/>
        </w:rPr>
        <w:t xml:space="preserve">. </w:t>
      </w:r>
    </w:p>
    <w:p w:rsidR="009F66C8" w:rsidRPr="00AC35B4" w:rsidRDefault="009F66C8" w:rsidP="005B31E7">
      <w:pPr>
        <w:pStyle w:val="a7"/>
        <w:numPr>
          <w:ilvl w:val="1"/>
          <w:numId w:val="41"/>
        </w:numPr>
        <w:jc w:val="both"/>
        <w:rPr>
          <w:rFonts w:eastAsia="宋体"/>
          <w:b/>
          <w:i/>
          <w:lang w:eastAsia="zh-CN"/>
        </w:rPr>
      </w:pPr>
      <w:r w:rsidRPr="00AC35B4">
        <w:rPr>
          <w:rFonts w:eastAsia="宋体"/>
          <w:b/>
          <w:i/>
          <w:lang w:eastAsia="zh-CN"/>
        </w:rPr>
        <w:t xml:space="preserve">Traffic source type 2: every </w:t>
      </w:r>
      <w:r w:rsidRPr="00AC35B4">
        <w:rPr>
          <w:rFonts w:eastAsia="宋体" w:hint="eastAsia"/>
          <w:b/>
          <w:i/>
          <w:lang w:eastAsia="zh-CN"/>
        </w:rPr>
        <w:t>1/(2*</w:t>
      </w:r>
      <w:r w:rsidRPr="00AC35B4">
        <w:rPr>
          <w:rFonts w:eastAsia="宋体"/>
          <w:b/>
          <w:i/>
          <w:lang w:eastAsia="zh-CN"/>
        </w:rPr>
        <w:t>X</w:t>
      </w:r>
      <w:r w:rsidRPr="00AC35B4">
        <w:rPr>
          <w:rFonts w:eastAsia="宋体" w:hint="eastAsia"/>
          <w:b/>
          <w:i/>
          <w:lang w:eastAsia="zh-CN"/>
        </w:rPr>
        <w:t>)</w:t>
      </w:r>
      <w:r w:rsidRPr="00AC35B4">
        <w:rPr>
          <w:rFonts w:eastAsia="宋体"/>
          <w:b/>
          <w:i/>
          <w:lang w:eastAsia="zh-CN"/>
        </w:rPr>
        <w:t xml:space="preserve"> s, the packet</w:t>
      </w:r>
      <w:r w:rsidR="00361A0A">
        <w:rPr>
          <w:rFonts w:eastAsia="宋体" w:hint="eastAsia"/>
          <w:b/>
          <w:i/>
          <w:lang w:eastAsia="zh-CN"/>
        </w:rPr>
        <w:t>s</w:t>
      </w:r>
      <w:r w:rsidRPr="00AC35B4">
        <w:rPr>
          <w:rFonts w:eastAsia="宋体"/>
          <w:b/>
          <w:i/>
          <w:lang w:eastAsia="zh-CN"/>
        </w:rPr>
        <w:t xml:space="preserve"> of </w:t>
      </w:r>
      <w:r w:rsidRPr="00AC35B4">
        <w:rPr>
          <w:rFonts w:eastAsia="宋体" w:hint="eastAsia"/>
          <w:b/>
          <w:i/>
          <w:lang w:eastAsia="zh-CN"/>
        </w:rPr>
        <w:t>left eye</w:t>
      </w:r>
      <w:r w:rsidRPr="00AC35B4">
        <w:rPr>
          <w:rFonts w:eastAsia="宋体"/>
          <w:b/>
          <w:i/>
          <w:lang w:eastAsia="zh-CN"/>
        </w:rPr>
        <w:t xml:space="preserve"> and </w:t>
      </w:r>
      <w:r w:rsidRPr="00AC35B4">
        <w:rPr>
          <w:rFonts w:eastAsia="宋体" w:hint="eastAsia"/>
          <w:b/>
          <w:i/>
          <w:lang w:eastAsia="zh-CN"/>
        </w:rPr>
        <w:t>right eye</w:t>
      </w:r>
      <w:r w:rsidRPr="00AC35B4">
        <w:rPr>
          <w:rFonts w:eastAsia="宋体"/>
          <w:b/>
          <w:i/>
          <w:lang w:eastAsia="zh-CN"/>
        </w:rPr>
        <w:t xml:space="preserve"> arrive in turn, e.g. the packet of left eye arrives at odd</w:t>
      </w:r>
      <w:r w:rsidRPr="00AC35B4">
        <w:rPr>
          <w:rFonts w:eastAsia="宋体" w:hint="eastAsia"/>
          <w:b/>
          <w:i/>
          <w:lang w:eastAsia="zh-CN"/>
        </w:rPr>
        <w:t xml:space="preserve"> </w:t>
      </w:r>
      <w:r w:rsidRPr="00AC35B4">
        <w:rPr>
          <w:rFonts w:eastAsia="宋体"/>
          <w:b/>
          <w:i/>
          <w:lang w:eastAsia="zh-CN"/>
        </w:rPr>
        <w:t>frames, while the packet of right eye arrives at even</w:t>
      </w:r>
      <w:r w:rsidRPr="00AC35B4">
        <w:rPr>
          <w:rFonts w:eastAsia="宋体" w:hint="eastAsia"/>
          <w:b/>
          <w:i/>
          <w:lang w:eastAsia="zh-CN"/>
        </w:rPr>
        <w:t xml:space="preserve"> </w:t>
      </w:r>
      <w:r w:rsidRPr="00AC35B4">
        <w:rPr>
          <w:rFonts w:eastAsia="宋体"/>
          <w:b/>
          <w:i/>
          <w:lang w:eastAsia="zh-CN"/>
        </w:rPr>
        <w:t>frames.</w:t>
      </w:r>
      <w:bookmarkEnd w:id="21"/>
    </w:p>
    <w:p w:rsidR="005D55E8" w:rsidRPr="005D55E8" w:rsidRDefault="005D55E8" w:rsidP="005D55E8">
      <w:pPr>
        <w:widowControl w:val="0"/>
        <w:numPr>
          <w:ilvl w:val="0"/>
          <w:numId w:val="41"/>
        </w:numPr>
        <w:spacing w:before="120" w:after="120" w:line="276" w:lineRule="auto"/>
        <w:jc w:val="both"/>
        <w:rPr>
          <w:rFonts w:eastAsiaTheme="minorEastAsia"/>
          <w:i/>
        </w:rPr>
      </w:pPr>
      <w:r w:rsidRPr="005D55E8">
        <w:rPr>
          <w:rFonts w:eastAsiaTheme="minorEastAsia"/>
          <w:i/>
        </w:rPr>
        <w:t xml:space="preserve">Packet </w:t>
      </w:r>
      <w:r w:rsidR="0032791F">
        <w:rPr>
          <w:rFonts w:eastAsiaTheme="minorEastAsia"/>
          <w:i/>
        </w:rPr>
        <w:t>modeling</w:t>
      </w:r>
    </w:p>
    <w:p w:rsidR="005D55E8" w:rsidRPr="005D55E8" w:rsidRDefault="009E09B1" w:rsidP="005D55E8">
      <w:pPr>
        <w:spacing w:before="120" w:after="120" w:line="276" w:lineRule="auto"/>
        <w:jc w:val="both"/>
        <w:rPr>
          <w:rFonts w:eastAsiaTheme="minorEastAsia"/>
          <w:lang w:eastAsia="zh-CN"/>
        </w:rPr>
      </w:pPr>
      <w:r>
        <w:rPr>
          <w:rFonts w:eastAsiaTheme="minorEastAsia"/>
          <w:lang w:eastAsia="zh-CN"/>
        </w:rPr>
        <w:t>Generally, f</w:t>
      </w:r>
      <w:r w:rsidR="005D55E8" w:rsidRPr="005D55E8">
        <w:rPr>
          <w:rFonts w:eastAsiaTheme="minorEastAsia"/>
          <w:lang w:eastAsia="zh-CN"/>
        </w:rPr>
        <w:t>or video streaming traffic,</w:t>
      </w:r>
      <w:r w:rsidRPr="009E09B1">
        <w:t xml:space="preserve"> </w:t>
      </w:r>
      <w:r w:rsidRPr="009E09B1">
        <w:rPr>
          <w:rFonts w:eastAsiaTheme="minorEastAsia"/>
          <w:lang w:eastAsia="zh-CN"/>
        </w:rPr>
        <w:t>UDP (User Datagram Protocol) is</w:t>
      </w:r>
      <w:r w:rsidR="0024466C">
        <w:rPr>
          <w:rFonts w:eastAsiaTheme="minorEastAsia" w:hint="eastAsia"/>
          <w:lang w:eastAsia="zh-CN"/>
        </w:rPr>
        <w:t xml:space="preserve"> chosen as </w:t>
      </w:r>
      <w:r w:rsidR="00361A0A">
        <w:rPr>
          <w:rFonts w:eastAsiaTheme="minorEastAsia" w:hint="eastAsia"/>
          <w:lang w:eastAsia="zh-CN"/>
        </w:rPr>
        <w:t xml:space="preserve">the </w:t>
      </w:r>
      <w:r w:rsidR="0024466C">
        <w:rPr>
          <w:rFonts w:eastAsiaTheme="minorEastAsia" w:hint="eastAsia"/>
          <w:lang w:eastAsia="zh-CN"/>
        </w:rPr>
        <w:t>transport layer protocol</w:t>
      </w:r>
      <w:r>
        <w:rPr>
          <w:rFonts w:eastAsiaTheme="minorEastAsia"/>
          <w:lang w:eastAsia="zh-CN"/>
        </w:rPr>
        <w:t>,</w:t>
      </w:r>
      <w:r w:rsidR="005D55E8" w:rsidRPr="005D55E8">
        <w:rPr>
          <w:rFonts w:eastAsiaTheme="minorEastAsia"/>
          <w:lang w:eastAsia="zh-CN"/>
        </w:rPr>
        <w:t xml:space="preserve"> </w:t>
      </w:r>
      <w:r w:rsidR="0024466C">
        <w:rPr>
          <w:rFonts w:eastAsiaTheme="minorEastAsia" w:hint="eastAsia"/>
          <w:lang w:eastAsia="zh-CN"/>
        </w:rPr>
        <w:t xml:space="preserve">and </w:t>
      </w:r>
      <w:r w:rsidR="005D55E8" w:rsidRPr="005D55E8">
        <w:rPr>
          <w:rFonts w:eastAsiaTheme="minorEastAsia"/>
          <w:lang w:eastAsia="zh-CN"/>
        </w:rPr>
        <w:t xml:space="preserve">typically a frame is segmented into one or multiple IP packets for transmissions. Therefore, following two different </w:t>
      </w:r>
      <w:r w:rsidR="0024466C">
        <w:rPr>
          <w:rFonts w:eastAsiaTheme="minorEastAsia" w:hint="eastAsia"/>
          <w:lang w:eastAsia="zh-CN"/>
        </w:rPr>
        <w:t xml:space="preserve">options for </w:t>
      </w:r>
      <w:r w:rsidR="00871710">
        <w:rPr>
          <w:rFonts w:eastAsiaTheme="minorEastAsia"/>
          <w:lang w:eastAsia="zh-CN"/>
        </w:rPr>
        <w:t>modeling</w:t>
      </w:r>
      <w:r w:rsidR="0024466C">
        <w:rPr>
          <w:rFonts w:eastAsiaTheme="minorEastAsia" w:hint="eastAsia"/>
          <w:lang w:eastAsia="zh-CN"/>
        </w:rPr>
        <w:t xml:space="preserve"> </w:t>
      </w:r>
      <w:r w:rsidR="005D55E8" w:rsidRPr="005D55E8">
        <w:rPr>
          <w:rFonts w:eastAsiaTheme="minorEastAsia"/>
          <w:lang w:eastAsia="zh-CN"/>
        </w:rPr>
        <w:t>packet</w:t>
      </w:r>
      <w:r w:rsidR="0024466C">
        <w:rPr>
          <w:rFonts w:eastAsiaTheme="minorEastAsia" w:hint="eastAsia"/>
          <w:lang w:eastAsia="zh-CN"/>
        </w:rPr>
        <w:t>s of</w:t>
      </w:r>
      <w:r w:rsidR="005D55E8" w:rsidRPr="005D55E8">
        <w:rPr>
          <w:rFonts w:eastAsiaTheme="minorEastAsia"/>
          <w:lang w:eastAsia="zh-CN"/>
        </w:rPr>
        <w:t xml:space="preserve"> video traffic </w:t>
      </w:r>
      <w:r w:rsidR="0024466C">
        <w:rPr>
          <w:rFonts w:eastAsiaTheme="minorEastAsia" w:hint="eastAsia"/>
          <w:lang w:eastAsia="zh-CN"/>
        </w:rPr>
        <w:t xml:space="preserve">in </w:t>
      </w:r>
      <w:r w:rsidR="005D55E8" w:rsidRPr="005D55E8">
        <w:rPr>
          <w:rFonts w:eastAsiaTheme="minorEastAsia"/>
          <w:lang w:eastAsia="zh-CN"/>
        </w:rPr>
        <w:t>evaluation</w:t>
      </w:r>
      <w:r w:rsidR="0024466C">
        <w:rPr>
          <w:rFonts w:eastAsiaTheme="minorEastAsia" w:hint="eastAsia"/>
          <w:lang w:eastAsia="zh-CN"/>
        </w:rPr>
        <w:t xml:space="preserve"> can be considered</w:t>
      </w:r>
      <w:r w:rsidR="005D55E8" w:rsidRPr="005D55E8">
        <w:rPr>
          <w:rFonts w:eastAsiaTheme="minorEastAsia"/>
          <w:lang w:eastAsia="zh-CN"/>
        </w:rPr>
        <w:t>.</w:t>
      </w:r>
    </w:p>
    <w:p w:rsidR="005D55E8" w:rsidRPr="005D55E8" w:rsidRDefault="005D55E8" w:rsidP="00EE708E">
      <w:pPr>
        <w:widowControl w:val="0"/>
        <w:numPr>
          <w:ilvl w:val="1"/>
          <w:numId w:val="55"/>
        </w:numPr>
        <w:spacing w:before="120" w:after="120" w:line="276" w:lineRule="auto"/>
        <w:jc w:val="both"/>
        <w:rPr>
          <w:rFonts w:eastAsia="宋体"/>
          <w:kern w:val="2"/>
          <w:szCs w:val="20"/>
          <w:lang w:eastAsia="zh-CN"/>
        </w:rPr>
      </w:pPr>
      <w:r w:rsidRPr="005D55E8">
        <w:rPr>
          <w:rFonts w:eastAsia="宋体"/>
          <w:kern w:val="2"/>
          <w:szCs w:val="20"/>
          <w:lang w:eastAsia="zh-CN"/>
        </w:rPr>
        <w:t xml:space="preserve">Option 1: </w:t>
      </w:r>
      <w:r w:rsidR="0024466C">
        <w:rPr>
          <w:rFonts w:eastAsia="宋体" w:hint="eastAsia"/>
          <w:kern w:val="2"/>
          <w:szCs w:val="20"/>
          <w:lang w:eastAsia="zh-CN"/>
        </w:rPr>
        <w:t xml:space="preserve">an </w:t>
      </w:r>
      <w:r w:rsidRPr="005D55E8">
        <w:rPr>
          <w:rFonts w:eastAsia="宋体"/>
          <w:kern w:val="2"/>
          <w:szCs w:val="20"/>
          <w:lang w:eastAsia="zh-CN"/>
        </w:rPr>
        <w:t xml:space="preserve">application level packet is </w:t>
      </w:r>
      <w:r w:rsidR="00871710">
        <w:rPr>
          <w:rFonts w:eastAsia="宋体"/>
          <w:kern w:val="2"/>
          <w:szCs w:val="20"/>
          <w:lang w:eastAsia="zh-CN"/>
        </w:rPr>
        <w:t>modeled</w:t>
      </w:r>
      <w:r w:rsidR="0024466C">
        <w:rPr>
          <w:rFonts w:eastAsia="宋体" w:hint="eastAsia"/>
          <w:kern w:val="2"/>
          <w:szCs w:val="20"/>
          <w:lang w:eastAsia="zh-CN"/>
        </w:rPr>
        <w:t xml:space="preserve"> as a packet </w:t>
      </w:r>
      <w:r w:rsidR="003653E5">
        <w:rPr>
          <w:rFonts w:eastAsia="宋体" w:hint="eastAsia"/>
          <w:kern w:val="2"/>
          <w:szCs w:val="20"/>
          <w:lang w:eastAsia="zh-CN"/>
        </w:rPr>
        <w:t>during</w:t>
      </w:r>
      <w:r w:rsidRPr="005D55E8">
        <w:rPr>
          <w:rFonts w:eastAsia="宋体"/>
          <w:kern w:val="2"/>
          <w:szCs w:val="20"/>
          <w:lang w:eastAsia="zh-CN"/>
        </w:rPr>
        <w:t xml:space="preserve"> </w:t>
      </w:r>
      <w:r w:rsidR="002A5CD2">
        <w:rPr>
          <w:rFonts w:eastAsia="宋体"/>
          <w:kern w:val="2"/>
          <w:szCs w:val="20"/>
          <w:lang w:eastAsia="zh-CN"/>
        </w:rPr>
        <w:t>simulation</w:t>
      </w:r>
      <w:r w:rsidRPr="005D55E8">
        <w:rPr>
          <w:rFonts w:eastAsia="宋体"/>
          <w:kern w:val="2"/>
          <w:szCs w:val="20"/>
          <w:lang w:eastAsia="zh-CN"/>
        </w:rPr>
        <w:t>, i.e. one frame ≈ one or more IP level packet</w:t>
      </w:r>
      <w:r w:rsidR="0024466C">
        <w:rPr>
          <w:rFonts w:eastAsia="宋体" w:hint="eastAsia"/>
          <w:kern w:val="2"/>
          <w:szCs w:val="20"/>
          <w:lang w:eastAsia="zh-CN"/>
        </w:rPr>
        <w:t>s</w:t>
      </w:r>
      <w:r w:rsidRPr="005D55E8">
        <w:rPr>
          <w:rFonts w:eastAsia="宋体"/>
          <w:kern w:val="2"/>
          <w:szCs w:val="20"/>
          <w:lang w:eastAsia="zh-CN"/>
        </w:rPr>
        <w:t xml:space="preserve"> ≈ one packet in simulation. </w:t>
      </w:r>
    </w:p>
    <w:p w:rsidR="005D55E8" w:rsidRPr="005D55E8" w:rsidRDefault="005D55E8" w:rsidP="00EE708E">
      <w:pPr>
        <w:widowControl w:val="0"/>
        <w:numPr>
          <w:ilvl w:val="1"/>
          <w:numId w:val="55"/>
        </w:numPr>
        <w:spacing w:before="120" w:after="120" w:line="276" w:lineRule="auto"/>
        <w:jc w:val="both"/>
        <w:rPr>
          <w:rFonts w:eastAsia="宋体"/>
          <w:kern w:val="2"/>
          <w:szCs w:val="20"/>
          <w:lang w:eastAsia="zh-CN"/>
        </w:rPr>
      </w:pPr>
      <w:r w:rsidRPr="005D55E8">
        <w:rPr>
          <w:rFonts w:eastAsia="宋体"/>
          <w:kern w:val="2"/>
          <w:szCs w:val="20"/>
          <w:lang w:eastAsia="zh-CN"/>
        </w:rPr>
        <w:t xml:space="preserve">Option 2: </w:t>
      </w:r>
      <w:r w:rsidR="0024466C">
        <w:rPr>
          <w:rFonts w:eastAsia="宋体" w:hint="eastAsia"/>
          <w:kern w:val="2"/>
          <w:szCs w:val="20"/>
          <w:lang w:eastAsia="zh-CN"/>
        </w:rPr>
        <w:t xml:space="preserve">an </w:t>
      </w:r>
      <w:r w:rsidRPr="005D55E8">
        <w:rPr>
          <w:rFonts w:eastAsia="宋体"/>
          <w:kern w:val="2"/>
          <w:szCs w:val="20"/>
          <w:lang w:eastAsia="zh-CN"/>
        </w:rPr>
        <w:t xml:space="preserve">IP level packet is </w:t>
      </w:r>
      <w:r w:rsidR="0024466C">
        <w:rPr>
          <w:rFonts w:eastAsia="宋体" w:hint="eastAsia"/>
          <w:kern w:val="2"/>
          <w:szCs w:val="20"/>
          <w:lang w:eastAsia="zh-CN"/>
        </w:rPr>
        <w:t xml:space="preserve">modeled as a packet </w:t>
      </w:r>
      <w:r w:rsidR="003653E5">
        <w:rPr>
          <w:rFonts w:eastAsia="宋体" w:hint="eastAsia"/>
          <w:kern w:val="2"/>
          <w:szCs w:val="20"/>
          <w:lang w:eastAsia="zh-CN"/>
        </w:rPr>
        <w:t>during</w:t>
      </w:r>
      <w:r w:rsidRPr="005D55E8">
        <w:rPr>
          <w:rFonts w:eastAsia="宋体"/>
          <w:kern w:val="2"/>
          <w:szCs w:val="20"/>
          <w:lang w:eastAsia="zh-CN"/>
        </w:rPr>
        <w:t xml:space="preserve"> </w:t>
      </w:r>
      <w:r w:rsidR="002A5CD2">
        <w:rPr>
          <w:rFonts w:eastAsia="宋体"/>
          <w:kern w:val="2"/>
          <w:szCs w:val="20"/>
          <w:lang w:eastAsia="zh-CN"/>
        </w:rPr>
        <w:t>simulation</w:t>
      </w:r>
      <w:r w:rsidRPr="005D55E8">
        <w:rPr>
          <w:rFonts w:eastAsia="宋体"/>
          <w:kern w:val="2"/>
          <w:szCs w:val="20"/>
          <w:lang w:eastAsia="zh-CN"/>
        </w:rPr>
        <w:t>, i.e. one IP level packet ≈ one packet in simulation.</w:t>
      </w:r>
    </w:p>
    <w:p w:rsidR="005D55E8" w:rsidRPr="005D55E8" w:rsidRDefault="005D55E8" w:rsidP="005D55E8">
      <w:pPr>
        <w:spacing w:before="120" w:after="120" w:line="276" w:lineRule="auto"/>
        <w:jc w:val="both"/>
        <w:rPr>
          <w:rFonts w:eastAsiaTheme="minorEastAsia"/>
          <w:lang w:eastAsia="zh-CN"/>
        </w:rPr>
      </w:pPr>
      <w:r w:rsidRPr="005D55E8">
        <w:rPr>
          <w:rFonts w:eastAsiaTheme="minorEastAsia"/>
          <w:lang w:eastAsia="zh-CN"/>
        </w:rPr>
        <w:t xml:space="preserve">Considering </w:t>
      </w:r>
      <w:r w:rsidR="00B05BEF">
        <w:rPr>
          <w:rFonts w:eastAsiaTheme="minorEastAsia" w:hint="eastAsia"/>
          <w:lang w:eastAsia="zh-CN"/>
        </w:rPr>
        <w:t>that the</w:t>
      </w:r>
      <w:r w:rsidRPr="005D55E8">
        <w:rPr>
          <w:rFonts w:eastAsiaTheme="minorEastAsia"/>
          <w:lang w:eastAsia="zh-CN"/>
        </w:rPr>
        <w:t xml:space="preserve"> periodicity of video frames</w:t>
      </w:r>
      <w:r w:rsidR="00B05BEF">
        <w:rPr>
          <w:rFonts w:eastAsiaTheme="minorEastAsia" w:hint="eastAsia"/>
          <w:lang w:eastAsia="zh-CN"/>
        </w:rPr>
        <w:t xml:space="preserve"> is deterministic</w:t>
      </w:r>
      <w:r w:rsidRPr="005D55E8">
        <w:rPr>
          <w:rFonts w:eastAsiaTheme="minorEastAsia"/>
          <w:lang w:eastAsia="zh-CN"/>
        </w:rPr>
        <w:t xml:space="preserve"> and </w:t>
      </w:r>
      <w:r w:rsidR="00B05BEF">
        <w:rPr>
          <w:rFonts w:eastAsiaTheme="minorEastAsia" w:hint="eastAsia"/>
          <w:lang w:eastAsia="zh-CN"/>
        </w:rPr>
        <w:t xml:space="preserve">the </w:t>
      </w:r>
      <w:r w:rsidR="009365AD">
        <w:rPr>
          <w:rFonts w:eastAsiaTheme="minorEastAsia"/>
          <w:lang w:eastAsia="zh-CN"/>
        </w:rPr>
        <w:t>PDB</w:t>
      </w:r>
      <w:r w:rsidRPr="005D55E8">
        <w:rPr>
          <w:rFonts w:eastAsiaTheme="minorEastAsia"/>
          <w:lang w:eastAsia="zh-CN"/>
        </w:rPr>
        <w:t xml:space="preserve"> is</w:t>
      </w:r>
      <w:r w:rsidR="00B05BEF">
        <w:rPr>
          <w:rFonts w:eastAsiaTheme="minorEastAsia" w:hint="eastAsia"/>
          <w:lang w:eastAsia="zh-CN"/>
        </w:rPr>
        <w:t xml:space="preserve"> actually for a frame</w:t>
      </w:r>
      <w:r w:rsidRPr="005D55E8">
        <w:rPr>
          <w:rFonts w:eastAsiaTheme="minorEastAsia"/>
          <w:lang w:eastAsia="zh-CN"/>
        </w:rPr>
        <w:t xml:space="preserve">, </w:t>
      </w:r>
      <w:r w:rsidR="009365AD">
        <w:rPr>
          <w:rFonts w:eastAsiaTheme="minorEastAsia"/>
          <w:lang w:eastAsia="zh-CN"/>
        </w:rPr>
        <w:t xml:space="preserve">to simplify simulation, </w:t>
      </w:r>
      <w:r w:rsidRPr="005D55E8">
        <w:rPr>
          <w:rFonts w:eastAsiaTheme="minorEastAsia"/>
          <w:lang w:eastAsia="zh-CN"/>
        </w:rPr>
        <w:t>option 1</w:t>
      </w:r>
      <w:r w:rsidR="00EB1FF6">
        <w:rPr>
          <w:rFonts w:eastAsiaTheme="minorEastAsia"/>
          <w:lang w:eastAsia="zh-CN"/>
        </w:rPr>
        <w:t xml:space="preserve"> is slight</w:t>
      </w:r>
      <w:r w:rsidR="005C429E">
        <w:rPr>
          <w:rFonts w:eastAsiaTheme="minorEastAsia"/>
          <w:lang w:eastAsia="zh-CN"/>
        </w:rPr>
        <w:t>ly</w:t>
      </w:r>
      <w:r w:rsidR="00EB1FF6">
        <w:rPr>
          <w:rFonts w:eastAsiaTheme="minorEastAsia"/>
          <w:lang w:eastAsia="zh-CN"/>
        </w:rPr>
        <w:t xml:space="preserve"> preferred</w:t>
      </w:r>
      <w:r w:rsidRPr="005D55E8">
        <w:rPr>
          <w:rFonts w:eastAsiaTheme="minorEastAsia"/>
          <w:lang w:eastAsia="zh-CN"/>
        </w:rPr>
        <w:t xml:space="preserve">, i.e. </w:t>
      </w:r>
      <w:r w:rsidR="00B05BEF">
        <w:rPr>
          <w:rFonts w:eastAsiaTheme="minorEastAsia" w:hint="eastAsia"/>
          <w:lang w:eastAsia="zh-CN"/>
        </w:rPr>
        <w:t>a</w:t>
      </w:r>
      <w:r w:rsidR="00B05BEF" w:rsidRPr="005D55E8">
        <w:rPr>
          <w:rFonts w:eastAsiaTheme="minorEastAsia"/>
          <w:lang w:eastAsia="zh-CN"/>
        </w:rPr>
        <w:t xml:space="preserve"> </w:t>
      </w:r>
      <w:r w:rsidRPr="005D55E8">
        <w:rPr>
          <w:rFonts w:eastAsiaTheme="minorEastAsia"/>
          <w:lang w:eastAsia="zh-CN"/>
        </w:rPr>
        <w:t xml:space="preserve">frame </w:t>
      </w:r>
      <w:r w:rsidR="00B05BEF">
        <w:rPr>
          <w:rFonts w:eastAsiaTheme="minorEastAsia" w:hint="eastAsia"/>
          <w:lang w:eastAsia="zh-CN"/>
        </w:rPr>
        <w:t>is modeled as a packet in our simulation</w:t>
      </w:r>
      <w:r w:rsidRPr="005D55E8">
        <w:rPr>
          <w:rFonts w:eastAsiaTheme="minorEastAsia"/>
          <w:lang w:eastAsia="zh-CN"/>
        </w:rPr>
        <w:t xml:space="preserve">. For option 2, IP packets are segmented from the video frames </w:t>
      </w:r>
      <w:r w:rsidR="00871710" w:rsidRPr="005D55E8">
        <w:rPr>
          <w:rFonts w:eastAsiaTheme="minorEastAsia"/>
          <w:lang w:eastAsia="zh-CN"/>
        </w:rPr>
        <w:t>arriv</w:t>
      </w:r>
      <w:r w:rsidR="002551DD">
        <w:rPr>
          <w:rFonts w:eastAsiaTheme="minorEastAsia"/>
          <w:lang w:eastAsia="zh-CN"/>
        </w:rPr>
        <w:t>ing</w:t>
      </w:r>
      <w:r w:rsidR="00871710" w:rsidRPr="005D55E8">
        <w:rPr>
          <w:rFonts w:eastAsiaTheme="minorEastAsia"/>
          <w:lang w:eastAsia="zh-CN"/>
        </w:rPr>
        <w:t xml:space="preserve"> </w:t>
      </w:r>
      <w:r w:rsidR="00871710">
        <w:rPr>
          <w:rFonts w:eastAsiaTheme="minorEastAsia" w:hint="eastAsia"/>
          <w:lang w:eastAsia="zh-CN"/>
        </w:rPr>
        <w:t>periodically</w:t>
      </w:r>
      <w:r w:rsidR="00C24C49">
        <w:rPr>
          <w:rFonts w:eastAsiaTheme="minorEastAsia"/>
          <w:lang w:eastAsia="zh-CN"/>
        </w:rPr>
        <w:t>. Besides,</w:t>
      </w:r>
      <w:r w:rsidR="00C24C49" w:rsidRPr="005D55E8">
        <w:rPr>
          <w:rFonts w:eastAsiaTheme="minorEastAsia"/>
          <w:lang w:eastAsia="zh-CN"/>
        </w:rPr>
        <w:t xml:space="preserve"> </w:t>
      </w:r>
      <w:r w:rsidR="00101546" w:rsidRPr="005D55E8">
        <w:rPr>
          <w:rFonts w:eastAsiaTheme="minorEastAsia"/>
          <w:lang w:eastAsia="zh-CN"/>
        </w:rPr>
        <w:t xml:space="preserve">according to analysis </w:t>
      </w:r>
      <w:r w:rsidR="00101546">
        <w:rPr>
          <w:rFonts w:eastAsiaTheme="minorEastAsia" w:hint="eastAsia"/>
          <w:lang w:eastAsia="zh-CN"/>
        </w:rPr>
        <w:t xml:space="preserve">results </w:t>
      </w:r>
      <w:r w:rsidR="00101546" w:rsidRPr="005D55E8">
        <w:rPr>
          <w:rFonts w:eastAsiaTheme="minorEastAsia"/>
          <w:lang w:eastAsia="zh-CN"/>
        </w:rPr>
        <w:t>of some video files</w:t>
      </w:r>
      <w:r w:rsidR="00101546">
        <w:rPr>
          <w:rFonts w:eastAsiaTheme="minorEastAsia"/>
          <w:lang w:eastAsia="zh-CN"/>
        </w:rPr>
        <w:t>,</w:t>
      </w:r>
      <w:r w:rsidR="00101546" w:rsidRPr="005D55E8">
        <w:rPr>
          <w:rFonts w:eastAsiaTheme="minorEastAsia"/>
          <w:lang w:eastAsia="zh-CN"/>
        </w:rPr>
        <w:t xml:space="preserve"> </w:t>
      </w:r>
      <w:r w:rsidRPr="005D55E8">
        <w:rPr>
          <w:rFonts w:eastAsiaTheme="minorEastAsia"/>
          <w:lang w:eastAsia="zh-CN"/>
        </w:rPr>
        <w:t xml:space="preserve">we see similar distribution for option 2 </w:t>
      </w:r>
      <w:r w:rsidR="00871710">
        <w:rPr>
          <w:rFonts w:eastAsiaTheme="minorEastAsia" w:hint="eastAsia"/>
          <w:lang w:eastAsia="zh-CN"/>
        </w:rPr>
        <w:t>with that for</w:t>
      </w:r>
      <w:r w:rsidR="00871710" w:rsidRPr="005D55E8">
        <w:rPr>
          <w:rFonts w:eastAsiaTheme="minorEastAsia"/>
          <w:lang w:eastAsia="zh-CN"/>
        </w:rPr>
        <w:t xml:space="preserve"> </w:t>
      </w:r>
      <w:r w:rsidRPr="005D55E8">
        <w:rPr>
          <w:rFonts w:eastAsiaTheme="minorEastAsia"/>
          <w:lang w:eastAsia="zh-CN"/>
        </w:rPr>
        <w:t xml:space="preserve">option 1. </w:t>
      </w:r>
      <w:bookmarkStart w:id="22" w:name="OLE_LINK5"/>
      <w:r w:rsidRPr="005D55E8">
        <w:rPr>
          <w:rFonts w:eastAsiaTheme="minorEastAsia"/>
          <w:lang w:eastAsia="zh-CN"/>
        </w:rPr>
        <w:t>Both options can be discussed in RAN1</w:t>
      </w:r>
      <w:bookmarkEnd w:id="22"/>
      <w:r w:rsidRPr="005D55E8">
        <w:rPr>
          <w:rFonts w:eastAsiaTheme="minorEastAsia"/>
          <w:lang w:eastAsia="zh-CN"/>
        </w:rPr>
        <w:t xml:space="preserve">. </w:t>
      </w:r>
    </w:p>
    <w:p w:rsidR="003F4BCC" w:rsidRDefault="009F66C8" w:rsidP="00AC35B4">
      <w:pPr>
        <w:pStyle w:val="a7"/>
        <w:jc w:val="both"/>
        <w:rPr>
          <w:rFonts w:eastAsia="宋体"/>
          <w:b/>
          <w:i/>
          <w:lang w:eastAsia="zh-CN"/>
        </w:rPr>
      </w:pPr>
      <w:bookmarkStart w:id="23" w:name="_Ref47732475"/>
      <w:r w:rsidRPr="00AC35B4">
        <w:rPr>
          <w:b/>
          <w:i/>
        </w:rPr>
        <w:t xml:space="preserve">Proposal </w:t>
      </w:r>
      <w:r w:rsidR="00FC7DAD" w:rsidRPr="00AC35B4">
        <w:rPr>
          <w:b/>
          <w:i/>
        </w:rPr>
        <w:fldChar w:fldCharType="begin"/>
      </w:r>
      <w:r w:rsidRPr="00AC35B4">
        <w:rPr>
          <w:b/>
          <w:i/>
        </w:rPr>
        <w:instrText xml:space="preserve"> SEQ Proposal \* ARABIC </w:instrText>
      </w:r>
      <w:r w:rsidR="00FC7DAD" w:rsidRPr="00AC35B4">
        <w:rPr>
          <w:b/>
          <w:i/>
        </w:rPr>
        <w:fldChar w:fldCharType="separate"/>
      </w:r>
      <w:r w:rsidR="006805E4">
        <w:rPr>
          <w:b/>
          <w:i/>
          <w:noProof/>
        </w:rPr>
        <w:t>2</w:t>
      </w:r>
      <w:r w:rsidR="00FC7DAD" w:rsidRPr="00AC35B4">
        <w:rPr>
          <w:b/>
          <w:i/>
        </w:rPr>
        <w:fldChar w:fldCharType="end"/>
      </w:r>
      <w:r w:rsidRPr="00AC35B4">
        <w:rPr>
          <w:b/>
          <w:i/>
        </w:rPr>
        <w:t>:</w:t>
      </w:r>
      <w:r>
        <w:t xml:space="preserve"> </w:t>
      </w:r>
      <w:r w:rsidRPr="005D55E8">
        <w:rPr>
          <w:rFonts w:eastAsia="宋体"/>
          <w:b/>
          <w:i/>
          <w:lang w:eastAsia="zh-CN"/>
        </w:rPr>
        <w:t>For XR</w:t>
      </w:r>
      <w:r>
        <w:rPr>
          <w:rFonts w:eastAsia="宋体"/>
          <w:b/>
          <w:i/>
          <w:lang w:eastAsia="zh-CN"/>
        </w:rPr>
        <w:t xml:space="preserve"> and </w:t>
      </w:r>
      <w:r w:rsidRPr="005D55E8">
        <w:rPr>
          <w:rFonts w:eastAsia="宋体"/>
          <w:b/>
          <w:i/>
          <w:lang w:eastAsia="zh-CN"/>
        </w:rPr>
        <w:t xml:space="preserve">Cloud </w:t>
      </w:r>
      <w:r>
        <w:rPr>
          <w:rFonts w:eastAsia="宋体"/>
          <w:b/>
          <w:i/>
          <w:lang w:eastAsia="zh-CN"/>
        </w:rPr>
        <w:t>G</w:t>
      </w:r>
      <w:r w:rsidRPr="005D55E8">
        <w:rPr>
          <w:rFonts w:eastAsia="宋体"/>
          <w:b/>
          <w:i/>
          <w:lang w:eastAsia="zh-CN"/>
        </w:rPr>
        <w:t xml:space="preserve">aming, following options for packet </w:t>
      </w:r>
      <w:r>
        <w:rPr>
          <w:rFonts w:eastAsia="宋体" w:hint="eastAsia"/>
          <w:b/>
          <w:i/>
          <w:lang w:eastAsia="zh-CN"/>
        </w:rPr>
        <w:t>modelling</w:t>
      </w:r>
      <w:r w:rsidRPr="005D55E8">
        <w:rPr>
          <w:rFonts w:eastAsia="宋体"/>
          <w:b/>
          <w:i/>
          <w:lang w:eastAsia="zh-CN"/>
        </w:rPr>
        <w:t xml:space="preserve"> can be considered</w:t>
      </w:r>
      <w:r>
        <w:rPr>
          <w:rFonts w:eastAsia="宋体"/>
          <w:b/>
          <w:i/>
          <w:lang w:eastAsia="zh-CN"/>
        </w:rPr>
        <w:t xml:space="preserve">, </w:t>
      </w:r>
    </w:p>
    <w:p w:rsidR="003F4BCC" w:rsidRPr="00AC35B4" w:rsidRDefault="009F66C8" w:rsidP="00AC35B4">
      <w:pPr>
        <w:pStyle w:val="a7"/>
        <w:numPr>
          <w:ilvl w:val="0"/>
          <w:numId w:val="62"/>
        </w:numPr>
        <w:jc w:val="both"/>
        <w:rPr>
          <w:rFonts w:eastAsia="宋体"/>
          <w:b/>
          <w:i/>
          <w:lang w:eastAsia="zh-CN"/>
        </w:rPr>
      </w:pPr>
      <w:r w:rsidRPr="005D55E8">
        <w:rPr>
          <w:rFonts w:eastAsia="宋体" w:hint="eastAsia"/>
          <w:b/>
          <w:i/>
          <w:kern w:val="2"/>
          <w:lang w:eastAsia="zh-CN"/>
        </w:rPr>
        <w:t xml:space="preserve">Option 1: </w:t>
      </w:r>
      <w:r>
        <w:rPr>
          <w:rFonts w:eastAsia="宋体" w:hint="eastAsia"/>
          <w:b/>
          <w:i/>
          <w:kern w:val="2"/>
          <w:lang w:eastAsia="zh-CN"/>
        </w:rPr>
        <w:t xml:space="preserve">an </w:t>
      </w:r>
      <w:r w:rsidRPr="005D55E8">
        <w:rPr>
          <w:rFonts w:eastAsia="宋体" w:hint="eastAsia"/>
          <w:b/>
          <w:i/>
          <w:kern w:val="2"/>
          <w:lang w:eastAsia="zh-CN"/>
        </w:rPr>
        <w:t xml:space="preserve">application level packet is </w:t>
      </w:r>
      <w:proofErr w:type="spellStart"/>
      <w:r>
        <w:rPr>
          <w:rFonts w:eastAsia="宋体" w:hint="eastAsia"/>
          <w:b/>
          <w:i/>
          <w:kern w:val="2"/>
          <w:lang w:eastAsia="zh-CN"/>
        </w:rPr>
        <w:t>modeled</w:t>
      </w:r>
      <w:proofErr w:type="spellEnd"/>
      <w:r>
        <w:rPr>
          <w:rFonts w:eastAsia="宋体" w:hint="eastAsia"/>
          <w:b/>
          <w:i/>
          <w:kern w:val="2"/>
          <w:lang w:eastAsia="zh-CN"/>
        </w:rPr>
        <w:t xml:space="preserve"> as a packet during</w:t>
      </w:r>
      <w:r w:rsidRPr="005D55E8">
        <w:rPr>
          <w:rFonts w:eastAsia="宋体" w:hint="eastAsia"/>
          <w:b/>
          <w:i/>
          <w:kern w:val="2"/>
          <w:lang w:eastAsia="zh-CN"/>
        </w:rPr>
        <w:t xml:space="preserve"> </w:t>
      </w:r>
      <w:r>
        <w:rPr>
          <w:rFonts w:eastAsia="宋体"/>
          <w:b/>
          <w:i/>
          <w:kern w:val="2"/>
          <w:lang w:eastAsia="zh-CN"/>
        </w:rPr>
        <w:t>simulation</w:t>
      </w:r>
      <w:r w:rsidRPr="005D55E8">
        <w:rPr>
          <w:rFonts w:eastAsia="宋体" w:hint="eastAsia"/>
          <w:b/>
          <w:i/>
          <w:kern w:val="2"/>
          <w:lang w:eastAsia="zh-CN"/>
        </w:rPr>
        <w:t xml:space="preserve">, i.e. one frame </w:t>
      </w:r>
      <w:r w:rsidRPr="005D55E8">
        <w:rPr>
          <w:rFonts w:eastAsia="宋体" w:hint="eastAsia"/>
          <w:b/>
          <w:i/>
          <w:kern w:val="2"/>
          <w:lang w:eastAsia="zh-CN"/>
        </w:rPr>
        <w:t>≈</w:t>
      </w:r>
      <w:r w:rsidRPr="005D55E8">
        <w:rPr>
          <w:rFonts w:eastAsia="宋体" w:hint="eastAsia"/>
          <w:b/>
          <w:i/>
          <w:kern w:val="2"/>
          <w:lang w:eastAsia="zh-CN"/>
        </w:rPr>
        <w:t xml:space="preserve"> one or more IP level packet</w:t>
      </w:r>
      <w:r>
        <w:rPr>
          <w:rFonts w:eastAsia="宋体" w:hint="eastAsia"/>
          <w:b/>
          <w:i/>
          <w:kern w:val="2"/>
          <w:lang w:eastAsia="zh-CN"/>
        </w:rPr>
        <w:t>s</w:t>
      </w:r>
      <w:r w:rsidRPr="005D55E8">
        <w:rPr>
          <w:rFonts w:eastAsia="宋体" w:hint="eastAsia"/>
          <w:b/>
          <w:i/>
          <w:kern w:val="2"/>
          <w:lang w:eastAsia="zh-CN"/>
        </w:rPr>
        <w:t xml:space="preserve"> </w:t>
      </w:r>
      <w:r w:rsidRPr="005D55E8">
        <w:rPr>
          <w:rFonts w:eastAsia="宋体" w:hint="eastAsia"/>
          <w:b/>
          <w:i/>
          <w:kern w:val="2"/>
          <w:lang w:eastAsia="zh-CN"/>
        </w:rPr>
        <w:t>≈</w:t>
      </w:r>
      <w:r w:rsidRPr="005D55E8">
        <w:rPr>
          <w:rFonts w:eastAsia="宋体" w:hint="eastAsia"/>
          <w:b/>
          <w:i/>
          <w:kern w:val="2"/>
          <w:lang w:eastAsia="zh-CN"/>
        </w:rPr>
        <w:t xml:space="preserve"> one packet</w:t>
      </w:r>
      <w:r>
        <w:rPr>
          <w:rFonts w:eastAsia="宋体" w:hint="eastAsia"/>
          <w:b/>
          <w:i/>
          <w:kern w:val="2"/>
          <w:lang w:eastAsia="zh-CN"/>
        </w:rPr>
        <w:t xml:space="preserve"> </w:t>
      </w:r>
      <w:r w:rsidRPr="005D55E8">
        <w:rPr>
          <w:rFonts w:eastAsia="宋体" w:hint="eastAsia"/>
          <w:b/>
          <w:i/>
          <w:kern w:val="2"/>
          <w:lang w:eastAsia="zh-CN"/>
        </w:rPr>
        <w:t xml:space="preserve">in simulation. </w:t>
      </w:r>
    </w:p>
    <w:p w:rsidR="009F66C8" w:rsidRPr="00AC35B4" w:rsidRDefault="009F66C8" w:rsidP="00AC35B4">
      <w:pPr>
        <w:pStyle w:val="a7"/>
        <w:numPr>
          <w:ilvl w:val="0"/>
          <w:numId w:val="62"/>
        </w:numPr>
        <w:jc w:val="both"/>
        <w:rPr>
          <w:rFonts w:eastAsia="宋体"/>
          <w:b/>
          <w:i/>
          <w:lang w:eastAsia="zh-CN"/>
        </w:rPr>
      </w:pPr>
      <w:r w:rsidRPr="005D55E8">
        <w:rPr>
          <w:rFonts w:eastAsia="宋体"/>
          <w:b/>
          <w:i/>
          <w:kern w:val="2"/>
          <w:lang w:eastAsia="zh-CN"/>
        </w:rPr>
        <w:t xml:space="preserve">Option 2: </w:t>
      </w:r>
      <w:r>
        <w:rPr>
          <w:rFonts w:eastAsia="宋体" w:hint="eastAsia"/>
          <w:b/>
          <w:i/>
          <w:kern w:val="2"/>
          <w:lang w:eastAsia="zh-CN"/>
        </w:rPr>
        <w:t xml:space="preserve">an </w:t>
      </w:r>
      <w:r w:rsidRPr="005D55E8">
        <w:rPr>
          <w:rFonts w:eastAsia="宋体"/>
          <w:b/>
          <w:i/>
          <w:kern w:val="2"/>
          <w:lang w:eastAsia="zh-CN"/>
        </w:rPr>
        <w:t xml:space="preserve">IP level packet is </w:t>
      </w:r>
      <w:proofErr w:type="spellStart"/>
      <w:r>
        <w:rPr>
          <w:rFonts w:eastAsia="宋体" w:hint="eastAsia"/>
          <w:b/>
          <w:i/>
          <w:kern w:val="2"/>
          <w:lang w:eastAsia="zh-CN"/>
        </w:rPr>
        <w:t>modeled</w:t>
      </w:r>
      <w:proofErr w:type="spellEnd"/>
      <w:r>
        <w:rPr>
          <w:rFonts w:eastAsia="宋体" w:hint="eastAsia"/>
          <w:b/>
          <w:i/>
          <w:kern w:val="2"/>
          <w:lang w:eastAsia="zh-CN"/>
        </w:rPr>
        <w:t xml:space="preserve"> as a packet during</w:t>
      </w:r>
      <w:r w:rsidRPr="005D55E8">
        <w:rPr>
          <w:rFonts w:eastAsia="宋体"/>
          <w:b/>
          <w:i/>
          <w:kern w:val="2"/>
          <w:lang w:eastAsia="zh-CN"/>
        </w:rPr>
        <w:t xml:space="preserve"> </w:t>
      </w:r>
      <w:r>
        <w:rPr>
          <w:rFonts w:eastAsia="宋体"/>
          <w:b/>
          <w:i/>
          <w:kern w:val="2"/>
          <w:lang w:eastAsia="zh-CN"/>
        </w:rPr>
        <w:t>simulation</w:t>
      </w:r>
      <w:r w:rsidRPr="005D55E8">
        <w:rPr>
          <w:rFonts w:eastAsia="宋体"/>
          <w:b/>
          <w:i/>
          <w:kern w:val="2"/>
          <w:lang w:eastAsia="zh-CN"/>
        </w:rPr>
        <w:t xml:space="preserve">, i.e. one IP level packet </w:t>
      </w:r>
      <w:r w:rsidRPr="005D55E8">
        <w:rPr>
          <w:rFonts w:eastAsia="宋体" w:hint="eastAsia"/>
          <w:b/>
          <w:i/>
          <w:kern w:val="2"/>
          <w:lang w:eastAsia="zh-CN"/>
        </w:rPr>
        <w:t>≈</w:t>
      </w:r>
      <w:r w:rsidRPr="005D55E8">
        <w:rPr>
          <w:rFonts w:eastAsia="宋体"/>
          <w:b/>
          <w:i/>
          <w:kern w:val="2"/>
          <w:lang w:eastAsia="zh-CN"/>
        </w:rPr>
        <w:t xml:space="preserve"> one packet in simulation.</w:t>
      </w:r>
      <w:bookmarkEnd w:id="23"/>
    </w:p>
    <w:p w:rsidR="005D55E8" w:rsidRPr="005D55E8" w:rsidRDefault="005D55E8" w:rsidP="005D55E8">
      <w:pPr>
        <w:widowControl w:val="0"/>
        <w:numPr>
          <w:ilvl w:val="0"/>
          <w:numId w:val="41"/>
        </w:numPr>
        <w:spacing w:before="120" w:after="120" w:line="276" w:lineRule="auto"/>
        <w:jc w:val="both"/>
        <w:rPr>
          <w:rFonts w:eastAsiaTheme="minorEastAsia"/>
          <w:i/>
        </w:rPr>
      </w:pPr>
      <w:r w:rsidRPr="005D55E8">
        <w:rPr>
          <w:rFonts w:eastAsiaTheme="minorEastAsia"/>
          <w:i/>
        </w:rPr>
        <w:t>Packet size distribution</w:t>
      </w:r>
    </w:p>
    <w:p w:rsidR="005D55E8" w:rsidRPr="005D55E8" w:rsidRDefault="005D55E8" w:rsidP="005D55E8">
      <w:pPr>
        <w:jc w:val="both"/>
        <w:rPr>
          <w:rFonts w:eastAsiaTheme="minorEastAsia"/>
          <w:lang w:eastAsia="zh-CN"/>
        </w:rPr>
      </w:pPr>
      <w:r w:rsidRPr="005D55E8">
        <w:rPr>
          <w:rFonts w:eastAsiaTheme="minorEastAsia"/>
          <w:lang w:eastAsia="zh-CN"/>
        </w:rPr>
        <w:t xml:space="preserve">For video traffic, sizes of frames are dependent on the media configuration parameters. Besides, the size of frames varies from time to time according to the visual signal that is carried by the frames. Therefore, random distribution for the frame sizes for video traffic can be observed. Two distributions are considered for XR/Cloud </w:t>
      </w:r>
      <w:r w:rsidR="00523AFC">
        <w:rPr>
          <w:rFonts w:eastAsiaTheme="minorEastAsia"/>
          <w:lang w:eastAsia="zh-CN"/>
        </w:rPr>
        <w:t>G</w:t>
      </w:r>
      <w:r w:rsidRPr="005D55E8">
        <w:rPr>
          <w:rFonts w:eastAsiaTheme="minorEastAsia"/>
          <w:lang w:eastAsia="zh-CN"/>
        </w:rPr>
        <w:t>aming in the study.</w:t>
      </w:r>
    </w:p>
    <w:p w:rsidR="005D55E8" w:rsidRPr="005D55E8" w:rsidRDefault="005D55E8" w:rsidP="00EE708E">
      <w:pPr>
        <w:widowControl w:val="0"/>
        <w:numPr>
          <w:ilvl w:val="1"/>
          <w:numId w:val="56"/>
        </w:numPr>
        <w:spacing w:before="120" w:after="120" w:line="276" w:lineRule="auto"/>
        <w:jc w:val="both"/>
        <w:rPr>
          <w:rFonts w:eastAsia="宋体"/>
          <w:kern w:val="2"/>
          <w:szCs w:val="20"/>
          <w:lang w:eastAsia="zh-CN"/>
        </w:rPr>
      </w:pPr>
      <w:r w:rsidRPr="005D55E8">
        <w:rPr>
          <w:rFonts w:eastAsia="宋体"/>
          <w:kern w:val="2"/>
          <w:szCs w:val="20"/>
          <w:lang w:eastAsia="zh-CN"/>
        </w:rPr>
        <w:t xml:space="preserve">Gaussian distribution </w:t>
      </w:r>
    </w:p>
    <w:p w:rsidR="005D55E8" w:rsidRPr="005D55E8" w:rsidRDefault="005D55E8" w:rsidP="00EE708E">
      <w:pPr>
        <w:widowControl w:val="0"/>
        <w:numPr>
          <w:ilvl w:val="1"/>
          <w:numId w:val="56"/>
        </w:numPr>
        <w:spacing w:before="120" w:after="120" w:line="276" w:lineRule="auto"/>
        <w:jc w:val="both"/>
        <w:rPr>
          <w:rFonts w:eastAsia="宋体"/>
          <w:kern w:val="2"/>
          <w:szCs w:val="20"/>
          <w:lang w:eastAsia="zh-CN"/>
        </w:rPr>
      </w:pPr>
      <w:r w:rsidRPr="005D55E8">
        <w:rPr>
          <w:rFonts w:eastAsia="宋体"/>
          <w:kern w:val="2"/>
          <w:szCs w:val="20"/>
          <w:lang w:eastAsia="zh-CN"/>
        </w:rPr>
        <w:t>Pareto distribution</w:t>
      </w:r>
    </w:p>
    <w:p w:rsidR="00B2280A" w:rsidRPr="005D55E8" w:rsidRDefault="005D55E8">
      <w:pPr>
        <w:spacing w:before="120" w:after="120" w:line="276" w:lineRule="auto"/>
        <w:jc w:val="both"/>
        <w:rPr>
          <w:rFonts w:eastAsiaTheme="minorEastAsia"/>
          <w:lang w:eastAsia="zh-CN"/>
        </w:rPr>
      </w:pPr>
      <w:r w:rsidRPr="005D55E8">
        <w:rPr>
          <w:rFonts w:eastAsiaTheme="minorEastAsia"/>
          <w:lang w:eastAsia="zh-CN"/>
        </w:rPr>
        <w:t xml:space="preserve">We </w:t>
      </w:r>
      <w:r w:rsidR="00873A40">
        <w:rPr>
          <w:rFonts w:eastAsiaTheme="minorEastAsia" w:hint="eastAsia"/>
          <w:lang w:eastAsia="zh-CN"/>
        </w:rPr>
        <w:t>d</w:t>
      </w:r>
      <w:r w:rsidR="00873A40">
        <w:rPr>
          <w:rFonts w:eastAsiaTheme="minorEastAsia"/>
          <w:lang w:eastAsia="zh-CN"/>
        </w:rPr>
        <w:t>id some analyzes based on</w:t>
      </w:r>
      <w:r w:rsidR="003653E5" w:rsidRPr="005D55E8">
        <w:rPr>
          <w:rFonts w:eastAsiaTheme="minorEastAsia"/>
          <w:lang w:eastAsia="zh-CN"/>
        </w:rPr>
        <w:t xml:space="preserve"> </w:t>
      </w:r>
      <w:r w:rsidRPr="005D55E8">
        <w:rPr>
          <w:rFonts w:eastAsiaTheme="minorEastAsia"/>
          <w:lang w:eastAsia="zh-CN"/>
        </w:rPr>
        <w:t>some examples of 3D VR videos</w:t>
      </w:r>
      <w:r w:rsidR="00A061E8">
        <w:rPr>
          <w:rFonts w:eastAsiaTheme="minorEastAsia"/>
          <w:lang w:eastAsia="zh-CN"/>
        </w:rPr>
        <w:t xml:space="preserve"> </w:t>
      </w:r>
      <w:r w:rsidR="00873A40">
        <w:rPr>
          <w:rFonts w:eastAsiaTheme="minorEastAsia"/>
          <w:lang w:eastAsia="zh-CN"/>
        </w:rPr>
        <w:t xml:space="preserve">downloaded from </w:t>
      </w:r>
      <w:r w:rsidR="00A061E8">
        <w:rPr>
          <w:rFonts w:eastAsiaTheme="minorEastAsia"/>
          <w:lang w:eastAsia="zh-CN"/>
        </w:rPr>
        <w:t>YouTube</w:t>
      </w:r>
      <w:r w:rsidRPr="005D55E8">
        <w:rPr>
          <w:rFonts w:eastAsiaTheme="minorEastAsia"/>
          <w:lang w:eastAsia="zh-CN"/>
        </w:rPr>
        <w:t xml:space="preserve">. According to </w:t>
      </w:r>
      <w:r w:rsidR="00873A40">
        <w:rPr>
          <w:rFonts w:eastAsiaTheme="minorEastAsia"/>
          <w:lang w:eastAsia="zh-CN"/>
        </w:rPr>
        <w:t>statistic</w:t>
      </w:r>
      <w:r w:rsidRPr="005D55E8">
        <w:rPr>
          <w:rFonts w:eastAsiaTheme="minorEastAsia"/>
          <w:lang w:eastAsia="zh-CN"/>
        </w:rPr>
        <w:t xml:space="preserve"> data</w:t>
      </w:r>
      <w:r w:rsidR="00873A40">
        <w:rPr>
          <w:rFonts w:eastAsiaTheme="minorEastAsia"/>
          <w:lang w:eastAsia="zh-CN"/>
        </w:rPr>
        <w:t xml:space="preserve"> of video frames</w:t>
      </w:r>
      <w:r w:rsidRPr="005D55E8">
        <w:rPr>
          <w:rFonts w:eastAsiaTheme="minorEastAsia"/>
          <w:lang w:eastAsia="zh-CN"/>
        </w:rPr>
        <w:t xml:space="preserve">, </w:t>
      </w:r>
      <w:r w:rsidR="0003285E">
        <w:rPr>
          <w:rFonts w:eastAsiaTheme="minorEastAsia"/>
          <w:lang w:eastAsia="zh-CN"/>
        </w:rPr>
        <w:t>the</w:t>
      </w:r>
      <w:r w:rsidR="003653E5">
        <w:rPr>
          <w:rFonts w:eastAsiaTheme="minorEastAsia" w:hint="eastAsia"/>
          <w:lang w:eastAsia="zh-CN"/>
        </w:rPr>
        <w:t xml:space="preserve"> </w:t>
      </w:r>
      <w:r w:rsidR="005638D5">
        <w:rPr>
          <w:rFonts w:eastAsiaTheme="minorEastAsia" w:hint="eastAsia"/>
          <w:lang w:eastAsia="zh-CN"/>
        </w:rPr>
        <w:t>CDF</w:t>
      </w:r>
      <w:r w:rsidR="005638D5">
        <w:rPr>
          <w:rFonts w:eastAsiaTheme="minorEastAsia"/>
          <w:lang w:eastAsia="zh-CN"/>
        </w:rPr>
        <w:t xml:space="preserve"> </w:t>
      </w:r>
      <w:r w:rsidR="005638D5">
        <w:rPr>
          <w:rFonts w:eastAsiaTheme="minorEastAsia" w:hint="eastAsia"/>
          <w:lang w:eastAsia="zh-CN"/>
        </w:rPr>
        <w:t>of</w:t>
      </w:r>
      <w:r w:rsidR="003653E5">
        <w:rPr>
          <w:rFonts w:eastAsiaTheme="minorEastAsia" w:hint="eastAsia"/>
          <w:lang w:eastAsia="zh-CN"/>
        </w:rPr>
        <w:t xml:space="preserve"> packet sizes</w:t>
      </w:r>
      <w:r w:rsidRPr="005D55E8">
        <w:rPr>
          <w:rFonts w:eastAsiaTheme="minorEastAsia"/>
          <w:lang w:eastAsia="zh-CN"/>
        </w:rPr>
        <w:t xml:space="preserve"> </w:t>
      </w:r>
      <w:r w:rsidR="003653E5">
        <w:rPr>
          <w:rFonts w:eastAsiaTheme="minorEastAsia" w:hint="eastAsia"/>
          <w:lang w:eastAsia="zh-CN"/>
        </w:rPr>
        <w:t>for</w:t>
      </w:r>
      <w:r w:rsidR="003653E5" w:rsidRPr="005D55E8">
        <w:rPr>
          <w:rFonts w:eastAsiaTheme="minorEastAsia"/>
          <w:lang w:eastAsia="zh-CN"/>
        </w:rPr>
        <w:t xml:space="preserve"> </w:t>
      </w:r>
      <w:r w:rsidR="001656A9">
        <w:rPr>
          <w:rFonts w:eastAsiaTheme="minorEastAsia"/>
          <w:lang w:eastAsia="zh-CN"/>
        </w:rPr>
        <w:t xml:space="preserve">the </w:t>
      </w:r>
      <w:r w:rsidRPr="005D55E8">
        <w:rPr>
          <w:rFonts w:eastAsiaTheme="minorEastAsia"/>
          <w:lang w:eastAsia="zh-CN"/>
        </w:rPr>
        <w:t>3D VR video</w:t>
      </w:r>
      <w:r w:rsidR="003653E5">
        <w:rPr>
          <w:rFonts w:eastAsiaTheme="minorEastAsia" w:hint="eastAsia"/>
          <w:lang w:eastAsia="zh-CN"/>
        </w:rPr>
        <w:t>s</w:t>
      </w:r>
      <w:r w:rsidRPr="005D55E8">
        <w:rPr>
          <w:rFonts w:eastAsiaTheme="minorEastAsia"/>
          <w:lang w:eastAsia="zh-CN"/>
        </w:rPr>
        <w:t xml:space="preserve"> is illustrated in </w:t>
      </w:r>
      <w:r w:rsidR="00FC7DAD">
        <w:rPr>
          <w:rFonts w:eastAsiaTheme="minorEastAsia"/>
          <w:lang w:eastAsia="zh-CN"/>
        </w:rPr>
        <w:fldChar w:fldCharType="begin"/>
      </w:r>
      <w:r w:rsidR="003F1BD4">
        <w:rPr>
          <w:rFonts w:eastAsiaTheme="minorEastAsia"/>
          <w:lang w:eastAsia="zh-CN"/>
        </w:rPr>
        <w:instrText xml:space="preserve"> REF _Ref47187568 \h </w:instrText>
      </w:r>
      <w:r w:rsidR="00FC7DAD">
        <w:rPr>
          <w:rFonts w:eastAsiaTheme="minorEastAsia"/>
          <w:lang w:eastAsia="zh-CN"/>
        </w:rPr>
      </w:r>
      <w:r w:rsidR="00FC7DAD">
        <w:rPr>
          <w:rFonts w:eastAsiaTheme="minorEastAsia"/>
          <w:lang w:eastAsia="zh-CN"/>
        </w:rPr>
        <w:fldChar w:fldCharType="separate"/>
      </w:r>
      <w:r w:rsidR="003F1BD4" w:rsidRPr="005D55E8">
        <w:rPr>
          <w:szCs w:val="20"/>
          <w:lang w:val="en-GB"/>
        </w:rPr>
        <w:t xml:space="preserve">Figure </w:t>
      </w:r>
      <w:r w:rsidR="003F1BD4">
        <w:rPr>
          <w:noProof/>
          <w:szCs w:val="20"/>
          <w:lang w:val="en-GB"/>
        </w:rPr>
        <w:t>5</w:t>
      </w:r>
      <w:r w:rsidR="00FC7DAD">
        <w:rPr>
          <w:rFonts w:eastAsiaTheme="minorEastAsia"/>
          <w:lang w:eastAsia="zh-CN"/>
        </w:rPr>
        <w:fldChar w:fldCharType="end"/>
      </w:r>
      <w:r w:rsidRPr="005D55E8">
        <w:rPr>
          <w:rFonts w:eastAsiaTheme="minorEastAsia"/>
          <w:lang w:eastAsia="zh-CN"/>
        </w:rPr>
        <w:t xml:space="preserve">. </w:t>
      </w:r>
      <w:r w:rsidR="008D30AA">
        <w:rPr>
          <w:rFonts w:eastAsiaTheme="minorEastAsia"/>
          <w:lang w:eastAsia="zh-CN"/>
        </w:rPr>
        <w:t xml:space="preserve">Fitting </w:t>
      </w:r>
      <w:r w:rsidR="004B2094">
        <w:rPr>
          <w:rFonts w:eastAsiaTheme="minorEastAsia"/>
          <w:lang w:eastAsia="zh-CN"/>
        </w:rPr>
        <w:t xml:space="preserve">the </w:t>
      </w:r>
      <w:r w:rsidR="004B2094">
        <w:rPr>
          <w:rFonts w:eastAsiaTheme="minorEastAsia"/>
          <w:lang w:eastAsia="zh-CN"/>
        </w:rPr>
        <w:lastRenderedPageBreak/>
        <w:t xml:space="preserve">packet size distribution of 3D VR videos by the aforementioned distributions, </w:t>
      </w:r>
      <w:r w:rsidRPr="005D55E8">
        <w:rPr>
          <w:rFonts w:eastAsiaTheme="minorEastAsia"/>
          <w:lang w:eastAsia="zh-CN"/>
        </w:rPr>
        <w:t xml:space="preserve">it can be </w:t>
      </w:r>
      <w:r w:rsidR="00EE708E">
        <w:rPr>
          <w:rFonts w:eastAsiaTheme="minorEastAsia"/>
          <w:lang w:eastAsia="zh-CN"/>
        </w:rPr>
        <w:t>observed</w:t>
      </w:r>
      <w:r w:rsidR="00EE708E" w:rsidRPr="005D55E8">
        <w:rPr>
          <w:rFonts w:eastAsiaTheme="minorEastAsia"/>
          <w:lang w:eastAsia="zh-CN"/>
        </w:rPr>
        <w:t xml:space="preserve"> </w:t>
      </w:r>
      <w:r w:rsidR="00695F01">
        <w:rPr>
          <w:rFonts w:eastAsiaTheme="minorEastAsia" w:hint="eastAsia"/>
          <w:lang w:eastAsia="zh-CN"/>
        </w:rPr>
        <w:t xml:space="preserve">that </w:t>
      </w:r>
      <w:r w:rsidRPr="005D55E8">
        <w:rPr>
          <w:rFonts w:eastAsiaTheme="minorEastAsia"/>
          <w:lang w:eastAsia="zh-CN"/>
        </w:rPr>
        <w:t xml:space="preserve">the packet size distribution of 3D VR video is </w:t>
      </w:r>
      <w:r w:rsidR="00BE03F3">
        <w:rPr>
          <w:rFonts w:eastAsiaTheme="minorEastAsia"/>
          <w:lang w:eastAsia="zh-CN"/>
        </w:rPr>
        <w:t>closer</w:t>
      </w:r>
      <w:r w:rsidR="002E3967" w:rsidRPr="005D55E8">
        <w:rPr>
          <w:rFonts w:eastAsiaTheme="minorEastAsia"/>
          <w:lang w:eastAsia="zh-CN"/>
        </w:rPr>
        <w:t xml:space="preserve"> </w:t>
      </w:r>
      <w:r w:rsidRPr="005D55E8">
        <w:rPr>
          <w:rFonts w:eastAsiaTheme="minorEastAsia"/>
          <w:lang w:eastAsia="zh-CN"/>
        </w:rPr>
        <w:t>to Gaussian distribution.</w:t>
      </w:r>
      <w:r w:rsidR="009F65DF">
        <w:rPr>
          <w:rFonts w:eastAsiaTheme="minorEastAsia"/>
          <w:lang w:eastAsia="zh-CN"/>
        </w:rPr>
        <w:t xml:space="preserve"> </w:t>
      </w:r>
    </w:p>
    <w:p w:rsidR="00BF08F5" w:rsidRPr="005D55E8" w:rsidRDefault="00BF08F5" w:rsidP="00767751">
      <w:pPr>
        <w:spacing w:before="120" w:after="120" w:line="276" w:lineRule="auto"/>
        <w:jc w:val="center"/>
        <w:rPr>
          <w:rFonts w:eastAsiaTheme="minorEastAsia"/>
          <w:lang w:eastAsia="zh-CN"/>
        </w:rPr>
      </w:pPr>
      <w:r>
        <w:rPr>
          <w:noProof/>
          <w:lang w:eastAsia="zh-CN"/>
        </w:rPr>
        <w:drawing>
          <wp:inline distT="0" distB="0" distL="0" distR="0">
            <wp:extent cx="5069434" cy="3065069"/>
            <wp:effectExtent l="0" t="0" r="0" b="0"/>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D55E8" w:rsidRPr="005D55E8" w:rsidRDefault="005D55E8" w:rsidP="005D55E8">
      <w:pPr>
        <w:overflowPunct w:val="0"/>
        <w:autoSpaceDE w:val="0"/>
        <w:autoSpaceDN w:val="0"/>
        <w:adjustRightInd w:val="0"/>
        <w:spacing w:before="120" w:after="120" w:line="276" w:lineRule="auto"/>
        <w:jc w:val="center"/>
        <w:textAlignment w:val="baseline"/>
        <w:rPr>
          <w:rFonts w:eastAsia="宋体"/>
          <w:szCs w:val="22"/>
          <w:lang w:val="en-GB" w:eastAsia="zh-CN"/>
        </w:rPr>
      </w:pPr>
      <w:bookmarkStart w:id="24" w:name="_Ref47187568"/>
      <w:r w:rsidRPr="005D55E8">
        <w:rPr>
          <w:szCs w:val="20"/>
          <w:lang w:val="en-GB"/>
        </w:rPr>
        <w:t xml:space="preserve">Figure </w:t>
      </w:r>
      <w:r w:rsidR="00FC7DAD" w:rsidRPr="005D55E8">
        <w:rPr>
          <w:szCs w:val="20"/>
          <w:lang w:val="en-GB"/>
        </w:rPr>
        <w:fldChar w:fldCharType="begin"/>
      </w:r>
      <w:r w:rsidRPr="005D55E8">
        <w:rPr>
          <w:szCs w:val="20"/>
          <w:lang w:val="en-GB"/>
        </w:rPr>
        <w:instrText xml:space="preserve"> SEQ Figure \* ARABIC </w:instrText>
      </w:r>
      <w:r w:rsidR="00FC7DAD" w:rsidRPr="005D55E8">
        <w:rPr>
          <w:szCs w:val="20"/>
          <w:lang w:val="en-GB"/>
        </w:rPr>
        <w:fldChar w:fldCharType="separate"/>
      </w:r>
      <w:r w:rsidR="003D2F0D">
        <w:rPr>
          <w:noProof/>
          <w:szCs w:val="20"/>
          <w:lang w:val="en-GB"/>
        </w:rPr>
        <w:t>5</w:t>
      </w:r>
      <w:r w:rsidR="00FC7DAD" w:rsidRPr="005D55E8">
        <w:rPr>
          <w:szCs w:val="20"/>
          <w:lang w:val="en-GB"/>
        </w:rPr>
        <w:fldChar w:fldCharType="end"/>
      </w:r>
      <w:bookmarkEnd w:id="24"/>
      <w:r w:rsidRPr="005D55E8">
        <w:rPr>
          <w:rFonts w:eastAsia="宋体"/>
          <w:szCs w:val="22"/>
          <w:lang w:val="en-GB" w:eastAsia="zh-CN"/>
        </w:rPr>
        <w:t xml:space="preserve">. </w:t>
      </w:r>
      <w:r w:rsidR="00D83AFA">
        <w:rPr>
          <w:rFonts w:eastAsia="宋体"/>
          <w:szCs w:val="22"/>
          <w:lang w:val="en-GB" w:eastAsia="zh-CN"/>
        </w:rPr>
        <w:t>CDF</w:t>
      </w:r>
      <w:r w:rsidRPr="005D55E8">
        <w:rPr>
          <w:rFonts w:eastAsia="宋体"/>
          <w:szCs w:val="22"/>
          <w:lang w:val="en-GB" w:eastAsia="zh-CN"/>
        </w:rPr>
        <w:t xml:space="preserve"> of </w:t>
      </w:r>
      <w:r w:rsidR="009E550B">
        <w:rPr>
          <w:rFonts w:eastAsia="宋体"/>
          <w:szCs w:val="22"/>
          <w:lang w:val="en-GB" w:eastAsia="zh-CN"/>
        </w:rPr>
        <w:t>3D VR video</w:t>
      </w:r>
      <w:r w:rsidR="009E550B" w:rsidRPr="005D55E8">
        <w:rPr>
          <w:rFonts w:eastAsia="宋体"/>
          <w:szCs w:val="22"/>
          <w:lang w:val="en-GB" w:eastAsia="zh-CN"/>
        </w:rPr>
        <w:t xml:space="preserve"> </w:t>
      </w:r>
      <w:r w:rsidRPr="005D55E8">
        <w:rPr>
          <w:rFonts w:eastAsia="宋体"/>
          <w:szCs w:val="22"/>
          <w:lang w:val="en-GB" w:eastAsia="zh-CN"/>
        </w:rPr>
        <w:t>packet</w:t>
      </w:r>
      <w:r w:rsidR="009E550B">
        <w:rPr>
          <w:rFonts w:eastAsia="宋体"/>
          <w:szCs w:val="22"/>
          <w:lang w:val="en-GB" w:eastAsia="zh-CN"/>
        </w:rPr>
        <w:t>s</w:t>
      </w:r>
      <w:r w:rsidR="00D83AFA">
        <w:rPr>
          <w:rFonts w:eastAsia="宋体"/>
          <w:szCs w:val="22"/>
          <w:lang w:val="en-GB" w:eastAsia="zh-CN"/>
        </w:rPr>
        <w:t xml:space="preserve"> </w:t>
      </w:r>
    </w:p>
    <w:p w:rsidR="00F1009E" w:rsidRPr="00A06E29" w:rsidRDefault="00F1009E" w:rsidP="009F66C8">
      <w:pPr>
        <w:overflowPunct w:val="0"/>
        <w:autoSpaceDE w:val="0"/>
        <w:autoSpaceDN w:val="0"/>
        <w:adjustRightInd w:val="0"/>
        <w:spacing w:before="120" w:after="120" w:line="276" w:lineRule="auto"/>
        <w:jc w:val="both"/>
        <w:textAlignment w:val="baseline"/>
        <w:rPr>
          <w:rFonts w:eastAsia="宋体"/>
          <w:b/>
          <w:i/>
          <w:szCs w:val="20"/>
          <w:lang w:val="en-GB"/>
        </w:rPr>
      </w:pPr>
      <w:bookmarkStart w:id="25" w:name="_Ref47723882"/>
      <w:bookmarkStart w:id="26" w:name="_Ref47732286"/>
      <w:r w:rsidRPr="005D55E8">
        <w:rPr>
          <w:b/>
          <w:i/>
          <w:szCs w:val="20"/>
          <w:lang w:val="en-GB"/>
        </w:rPr>
        <w:t xml:space="preserve">Observation </w:t>
      </w:r>
      <w:r w:rsidR="00FC7DAD">
        <w:rPr>
          <w:b/>
          <w:i/>
          <w:szCs w:val="20"/>
          <w:lang w:val="en-GB"/>
        </w:rPr>
        <w:fldChar w:fldCharType="begin"/>
      </w:r>
      <w:r>
        <w:rPr>
          <w:b/>
          <w:i/>
          <w:szCs w:val="20"/>
          <w:lang w:val="en-GB"/>
        </w:rPr>
        <w:instrText xml:space="preserve"> SEQ Observation \* ARABIC </w:instrText>
      </w:r>
      <w:r w:rsidR="00FC7DAD">
        <w:rPr>
          <w:b/>
          <w:i/>
          <w:szCs w:val="20"/>
          <w:lang w:val="en-GB"/>
        </w:rPr>
        <w:fldChar w:fldCharType="separate"/>
      </w:r>
      <w:r w:rsidR="003E5D02">
        <w:rPr>
          <w:b/>
          <w:i/>
          <w:noProof/>
          <w:szCs w:val="20"/>
          <w:lang w:val="en-GB"/>
        </w:rPr>
        <w:t>3</w:t>
      </w:r>
      <w:r w:rsidR="00FC7DAD">
        <w:rPr>
          <w:b/>
          <w:i/>
          <w:szCs w:val="20"/>
          <w:lang w:val="en-GB"/>
        </w:rPr>
        <w:fldChar w:fldCharType="end"/>
      </w:r>
      <w:r w:rsidRPr="00A06E29">
        <w:rPr>
          <w:rFonts w:eastAsia="宋体"/>
          <w:b/>
          <w:i/>
          <w:szCs w:val="20"/>
          <w:lang w:val="en-GB"/>
        </w:rPr>
        <w:t>: For XR</w:t>
      </w:r>
      <w:r w:rsidR="00EA253E">
        <w:rPr>
          <w:rFonts w:eastAsia="宋体"/>
          <w:b/>
          <w:i/>
          <w:szCs w:val="20"/>
          <w:lang w:val="en-GB"/>
        </w:rPr>
        <w:t xml:space="preserve"> and </w:t>
      </w:r>
      <w:r w:rsidRPr="00A06E29">
        <w:rPr>
          <w:rFonts w:eastAsia="宋体"/>
          <w:b/>
          <w:i/>
          <w:szCs w:val="20"/>
          <w:lang w:val="en-GB"/>
        </w:rPr>
        <w:t xml:space="preserve">Cloud </w:t>
      </w:r>
      <w:r w:rsidR="00523AFC" w:rsidRPr="00A06E29">
        <w:rPr>
          <w:rFonts w:eastAsia="宋体"/>
          <w:b/>
          <w:i/>
          <w:szCs w:val="20"/>
          <w:lang w:val="en-GB"/>
        </w:rPr>
        <w:t>G</w:t>
      </w:r>
      <w:r w:rsidRPr="00A06E29">
        <w:rPr>
          <w:rFonts w:eastAsia="宋体"/>
          <w:b/>
          <w:i/>
          <w:szCs w:val="20"/>
          <w:lang w:val="en-GB"/>
        </w:rPr>
        <w:t xml:space="preserve">aming, </w:t>
      </w:r>
      <w:r w:rsidR="002E3967" w:rsidRPr="00A06E29">
        <w:rPr>
          <w:rFonts w:eastAsia="宋体"/>
          <w:b/>
          <w:i/>
          <w:szCs w:val="20"/>
          <w:lang w:val="en-GB"/>
        </w:rPr>
        <w:t>packet size distribution is subject to Gaussian distribution.</w:t>
      </w:r>
      <w:bookmarkEnd w:id="25"/>
      <w:bookmarkEnd w:id="26"/>
    </w:p>
    <w:p w:rsidR="004613E1" w:rsidRPr="005D55E8" w:rsidRDefault="008E256B" w:rsidP="004613E1">
      <w:pPr>
        <w:keepNext/>
        <w:numPr>
          <w:ilvl w:val="1"/>
          <w:numId w:val="5"/>
        </w:numPr>
        <w:spacing w:before="240" w:after="60"/>
        <w:outlineLvl w:val="1"/>
        <w:rPr>
          <w:rFonts w:ascii="Arial" w:eastAsia="宋体" w:hAnsi="Arial" w:cs="Arial"/>
          <w:bCs/>
          <w:iCs/>
          <w:sz w:val="24"/>
          <w:szCs w:val="28"/>
          <w:lang w:eastAsia="zh-CN"/>
        </w:rPr>
      </w:pPr>
      <w:bookmarkStart w:id="27" w:name="OLE_LINK2"/>
      <w:r>
        <w:rPr>
          <w:rFonts w:ascii="Arial" w:eastAsia="宋体" w:hAnsi="Arial" w:cs="Arial"/>
          <w:bCs/>
          <w:iCs/>
          <w:sz w:val="24"/>
          <w:szCs w:val="28"/>
          <w:lang w:eastAsia="zh-CN"/>
        </w:rPr>
        <w:t>DL T</w:t>
      </w:r>
      <w:r w:rsidR="004613E1">
        <w:rPr>
          <w:rFonts w:ascii="Arial" w:eastAsia="宋体" w:hAnsi="Arial" w:cs="Arial"/>
          <w:bCs/>
          <w:iCs/>
          <w:sz w:val="24"/>
          <w:szCs w:val="28"/>
          <w:lang w:eastAsia="zh-CN"/>
        </w:rPr>
        <w:t>raffic model</w:t>
      </w:r>
    </w:p>
    <w:p w:rsidR="008E5999" w:rsidRPr="009D526A" w:rsidRDefault="008E5999" w:rsidP="009D526A">
      <w:pPr>
        <w:widowControl w:val="0"/>
        <w:numPr>
          <w:ilvl w:val="0"/>
          <w:numId w:val="41"/>
        </w:numPr>
        <w:spacing w:before="120" w:after="120" w:line="276" w:lineRule="auto"/>
        <w:jc w:val="both"/>
        <w:rPr>
          <w:rFonts w:eastAsiaTheme="minorEastAsia"/>
          <w:i/>
        </w:rPr>
      </w:pPr>
      <w:r w:rsidRPr="009D526A">
        <w:rPr>
          <w:rFonts w:eastAsiaTheme="minorEastAsia"/>
          <w:i/>
        </w:rPr>
        <w:t>VR/AR</w:t>
      </w:r>
    </w:p>
    <w:p w:rsidR="005D55E8" w:rsidRDefault="00AA116F" w:rsidP="005D55E8">
      <w:pPr>
        <w:spacing w:before="120" w:after="120" w:line="276" w:lineRule="auto"/>
        <w:jc w:val="both"/>
        <w:rPr>
          <w:rFonts w:eastAsiaTheme="minorEastAsia"/>
          <w:lang w:eastAsia="zh-CN"/>
        </w:rPr>
      </w:pPr>
      <w:r>
        <w:rPr>
          <w:rFonts w:eastAsiaTheme="minorEastAsia"/>
          <w:lang w:eastAsia="zh-CN"/>
        </w:rPr>
        <w:t xml:space="preserve">Based on </w:t>
      </w:r>
      <w:r w:rsidR="005D55E8" w:rsidRPr="005D55E8">
        <w:rPr>
          <w:rFonts w:eastAsiaTheme="minorEastAsia"/>
          <w:lang w:eastAsia="zh-CN"/>
        </w:rPr>
        <w:t xml:space="preserve">the </w:t>
      </w:r>
      <w:r>
        <w:rPr>
          <w:rFonts w:eastAsiaTheme="minorEastAsia"/>
          <w:lang w:eastAsia="zh-CN"/>
        </w:rPr>
        <w:t>analyzes for data-rate,</w:t>
      </w:r>
      <w:r w:rsidRPr="005D55E8">
        <w:rPr>
          <w:rFonts w:eastAsiaTheme="minorEastAsia"/>
          <w:lang w:eastAsia="zh-CN"/>
        </w:rPr>
        <w:t xml:space="preserve"> </w:t>
      </w:r>
      <w:r>
        <w:rPr>
          <w:rFonts w:eastAsiaTheme="minorEastAsia"/>
          <w:lang w:eastAsia="zh-CN"/>
        </w:rPr>
        <w:t>a typical</w:t>
      </w:r>
      <w:r w:rsidR="005D55E8" w:rsidRPr="005D55E8">
        <w:rPr>
          <w:rFonts w:eastAsiaTheme="minorEastAsia"/>
          <w:lang w:eastAsia="zh-CN"/>
        </w:rPr>
        <w:t xml:space="preserve"> downlink data-rate of 50Mbps </w:t>
      </w:r>
      <w:r>
        <w:rPr>
          <w:rFonts w:eastAsiaTheme="minorEastAsia"/>
          <w:lang w:eastAsia="zh-CN"/>
        </w:rPr>
        <w:t>is required</w:t>
      </w:r>
      <w:r w:rsidR="005D55E8" w:rsidRPr="005D55E8">
        <w:rPr>
          <w:rFonts w:eastAsiaTheme="minorEastAsia"/>
          <w:lang w:eastAsia="zh-CN"/>
        </w:rPr>
        <w:t xml:space="preserve"> for 3D VR video</w:t>
      </w:r>
      <w:r>
        <w:rPr>
          <w:rFonts w:eastAsiaTheme="minorEastAsia"/>
          <w:lang w:eastAsia="zh-CN"/>
        </w:rPr>
        <w:t>. Besides, Gaussian distribution is assumed for the packet size distribution for 3D VR video</w:t>
      </w:r>
      <w:r w:rsidR="003F4F5A">
        <w:rPr>
          <w:rFonts w:eastAsiaTheme="minorEastAsia" w:hint="eastAsia"/>
          <w:lang w:eastAsia="zh-CN"/>
        </w:rPr>
        <w:t>,</w:t>
      </w:r>
      <w:r w:rsidR="003F4F5A">
        <w:rPr>
          <w:rFonts w:eastAsiaTheme="minorEastAsia"/>
          <w:lang w:eastAsia="zh-CN"/>
        </w:rPr>
        <w:t xml:space="preserve"> for which maximum packet size and minimum packet size are</w:t>
      </w:r>
      <w:r w:rsidR="0042549E">
        <w:rPr>
          <w:rFonts w:eastAsiaTheme="minorEastAsia"/>
          <w:lang w:eastAsia="zh-CN"/>
        </w:rPr>
        <w:t xml:space="preserve"> applied</w:t>
      </w:r>
      <w:r w:rsidR="001D681D">
        <w:rPr>
          <w:rFonts w:eastAsiaTheme="minorEastAsia"/>
          <w:lang w:eastAsia="zh-CN"/>
        </w:rPr>
        <w:t>.</w:t>
      </w:r>
      <w:r>
        <w:rPr>
          <w:rFonts w:eastAsiaTheme="minorEastAsia"/>
          <w:lang w:eastAsia="zh-CN"/>
        </w:rPr>
        <w:t xml:space="preserve"> According to </w:t>
      </w:r>
      <w:r w:rsidR="00E4737D">
        <w:rPr>
          <w:rFonts w:eastAsiaTheme="minorEastAsia"/>
          <w:lang w:eastAsia="zh-CN"/>
        </w:rPr>
        <w:t>the</w:t>
      </w:r>
      <w:r>
        <w:rPr>
          <w:rFonts w:eastAsiaTheme="minorEastAsia"/>
          <w:lang w:eastAsia="zh-CN"/>
        </w:rPr>
        <w:t xml:space="preserve"> data-rate</w:t>
      </w:r>
      <w:r w:rsidR="00343734">
        <w:rPr>
          <w:rFonts w:eastAsiaTheme="minorEastAsia"/>
          <w:lang w:eastAsia="zh-CN"/>
        </w:rPr>
        <w:t xml:space="preserve">, </w:t>
      </w:r>
      <w:r w:rsidR="005D55E8" w:rsidRPr="005D55E8">
        <w:rPr>
          <w:rFonts w:eastAsiaTheme="minorEastAsia"/>
          <w:lang w:eastAsia="zh-CN"/>
        </w:rPr>
        <w:t>the packet size distribution</w:t>
      </w:r>
      <w:r w:rsidR="00343734">
        <w:rPr>
          <w:rFonts w:eastAsiaTheme="minorEastAsia"/>
          <w:lang w:eastAsia="zh-CN"/>
        </w:rPr>
        <w:t xml:space="preserve"> and the measured packets</w:t>
      </w:r>
      <w:r w:rsidR="005D55E8" w:rsidRPr="005D55E8">
        <w:rPr>
          <w:rFonts w:eastAsiaTheme="minorEastAsia"/>
          <w:lang w:eastAsia="zh-CN"/>
        </w:rPr>
        <w:t xml:space="preserve">, we propose the following </w:t>
      </w:r>
      <w:r w:rsidR="00515011">
        <w:rPr>
          <w:rFonts w:eastAsiaTheme="minorEastAsia"/>
          <w:lang w:eastAsia="zh-CN"/>
        </w:rPr>
        <w:t xml:space="preserve">DL </w:t>
      </w:r>
      <w:r w:rsidR="005D55E8" w:rsidRPr="005D55E8">
        <w:rPr>
          <w:rFonts w:eastAsiaTheme="minorEastAsia"/>
          <w:lang w:eastAsia="zh-CN"/>
        </w:rPr>
        <w:t xml:space="preserve">traffic models </w:t>
      </w:r>
      <w:r w:rsidR="00695F01">
        <w:rPr>
          <w:rFonts w:eastAsiaTheme="minorEastAsia" w:hint="eastAsia"/>
          <w:lang w:eastAsia="zh-CN"/>
        </w:rPr>
        <w:t>for</w:t>
      </w:r>
      <w:r w:rsidR="00695F01" w:rsidRPr="005D55E8">
        <w:rPr>
          <w:rFonts w:eastAsiaTheme="minorEastAsia"/>
          <w:lang w:eastAsia="zh-CN"/>
        </w:rPr>
        <w:t xml:space="preserve"> </w:t>
      </w:r>
      <w:r w:rsidR="005D55E8" w:rsidRPr="005D55E8">
        <w:rPr>
          <w:rFonts w:eastAsiaTheme="minorEastAsia"/>
          <w:lang w:eastAsia="zh-CN"/>
        </w:rPr>
        <w:t>VR/AR</w:t>
      </w:r>
      <w:bookmarkEnd w:id="27"/>
      <w:r w:rsidR="005D55E8" w:rsidRPr="005D55E8">
        <w:rPr>
          <w:rFonts w:eastAsiaTheme="minorEastAsia" w:hint="eastAsia"/>
          <w:lang w:eastAsia="zh-CN"/>
        </w:rPr>
        <w:t>.</w:t>
      </w:r>
    </w:p>
    <w:p w:rsidR="00B26A82" w:rsidRPr="005D55E8" w:rsidRDefault="00AD7EDC" w:rsidP="00A06E29">
      <w:pPr>
        <w:pStyle w:val="a7"/>
        <w:jc w:val="center"/>
        <w:rPr>
          <w:rFonts w:eastAsia="宋体"/>
          <w:szCs w:val="22"/>
          <w:lang w:eastAsia="zh-CN"/>
        </w:rPr>
      </w:pPr>
      <w:bookmarkStart w:id="28" w:name="_Ref47723549"/>
      <w:r>
        <w:t xml:space="preserve">Table </w:t>
      </w:r>
      <w:r w:rsidR="00FC7DAD">
        <w:fldChar w:fldCharType="begin"/>
      </w:r>
      <w:r>
        <w:instrText xml:space="preserve"> SEQ Table \* ARABIC </w:instrText>
      </w:r>
      <w:r w:rsidR="00FC7DAD">
        <w:fldChar w:fldCharType="separate"/>
      </w:r>
      <w:r w:rsidR="0094420E">
        <w:rPr>
          <w:noProof/>
        </w:rPr>
        <w:t>2</w:t>
      </w:r>
      <w:r w:rsidR="00FC7DAD">
        <w:fldChar w:fldCharType="end"/>
      </w:r>
      <w:bookmarkEnd w:id="28"/>
      <w:r w:rsidR="00B26A82" w:rsidRPr="005D55E8">
        <w:rPr>
          <w:rFonts w:eastAsia="宋体"/>
          <w:szCs w:val="22"/>
          <w:lang w:eastAsia="zh-CN"/>
        </w:rPr>
        <w:t xml:space="preserve">. </w:t>
      </w:r>
      <w:r w:rsidR="00B26A82">
        <w:rPr>
          <w:rFonts w:eastAsia="宋体"/>
          <w:szCs w:val="22"/>
          <w:lang w:eastAsia="zh-CN"/>
        </w:rPr>
        <w:t>DL t</w:t>
      </w:r>
      <w:r w:rsidR="00B26A82" w:rsidRPr="005D55E8">
        <w:rPr>
          <w:rFonts w:eastAsia="宋体"/>
          <w:szCs w:val="22"/>
          <w:lang w:eastAsia="zh-CN"/>
        </w:rPr>
        <w:t xml:space="preserve">raffic </w:t>
      </w:r>
      <w:r w:rsidR="00B26A82" w:rsidRPr="005D55E8">
        <w:rPr>
          <w:rFonts w:eastAsia="宋体" w:hint="eastAsia"/>
          <w:szCs w:val="22"/>
          <w:lang w:eastAsia="zh-CN"/>
        </w:rPr>
        <w:t>model</w:t>
      </w:r>
      <w:r w:rsidR="000401A0">
        <w:rPr>
          <w:rFonts w:eastAsia="宋体"/>
          <w:szCs w:val="22"/>
          <w:lang w:eastAsia="zh-CN"/>
        </w:rPr>
        <w:t>s</w:t>
      </w:r>
      <w:r w:rsidR="00B26A82" w:rsidRPr="005D55E8">
        <w:rPr>
          <w:rFonts w:eastAsia="宋体" w:hint="eastAsia"/>
          <w:szCs w:val="22"/>
          <w:lang w:eastAsia="zh-CN"/>
        </w:rPr>
        <w:t xml:space="preserve"> </w:t>
      </w:r>
      <w:r w:rsidR="00B26A82">
        <w:rPr>
          <w:rFonts w:eastAsia="宋体" w:hint="eastAsia"/>
          <w:szCs w:val="22"/>
          <w:lang w:eastAsia="zh-CN"/>
        </w:rPr>
        <w:t>for</w:t>
      </w:r>
      <w:r w:rsidR="00B26A82" w:rsidRPr="005D55E8">
        <w:rPr>
          <w:rFonts w:eastAsia="宋体" w:hint="eastAsia"/>
          <w:szCs w:val="22"/>
          <w:lang w:eastAsia="zh-CN"/>
        </w:rPr>
        <w:t xml:space="preserve"> VR/AR</w:t>
      </w:r>
    </w:p>
    <w:tbl>
      <w:tblPr>
        <w:tblStyle w:val="aa"/>
        <w:tblW w:w="0" w:type="auto"/>
        <w:jc w:val="center"/>
        <w:tblLook w:val="04A0" w:firstRow="1" w:lastRow="0" w:firstColumn="1" w:lastColumn="0" w:noHBand="0" w:noVBand="1"/>
      </w:tblPr>
      <w:tblGrid>
        <w:gridCol w:w="2980"/>
        <w:gridCol w:w="1041"/>
        <w:gridCol w:w="1036"/>
        <w:gridCol w:w="1036"/>
      </w:tblGrid>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1041" w:type="dxa"/>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2</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3</w:t>
            </w:r>
          </w:p>
        </w:tc>
      </w:tr>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3113" w:type="dxa"/>
            <w:gridSpan w:val="3"/>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lang w:val="fr-FR" w:eastAsia="zh-CN"/>
              </w:rPr>
              <w:t>Gaussian</w:t>
            </w:r>
          </w:p>
        </w:tc>
      </w:tr>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Mean packet size (Bytes)</w:t>
            </w:r>
          </w:p>
        </w:tc>
        <w:tc>
          <w:tcPr>
            <w:tcW w:w="1041" w:type="dxa"/>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lang w:val="fr-FR" w:eastAsia="zh-CN"/>
              </w:rPr>
              <w:t>104000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52000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lang w:val="fr-FR" w:eastAsia="zh-CN"/>
              </w:rPr>
              <w:t>104000</w:t>
            </w:r>
          </w:p>
        </w:tc>
      </w:tr>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STD of packet sizes (Bytes)</w:t>
            </w:r>
          </w:p>
        </w:tc>
        <w:tc>
          <w:tcPr>
            <w:tcW w:w="1041" w:type="dxa"/>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w:t>
            </w:r>
            <w:r w:rsidRPr="005D55E8">
              <w:rPr>
                <w:rFonts w:eastAsiaTheme="minorEastAsia"/>
                <w:lang w:val="fr-FR" w:eastAsia="zh-CN"/>
              </w:rPr>
              <w:t>3000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6500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w:t>
            </w:r>
            <w:r w:rsidRPr="005D55E8">
              <w:rPr>
                <w:rFonts w:eastAsiaTheme="minorEastAsia"/>
                <w:lang w:val="fr-FR" w:eastAsia="zh-CN"/>
              </w:rPr>
              <w:t>3000</w:t>
            </w:r>
          </w:p>
        </w:tc>
      </w:tr>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Maximum packet size (Bytes)</w:t>
            </w:r>
          </w:p>
        </w:tc>
        <w:tc>
          <w:tcPr>
            <w:tcW w:w="1041" w:type="dxa"/>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lang w:val="fr-FR" w:eastAsia="zh-CN"/>
              </w:rPr>
              <w:t>162500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81250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lang w:val="fr-FR" w:eastAsia="zh-CN"/>
              </w:rPr>
              <w:t>162500</w:t>
            </w:r>
          </w:p>
        </w:tc>
      </w:tr>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Minimum packet size (Bytes)</w:t>
            </w:r>
          </w:p>
        </w:tc>
        <w:tc>
          <w:tcPr>
            <w:tcW w:w="3113" w:type="dxa"/>
            <w:gridSpan w:val="3"/>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lang w:val="fr-FR" w:eastAsia="zh-CN"/>
              </w:rPr>
              <w:t>67</w:t>
            </w:r>
          </w:p>
        </w:tc>
      </w:tr>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arrival interval (ms)</w:t>
            </w:r>
          </w:p>
        </w:tc>
        <w:tc>
          <w:tcPr>
            <w:tcW w:w="1041" w:type="dxa"/>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lang w:val="fr-FR" w:eastAsia="zh-CN"/>
              </w:rPr>
              <w:t>16.67</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8.33</w:t>
            </w:r>
          </w:p>
        </w:tc>
        <w:tc>
          <w:tcPr>
            <w:tcW w:w="1036" w:type="dxa"/>
          </w:tcPr>
          <w:p w:rsidR="00B26A82" w:rsidRPr="005D55E8" w:rsidRDefault="00F74846" w:rsidP="00B40B81">
            <w:pPr>
              <w:spacing w:line="276" w:lineRule="auto"/>
              <w:ind w:leftChars="90" w:left="180"/>
              <w:jc w:val="center"/>
              <w:rPr>
                <w:rFonts w:eastAsiaTheme="minorEastAsia"/>
                <w:lang w:val="fr-FR" w:eastAsia="zh-CN"/>
              </w:rPr>
            </w:pPr>
            <w:r>
              <w:rPr>
                <w:rFonts w:eastAsiaTheme="minorEastAsia"/>
                <w:lang w:val="fr-FR" w:eastAsia="zh-CN"/>
              </w:rPr>
              <w:t>8.33</w:t>
            </w:r>
          </w:p>
        </w:tc>
      </w:tr>
      <w:tr w:rsidR="00B26A82" w:rsidRPr="005D55E8" w:rsidTr="00343734">
        <w:trPr>
          <w:jc w:val="center"/>
        </w:trPr>
        <w:tc>
          <w:tcPr>
            <w:tcW w:w="2980" w:type="dxa"/>
            <w:shd w:val="clear" w:color="auto" w:fill="00B0F0"/>
            <w:vAlign w:val="center"/>
          </w:tcPr>
          <w:p w:rsidR="00B26A82" w:rsidRPr="00CA0EB4" w:rsidRDefault="00B26A8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1041" w:type="dxa"/>
            <w:vAlign w:val="center"/>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10</w:t>
            </w:r>
          </w:p>
        </w:tc>
        <w:tc>
          <w:tcPr>
            <w:tcW w:w="1036" w:type="dxa"/>
          </w:tcPr>
          <w:p w:rsidR="00B26A82" w:rsidRPr="005D55E8" w:rsidRDefault="00B26A8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10</w:t>
            </w:r>
          </w:p>
        </w:tc>
      </w:tr>
    </w:tbl>
    <w:p w:rsidR="00B26A82" w:rsidRPr="00CA0EB4" w:rsidRDefault="00B26A82" w:rsidP="000A4779">
      <w:pPr>
        <w:widowControl w:val="0"/>
        <w:numPr>
          <w:ilvl w:val="0"/>
          <w:numId w:val="41"/>
        </w:numPr>
        <w:spacing w:before="120" w:after="120" w:line="276" w:lineRule="auto"/>
        <w:jc w:val="both"/>
        <w:rPr>
          <w:rFonts w:eastAsiaTheme="minorEastAsia"/>
          <w:szCs w:val="20"/>
        </w:rPr>
      </w:pPr>
      <w:r w:rsidRPr="000A4779">
        <w:rPr>
          <w:rFonts w:eastAsiaTheme="minorEastAsia"/>
          <w:i/>
        </w:rPr>
        <w:t>Cloud Gaming</w:t>
      </w:r>
    </w:p>
    <w:p w:rsidR="00BF3A70" w:rsidRPr="000A4779" w:rsidRDefault="00BF3A70" w:rsidP="000A4779">
      <w:pPr>
        <w:spacing w:before="120" w:after="120" w:line="276" w:lineRule="auto"/>
        <w:jc w:val="both"/>
        <w:rPr>
          <w:rFonts w:eastAsiaTheme="minorEastAsia"/>
        </w:rPr>
      </w:pPr>
      <w:r w:rsidRPr="000A4779">
        <w:rPr>
          <w:rFonts w:eastAsiaTheme="minorEastAsia"/>
        </w:rPr>
        <w:t xml:space="preserve">For </w:t>
      </w:r>
      <w:proofErr w:type="spellStart"/>
      <w:r w:rsidR="00523AFC">
        <w:rPr>
          <w:rFonts w:eastAsiaTheme="minorEastAsia"/>
        </w:rPr>
        <w:t>G</w:t>
      </w:r>
      <w:r w:rsidR="00523AFC" w:rsidRPr="006B78F0">
        <w:rPr>
          <w:rFonts w:eastAsiaTheme="minorEastAsia"/>
        </w:rPr>
        <w:t>loud</w:t>
      </w:r>
      <w:proofErr w:type="spellEnd"/>
      <w:r w:rsidR="00523AFC" w:rsidRPr="006B78F0">
        <w:rPr>
          <w:rFonts w:eastAsiaTheme="minorEastAsia"/>
        </w:rPr>
        <w:t xml:space="preserve"> </w:t>
      </w:r>
      <w:r w:rsidR="00523AFC">
        <w:rPr>
          <w:rFonts w:eastAsiaTheme="minorEastAsia"/>
        </w:rPr>
        <w:t>G</w:t>
      </w:r>
      <w:r w:rsidRPr="000A4779">
        <w:rPr>
          <w:rFonts w:eastAsiaTheme="minorEastAsia"/>
        </w:rPr>
        <w:t>aming, 2D video streaming is assumed</w:t>
      </w:r>
      <w:r w:rsidR="00E4737D">
        <w:rPr>
          <w:rFonts w:eastAsiaTheme="minorEastAsia"/>
        </w:rPr>
        <w:t xml:space="preserve"> where </w:t>
      </w:r>
      <w:r w:rsidRPr="000A4779">
        <w:rPr>
          <w:rFonts w:eastAsiaTheme="minorEastAsia"/>
        </w:rPr>
        <w:t xml:space="preserve">a same frame is </w:t>
      </w:r>
      <w:r w:rsidR="001D681D">
        <w:rPr>
          <w:rFonts w:eastAsiaTheme="minorEastAsia"/>
        </w:rPr>
        <w:t>rendered</w:t>
      </w:r>
      <w:r w:rsidRPr="000A4779">
        <w:rPr>
          <w:rFonts w:eastAsiaTheme="minorEastAsia"/>
        </w:rPr>
        <w:t xml:space="preserve"> for both eyes. Compared to </w:t>
      </w:r>
      <w:r w:rsidR="001E4680">
        <w:rPr>
          <w:rFonts w:eastAsiaTheme="minorEastAsia"/>
        </w:rPr>
        <w:t>V</w:t>
      </w:r>
      <w:r w:rsidRPr="000A4779">
        <w:rPr>
          <w:rFonts w:eastAsiaTheme="minorEastAsia"/>
        </w:rPr>
        <w:t>R</w:t>
      </w:r>
      <w:r w:rsidR="001E4680">
        <w:rPr>
          <w:rFonts w:eastAsiaTheme="minorEastAsia"/>
        </w:rPr>
        <w:t>/AR</w:t>
      </w:r>
      <w:r w:rsidRPr="000A4779">
        <w:rPr>
          <w:rFonts w:eastAsiaTheme="minorEastAsia"/>
        </w:rPr>
        <w:t xml:space="preserve"> traffic, the PDB of Cloud Gaming traffic is less demanding. Hence, we propose the following </w:t>
      </w:r>
      <w:r w:rsidR="00515011">
        <w:rPr>
          <w:rFonts w:eastAsiaTheme="minorEastAsia"/>
        </w:rPr>
        <w:t xml:space="preserve">DL </w:t>
      </w:r>
      <w:r w:rsidRPr="000A4779">
        <w:rPr>
          <w:rFonts w:eastAsiaTheme="minorEastAsia"/>
        </w:rPr>
        <w:t xml:space="preserve">traffic model for Cloud </w:t>
      </w:r>
      <w:r w:rsidR="00523AFC">
        <w:rPr>
          <w:rFonts w:eastAsiaTheme="minorEastAsia"/>
        </w:rPr>
        <w:t>G</w:t>
      </w:r>
      <w:r w:rsidRPr="000A4779">
        <w:rPr>
          <w:rFonts w:eastAsiaTheme="minorEastAsia"/>
        </w:rPr>
        <w:t>aming.</w:t>
      </w:r>
    </w:p>
    <w:p w:rsidR="00BF3A70" w:rsidRPr="00F86AAE" w:rsidRDefault="00AD7EDC" w:rsidP="00A06E29">
      <w:pPr>
        <w:pStyle w:val="a7"/>
        <w:jc w:val="center"/>
      </w:pPr>
      <w:bookmarkStart w:id="29" w:name="_Ref47723554"/>
      <w:r>
        <w:t xml:space="preserve">Table </w:t>
      </w:r>
      <w:r w:rsidR="00FC7DAD">
        <w:fldChar w:fldCharType="begin"/>
      </w:r>
      <w:r>
        <w:instrText xml:space="preserve"> SEQ Table \* ARABIC </w:instrText>
      </w:r>
      <w:r w:rsidR="00FC7DAD">
        <w:fldChar w:fldCharType="separate"/>
      </w:r>
      <w:r w:rsidR="0094420E">
        <w:rPr>
          <w:noProof/>
        </w:rPr>
        <w:t>3</w:t>
      </w:r>
      <w:r w:rsidR="00FC7DAD">
        <w:fldChar w:fldCharType="end"/>
      </w:r>
      <w:bookmarkEnd w:id="29"/>
      <w:r w:rsidR="00BF3A70" w:rsidRPr="00F74846">
        <w:t xml:space="preserve">. </w:t>
      </w:r>
      <w:r w:rsidR="005D2D7A">
        <w:t xml:space="preserve">DL </w:t>
      </w:r>
      <w:r w:rsidR="00BF3A70" w:rsidRPr="00F74846">
        <w:t xml:space="preserve">Traffic </w:t>
      </w:r>
      <w:r w:rsidR="00BF3A70" w:rsidRPr="00F74846">
        <w:rPr>
          <w:rFonts w:hint="eastAsia"/>
        </w:rPr>
        <w:t xml:space="preserve">model </w:t>
      </w:r>
      <w:r w:rsidR="00BF3A70" w:rsidRPr="000401A0">
        <w:rPr>
          <w:rFonts w:hint="eastAsia"/>
        </w:rPr>
        <w:t xml:space="preserve">for </w:t>
      </w:r>
      <w:r w:rsidR="00BF3A70" w:rsidRPr="00F86AAE">
        <w:rPr>
          <w:rFonts w:hint="eastAsia"/>
        </w:rPr>
        <w:t>C</w:t>
      </w:r>
      <w:r w:rsidR="00BF3A70" w:rsidRPr="00F86AAE">
        <w:t xml:space="preserve">loud </w:t>
      </w:r>
      <w:r w:rsidR="00523AFC">
        <w:t>G</w:t>
      </w:r>
      <w:r w:rsidR="00BF3A70" w:rsidRPr="00F86AAE">
        <w:t>aming</w:t>
      </w:r>
    </w:p>
    <w:tbl>
      <w:tblPr>
        <w:tblStyle w:val="aa"/>
        <w:tblW w:w="0" w:type="auto"/>
        <w:jc w:val="center"/>
        <w:tblLook w:val="04A0" w:firstRow="1" w:lastRow="0" w:firstColumn="1" w:lastColumn="0" w:noHBand="0" w:noVBand="1"/>
      </w:tblPr>
      <w:tblGrid>
        <w:gridCol w:w="3087"/>
        <w:gridCol w:w="2935"/>
      </w:tblGrid>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w:t>
            </w:r>
          </w:p>
        </w:tc>
      </w:tr>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lang w:val="fr-FR" w:eastAsia="zh-CN"/>
              </w:rPr>
              <w:t>Gaussian</w:t>
            </w:r>
          </w:p>
        </w:tc>
      </w:tr>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Mean packet size (Bytes)</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lang w:val="fr-FR" w:eastAsia="zh-CN"/>
              </w:rPr>
              <w:t>52000</w:t>
            </w:r>
          </w:p>
        </w:tc>
      </w:tr>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STD of packet sizes (Bytes)</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lang w:val="fr-FR" w:eastAsia="zh-CN"/>
              </w:rPr>
              <w:t>6500</w:t>
            </w:r>
          </w:p>
        </w:tc>
      </w:tr>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Maximum packet size (Bytes)</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lang w:val="fr-FR" w:eastAsia="zh-CN"/>
              </w:rPr>
              <w:t>81250</w:t>
            </w:r>
          </w:p>
        </w:tc>
      </w:tr>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Minimum packet size (Bytes)</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lang w:val="fr-FR" w:eastAsia="zh-CN"/>
              </w:rPr>
              <w:t>67</w:t>
            </w:r>
          </w:p>
        </w:tc>
      </w:tr>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lastRenderedPageBreak/>
              <w:t>Packet arrival periodicity (ms)</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lang w:val="fr-FR" w:eastAsia="zh-CN"/>
              </w:rPr>
              <w:t>16.67</w:t>
            </w:r>
          </w:p>
        </w:tc>
      </w:tr>
      <w:tr w:rsidR="00BF3A70" w:rsidRPr="005D55E8" w:rsidTr="00897DC3">
        <w:trPr>
          <w:jc w:val="center"/>
        </w:trPr>
        <w:tc>
          <w:tcPr>
            <w:tcW w:w="3087" w:type="dxa"/>
            <w:shd w:val="clear" w:color="auto" w:fill="00B0F0"/>
            <w:vAlign w:val="center"/>
          </w:tcPr>
          <w:p w:rsidR="00BF3A70" w:rsidRPr="00CA0EB4" w:rsidRDefault="00BF3A70"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2935" w:type="dxa"/>
            <w:vAlign w:val="center"/>
          </w:tcPr>
          <w:p w:rsidR="00BF3A70" w:rsidRPr="005D55E8" w:rsidRDefault="00BF3A70"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w:t>
            </w:r>
            <w:r>
              <w:rPr>
                <w:rFonts w:eastAsiaTheme="minorEastAsia"/>
                <w:lang w:val="fr-FR" w:eastAsia="zh-CN"/>
              </w:rPr>
              <w:t>5</w:t>
            </w:r>
          </w:p>
        </w:tc>
      </w:tr>
    </w:tbl>
    <w:p w:rsidR="00B26A82" w:rsidRPr="00A06E29" w:rsidRDefault="0039525D" w:rsidP="00A06E29">
      <w:pPr>
        <w:overflowPunct w:val="0"/>
        <w:autoSpaceDE w:val="0"/>
        <w:autoSpaceDN w:val="0"/>
        <w:adjustRightInd w:val="0"/>
        <w:spacing w:before="120" w:after="120" w:line="276" w:lineRule="auto"/>
        <w:jc w:val="both"/>
        <w:textAlignment w:val="baseline"/>
        <w:rPr>
          <w:rFonts w:eastAsia="宋体"/>
          <w:b/>
          <w:i/>
          <w:szCs w:val="20"/>
          <w:lang w:val="en-GB" w:eastAsia="zh-CN"/>
        </w:rPr>
      </w:pPr>
      <w:bookmarkStart w:id="30" w:name="_Ref47732476"/>
      <w:r w:rsidRPr="005D55E8">
        <w:rPr>
          <w:b/>
          <w:i/>
          <w:szCs w:val="20"/>
          <w:lang w:val="en-GB"/>
        </w:rPr>
        <w:t xml:space="preserve">Proposal </w:t>
      </w:r>
      <w:r w:rsidR="00FC7DAD">
        <w:rPr>
          <w:b/>
          <w:i/>
          <w:szCs w:val="20"/>
          <w:lang w:val="en-GB"/>
        </w:rPr>
        <w:fldChar w:fldCharType="begin"/>
      </w:r>
      <w:r>
        <w:rPr>
          <w:b/>
          <w:i/>
          <w:szCs w:val="20"/>
          <w:lang w:val="en-GB"/>
        </w:rPr>
        <w:instrText xml:space="preserve"> SEQ Proposal \* ARABIC </w:instrText>
      </w:r>
      <w:r w:rsidR="00FC7DAD">
        <w:rPr>
          <w:b/>
          <w:i/>
          <w:szCs w:val="20"/>
          <w:lang w:val="en-GB"/>
        </w:rPr>
        <w:fldChar w:fldCharType="separate"/>
      </w:r>
      <w:r w:rsidR="00F20A5E">
        <w:rPr>
          <w:b/>
          <w:i/>
          <w:noProof/>
          <w:szCs w:val="20"/>
          <w:lang w:val="en-GB"/>
        </w:rPr>
        <w:t>3</w:t>
      </w:r>
      <w:r w:rsidR="00FC7DAD">
        <w:rPr>
          <w:b/>
          <w:i/>
          <w:szCs w:val="20"/>
          <w:lang w:val="en-GB"/>
        </w:rPr>
        <w:fldChar w:fldCharType="end"/>
      </w:r>
      <w:r w:rsidRPr="005D55E8">
        <w:rPr>
          <w:rFonts w:eastAsia="宋体"/>
          <w:b/>
          <w:i/>
          <w:szCs w:val="20"/>
          <w:lang w:val="en-GB" w:eastAsia="zh-CN"/>
        </w:rPr>
        <w:t xml:space="preserve">: For </w:t>
      </w:r>
      <w:r>
        <w:rPr>
          <w:rFonts w:eastAsia="宋体"/>
          <w:b/>
          <w:i/>
          <w:szCs w:val="20"/>
          <w:lang w:val="en-GB" w:eastAsia="zh-CN"/>
        </w:rPr>
        <w:t xml:space="preserve">DL, </w:t>
      </w:r>
      <w:r w:rsidR="00CF11EB">
        <w:rPr>
          <w:rFonts w:eastAsia="宋体"/>
          <w:b/>
          <w:i/>
          <w:szCs w:val="20"/>
          <w:lang w:val="en-GB" w:eastAsia="zh-CN"/>
        </w:rPr>
        <w:t xml:space="preserve">traffic models in </w:t>
      </w:r>
      <w:r w:rsidR="002C7DF9">
        <w:fldChar w:fldCharType="begin"/>
      </w:r>
      <w:r w:rsidR="002C7DF9">
        <w:instrText xml:space="preserve"> REF _Ref47723549 \h  \* MERGEFORMAT </w:instrText>
      </w:r>
      <w:r w:rsidR="002C7DF9">
        <w:fldChar w:fldCharType="separate"/>
      </w:r>
      <w:r w:rsidR="00A06E29" w:rsidRPr="00A06E29">
        <w:rPr>
          <w:b/>
          <w:i/>
        </w:rPr>
        <w:t>Table 2</w:t>
      </w:r>
      <w:r w:rsidR="002C7DF9">
        <w:fldChar w:fldCharType="end"/>
      </w:r>
      <w:r w:rsidRPr="00A06E29">
        <w:rPr>
          <w:rFonts w:eastAsia="宋体"/>
          <w:b/>
          <w:i/>
          <w:szCs w:val="20"/>
          <w:lang w:val="en-GB" w:eastAsia="zh-CN"/>
        </w:rPr>
        <w:t xml:space="preserve"> and </w:t>
      </w:r>
      <w:r w:rsidR="002C7DF9">
        <w:fldChar w:fldCharType="begin"/>
      </w:r>
      <w:r w:rsidR="002C7DF9">
        <w:instrText xml:space="preserve"> REF _Ref47723554 \h  \* MERGEFORMAT </w:instrText>
      </w:r>
      <w:r w:rsidR="002C7DF9">
        <w:fldChar w:fldCharType="separate"/>
      </w:r>
      <w:r w:rsidR="00A06E29" w:rsidRPr="00A06E29">
        <w:rPr>
          <w:b/>
          <w:i/>
        </w:rPr>
        <w:t>Table 3</w:t>
      </w:r>
      <w:r w:rsidR="002C7DF9">
        <w:fldChar w:fldCharType="end"/>
      </w:r>
      <w:r>
        <w:rPr>
          <w:rFonts w:eastAsia="宋体"/>
          <w:b/>
          <w:i/>
          <w:szCs w:val="20"/>
          <w:lang w:val="en-GB" w:eastAsia="zh-CN"/>
        </w:rPr>
        <w:t xml:space="preserve"> </w:t>
      </w:r>
      <w:r w:rsidRPr="005D55E8">
        <w:rPr>
          <w:rFonts w:eastAsia="宋体"/>
          <w:b/>
          <w:i/>
          <w:szCs w:val="20"/>
          <w:lang w:val="en-GB" w:eastAsia="zh-CN"/>
        </w:rPr>
        <w:t xml:space="preserve">are considered </w:t>
      </w:r>
      <w:r>
        <w:rPr>
          <w:rFonts w:eastAsia="宋体" w:hint="eastAsia"/>
          <w:b/>
          <w:i/>
          <w:szCs w:val="20"/>
          <w:lang w:val="en-GB" w:eastAsia="zh-CN"/>
        </w:rPr>
        <w:t>as</w:t>
      </w:r>
      <w:r w:rsidRPr="005D55E8">
        <w:rPr>
          <w:rFonts w:eastAsia="宋体"/>
          <w:b/>
          <w:i/>
          <w:szCs w:val="20"/>
          <w:lang w:val="en-GB" w:eastAsia="zh-CN"/>
        </w:rPr>
        <w:t xml:space="preserve"> </w:t>
      </w:r>
      <w:r>
        <w:rPr>
          <w:rFonts w:eastAsia="宋体"/>
          <w:b/>
          <w:i/>
          <w:szCs w:val="20"/>
          <w:lang w:val="en-GB" w:eastAsia="zh-CN"/>
        </w:rPr>
        <w:t xml:space="preserve">the starting point for </w:t>
      </w:r>
      <w:r w:rsidR="003E5649">
        <w:rPr>
          <w:rFonts w:eastAsia="宋体"/>
          <w:b/>
          <w:i/>
          <w:szCs w:val="20"/>
          <w:lang w:val="en-GB" w:eastAsia="zh-CN"/>
        </w:rPr>
        <w:t xml:space="preserve">XR and Cloud Gaming </w:t>
      </w:r>
      <w:r w:rsidR="00C72AD1">
        <w:rPr>
          <w:rFonts w:eastAsia="宋体"/>
          <w:b/>
          <w:i/>
          <w:szCs w:val="20"/>
          <w:lang w:val="en-GB" w:eastAsia="zh-CN"/>
        </w:rPr>
        <w:t>evaluation</w:t>
      </w:r>
      <w:r>
        <w:rPr>
          <w:rFonts w:eastAsia="宋体"/>
          <w:b/>
          <w:i/>
          <w:szCs w:val="20"/>
          <w:lang w:val="en-GB" w:eastAsia="zh-CN"/>
        </w:rPr>
        <w:t>, respectively</w:t>
      </w:r>
      <w:r w:rsidRPr="005D55E8">
        <w:rPr>
          <w:rFonts w:eastAsia="宋体"/>
          <w:b/>
          <w:i/>
          <w:szCs w:val="20"/>
          <w:lang w:val="en-GB" w:eastAsia="zh-CN"/>
        </w:rPr>
        <w:t>.</w:t>
      </w:r>
      <w:bookmarkEnd w:id="30"/>
    </w:p>
    <w:p w:rsidR="005D55E8" w:rsidRDefault="00932252" w:rsidP="005D55E8">
      <w:pPr>
        <w:keepNext/>
        <w:numPr>
          <w:ilvl w:val="1"/>
          <w:numId w:val="5"/>
        </w:numPr>
        <w:spacing w:before="240" w:after="60"/>
        <w:outlineLvl w:val="1"/>
        <w:rPr>
          <w:rFonts w:ascii="Arial" w:eastAsia="宋体" w:hAnsi="Arial" w:cs="Arial"/>
          <w:bCs/>
          <w:iCs/>
          <w:sz w:val="24"/>
          <w:szCs w:val="28"/>
          <w:lang w:eastAsia="zh-CN"/>
        </w:rPr>
      </w:pPr>
      <w:r>
        <w:rPr>
          <w:rFonts w:ascii="Arial" w:eastAsia="宋体" w:hAnsi="Arial" w:cs="Arial"/>
          <w:bCs/>
          <w:iCs/>
          <w:sz w:val="24"/>
          <w:szCs w:val="28"/>
          <w:lang w:eastAsia="zh-CN"/>
        </w:rPr>
        <w:t xml:space="preserve">UL </w:t>
      </w:r>
      <w:r w:rsidR="00F1009E">
        <w:rPr>
          <w:rFonts w:ascii="Arial" w:eastAsia="宋体" w:hAnsi="Arial" w:cs="Arial"/>
          <w:bCs/>
          <w:iCs/>
          <w:sz w:val="24"/>
          <w:szCs w:val="28"/>
          <w:lang w:eastAsia="zh-CN"/>
        </w:rPr>
        <w:t>Traffic model</w:t>
      </w:r>
    </w:p>
    <w:p w:rsidR="00932252" w:rsidRDefault="000D3254">
      <w:pPr>
        <w:overflowPunct w:val="0"/>
        <w:autoSpaceDE w:val="0"/>
        <w:autoSpaceDN w:val="0"/>
        <w:adjustRightInd w:val="0"/>
        <w:spacing w:before="120" w:after="120" w:line="276" w:lineRule="auto"/>
        <w:jc w:val="both"/>
        <w:textAlignment w:val="baseline"/>
        <w:rPr>
          <w:rFonts w:eastAsiaTheme="minorEastAsia"/>
          <w:szCs w:val="20"/>
          <w:lang w:val="en-GB" w:eastAsia="zh-CN"/>
        </w:rPr>
      </w:pPr>
      <w:r>
        <w:rPr>
          <w:rFonts w:eastAsiaTheme="minorEastAsia"/>
          <w:szCs w:val="20"/>
          <w:lang w:val="en-GB" w:eastAsia="zh-CN"/>
        </w:rPr>
        <w:t>A</w:t>
      </w:r>
      <w:r w:rsidRPr="000D3254">
        <w:rPr>
          <w:rFonts w:eastAsiaTheme="minorEastAsia"/>
          <w:szCs w:val="20"/>
          <w:lang w:val="en-GB" w:eastAsia="zh-CN"/>
        </w:rPr>
        <w:t>ccording to TR26.928</w:t>
      </w:r>
      <w:r>
        <w:rPr>
          <w:rFonts w:eastAsiaTheme="minorEastAsia"/>
          <w:szCs w:val="20"/>
          <w:lang w:val="en-GB" w:eastAsia="zh-CN"/>
        </w:rPr>
        <w:t>, f</w:t>
      </w:r>
      <w:r w:rsidR="00932252" w:rsidRPr="001C71EE">
        <w:rPr>
          <w:rFonts w:eastAsiaTheme="minorEastAsia"/>
          <w:szCs w:val="20"/>
          <w:lang w:val="en-GB" w:eastAsia="zh-CN"/>
        </w:rPr>
        <w:t>or uplink, at least some interaction and control information should be transmitted for XR</w:t>
      </w:r>
      <w:r w:rsidR="00932252">
        <w:rPr>
          <w:rFonts w:eastAsiaTheme="minorEastAsia" w:hint="eastAsia"/>
          <w:szCs w:val="20"/>
          <w:lang w:val="en-GB" w:eastAsia="zh-CN"/>
        </w:rPr>
        <w:t xml:space="preserve">/Cloud </w:t>
      </w:r>
      <w:r w:rsidR="00523AFC">
        <w:rPr>
          <w:rFonts w:eastAsiaTheme="minorEastAsia"/>
          <w:szCs w:val="20"/>
          <w:lang w:val="en-GB" w:eastAsia="zh-CN"/>
        </w:rPr>
        <w:t>G</w:t>
      </w:r>
      <w:r w:rsidR="00932252">
        <w:rPr>
          <w:rFonts w:eastAsiaTheme="minorEastAsia" w:hint="eastAsia"/>
          <w:szCs w:val="20"/>
          <w:lang w:val="en-GB" w:eastAsia="zh-CN"/>
        </w:rPr>
        <w:t>aming</w:t>
      </w:r>
      <w:r w:rsidR="00932252" w:rsidRPr="001C71EE">
        <w:rPr>
          <w:rFonts w:eastAsiaTheme="minorEastAsia"/>
          <w:szCs w:val="20"/>
          <w:lang w:val="en-GB" w:eastAsia="zh-CN"/>
        </w:rPr>
        <w:t>.</w:t>
      </w:r>
      <w:r>
        <w:rPr>
          <w:rFonts w:eastAsiaTheme="minorEastAsia"/>
          <w:szCs w:val="20"/>
          <w:lang w:val="en-GB" w:eastAsia="zh-CN"/>
        </w:rPr>
        <w:t xml:space="preserve"> For </w:t>
      </w:r>
      <w:r w:rsidRPr="001C71EE">
        <w:rPr>
          <w:rFonts w:eastAsiaTheme="minorEastAsia"/>
          <w:szCs w:val="20"/>
          <w:lang w:val="en-GB" w:eastAsia="zh-CN"/>
        </w:rPr>
        <w:t>interaction and control information</w:t>
      </w:r>
      <w:r>
        <w:rPr>
          <w:rFonts w:eastAsiaTheme="minorEastAsia"/>
          <w:szCs w:val="20"/>
          <w:lang w:val="en-GB" w:eastAsia="zh-CN"/>
        </w:rPr>
        <w:t>,</w:t>
      </w:r>
      <w:r w:rsidR="00932252" w:rsidRPr="001C71EE">
        <w:rPr>
          <w:rFonts w:eastAsiaTheme="minorEastAsia"/>
          <w:szCs w:val="20"/>
          <w:lang w:val="en-GB" w:eastAsia="zh-CN"/>
        </w:rPr>
        <w:t xml:space="preserve"> </w:t>
      </w:r>
      <w:r>
        <w:rPr>
          <w:rFonts w:eastAsiaTheme="minorEastAsia"/>
          <w:szCs w:val="20"/>
          <w:lang w:val="en-GB" w:eastAsia="zh-CN"/>
        </w:rPr>
        <w:t xml:space="preserve">the </w:t>
      </w:r>
      <w:r w:rsidR="00523AFC">
        <w:rPr>
          <w:rFonts w:eastAsiaTheme="minorEastAsia"/>
          <w:szCs w:val="20"/>
          <w:lang w:val="en-GB" w:eastAsia="zh-CN"/>
        </w:rPr>
        <w:t>transmission</w:t>
      </w:r>
      <w:r>
        <w:rPr>
          <w:rFonts w:eastAsiaTheme="minorEastAsia"/>
          <w:szCs w:val="20"/>
          <w:lang w:val="en-GB" w:eastAsia="zh-CN"/>
        </w:rPr>
        <w:t xml:space="preserve"> data-</w:t>
      </w:r>
      <w:r w:rsidRPr="001C71EE">
        <w:rPr>
          <w:rFonts w:eastAsiaTheme="minorEastAsia"/>
          <w:szCs w:val="20"/>
          <w:lang w:val="en-GB" w:eastAsia="zh-CN"/>
        </w:rPr>
        <w:t>rate is much lower, e.g.</w:t>
      </w:r>
      <w:r>
        <w:rPr>
          <w:rFonts w:eastAsiaTheme="minorEastAsia"/>
          <w:szCs w:val="20"/>
          <w:lang w:val="en-GB" w:eastAsia="zh-CN"/>
        </w:rPr>
        <w:t xml:space="preserve"> 0.4Mbps</w:t>
      </w:r>
      <w:r w:rsidR="0039525D">
        <w:rPr>
          <w:rFonts w:eastAsiaTheme="minorEastAsia"/>
          <w:szCs w:val="20"/>
          <w:lang w:val="en-GB" w:eastAsia="zh-CN"/>
        </w:rPr>
        <w:t>,</w:t>
      </w:r>
      <w:r>
        <w:rPr>
          <w:rFonts w:eastAsiaTheme="minorEastAsia"/>
          <w:szCs w:val="20"/>
          <w:lang w:val="en-GB" w:eastAsia="zh-CN"/>
        </w:rPr>
        <w:t xml:space="preserve"> and th</w:t>
      </w:r>
      <w:r w:rsidR="0039525D">
        <w:rPr>
          <w:rFonts w:eastAsiaTheme="minorEastAsia"/>
          <w:szCs w:val="20"/>
          <w:lang w:val="en-GB" w:eastAsia="zh-CN"/>
        </w:rPr>
        <w:t>e</w:t>
      </w:r>
      <w:r>
        <w:rPr>
          <w:rFonts w:eastAsiaTheme="minorEastAsia"/>
          <w:szCs w:val="20"/>
          <w:lang w:val="en-GB" w:eastAsia="zh-CN"/>
        </w:rPr>
        <w:t xml:space="preserve"> </w:t>
      </w:r>
      <w:r w:rsidR="00932252">
        <w:rPr>
          <w:rFonts w:eastAsiaTheme="minorEastAsia"/>
          <w:szCs w:val="20"/>
          <w:lang w:val="en-GB" w:eastAsia="zh-CN"/>
        </w:rPr>
        <w:t>traffic</w:t>
      </w:r>
      <w:r w:rsidR="00932252" w:rsidRPr="001C71EE">
        <w:rPr>
          <w:rFonts w:eastAsiaTheme="minorEastAsia"/>
          <w:szCs w:val="20"/>
          <w:lang w:val="en-GB" w:eastAsia="zh-CN"/>
        </w:rPr>
        <w:t xml:space="preserve"> is often regarded as </w:t>
      </w:r>
      <w:r w:rsidR="00932252">
        <w:rPr>
          <w:rFonts w:eastAsiaTheme="minorEastAsia" w:hint="eastAsia"/>
          <w:szCs w:val="20"/>
          <w:lang w:val="en-GB" w:eastAsia="zh-CN"/>
        </w:rPr>
        <w:t xml:space="preserve">periodic and of </w:t>
      </w:r>
      <w:r w:rsidR="00932252">
        <w:rPr>
          <w:rFonts w:eastAsiaTheme="minorEastAsia"/>
          <w:szCs w:val="20"/>
          <w:lang w:val="en-GB" w:eastAsia="zh-CN"/>
        </w:rPr>
        <w:t xml:space="preserve">fixed </w:t>
      </w:r>
      <w:r w:rsidR="00932252">
        <w:rPr>
          <w:rFonts w:eastAsiaTheme="minorEastAsia" w:hint="eastAsia"/>
          <w:szCs w:val="20"/>
          <w:lang w:val="en-GB" w:eastAsia="zh-CN"/>
        </w:rPr>
        <w:t>packet size</w:t>
      </w:r>
      <w:r w:rsidR="004B6277">
        <w:rPr>
          <w:rFonts w:eastAsiaTheme="minorEastAsia"/>
          <w:szCs w:val="20"/>
          <w:lang w:val="en-GB" w:eastAsia="zh-CN"/>
        </w:rPr>
        <w:t xml:space="preserve">, as depicted in </w:t>
      </w:r>
      <w:r w:rsidR="00FC7DAD">
        <w:rPr>
          <w:rFonts w:eastAsiaTheme="minorEastAsia"/>
          <w:szCs w:val="20"/>
          <w:lang w:val="en-GB" w:eastAsia="zh-CN"/>
        </w:rPr>
        <w:fldChar w:fldCharType="begin"/>
      </w:r>
      <w:r w:rsidR="00AD7EDC">
        <w:rPr>
          <w:rFonts w:eastAsiaTheme="minorEastAsia"/>
          <w:szCs w:val="20"/>
          <w:lang w:val="en-GB" w:eastAsia="zh-CN"/>
        </w:rPr>
        <w:instrText xml:space="preserve"> REF _Ref47723088 \h </w:instrText>
      </w:r>
      <w:r w:rsidR="00FC7DAD">
        <w:rPr>
          <w:rFonts w:eastAsiaTheme="minorEastAsia"/>
          <w:szCs w:val="20"/>
          <w:lang w:val="en-GB" w:eastAsia="zh-CN"/>
        </w:rPr>
      </w:r>
      <w:r w:rsidR="00FC7DAD">
        <w:rPr>
          <w:rFonts w:eastAsiaTheme="minorEastAsia"/>
          <w:szCs w:val="20"/>
          <w:lang w:val="en-GB" w:eastAsia="zh-CN"/>
        </w:rPr>
        <w:fldChar w:fldCharType="separate"/>
      </w:r>
      <w:r w:rsidR="00AD7EDC">
        <w:t xml:space="preserve">Figure </w:t>
      </w:r>
      <w:r w:rsidR="00AD7EDC">
        <w:rPr>
          <w:noProof/>
        </w:rPr>
        <w:t>6</w:t>
      </w:r>
      <w:r w:rsidR="00FC7DAD">
        <w:rPr>
          <w:rFonts w:eastAsiaTheme="minorEastAsia"/>
          <w:szCs w:val="20"/>
          <w:lang w:val="en-GB" w:eastAsia="zh-CN"/>
        </w:rPr>
        <w:fldChar w:fldCharType="end"/>
      </w:r>
      <w:r>
        <w:t xml:space="preserve">. Therefore, </w:t>
      </w:r>
      <w:r w:rsidRPr="000D3254">
        <w:rPr>
          <w:rFonts w:eastAsiaTheme="minorEastAsia"/>
          <w:szCs w:val="20"/>
          <w:lang w:val="en-GB" w:eastAsia="zh-CN"/>
        </w:rPr>
        <w:t xml:space="preserve">we propose the following </w:t>
      </w:r>
      <w:r>
        <w:rPr>
          <w:rFonts w:eastAsiaTheme="minorEastAsia"/>
          <w:szCs w:val="20"/>
          <w:lang w:val="en-GB" w:eastAsia="zh-CN"/>
        </w:rPr>
        <w:t>U</w:t>
      </w:r>
      <w:r w:rsidR="00F86AAE">
        <w:rPr>
          <w:rFonts w:eastAsiaTheme="minorEastAsia"/>
          <w:szCs w:val="20"/>
          <w:lang w:val="en-GB" w:eastAsia="zh-CN"/>
        </w:rPr>
        <w:t>L traffic model</w:t>
      </w:r>
      <w:r w:rsidRPr="000D3254">
        <w:rPr>
          <w:rFonts w:eastAsiaTheme="minorEastAsia"/>
          <w:szCs w:val="20"/>
          <w:lang w:val="en-GB" w:eastAsia="zh-CN"/>
        </w:rPr>
        <w:t xml:space="preserve"> for </w:t>
      </w:r>
      <w:r>
        <w:rPr>
          <w:rFonts w:eastAsiaTheme="minorEastAsia"/>
          <w:szCs w:val="20"/>
          <w:lang w:val="en-GB" w:eastAsia="zh-CN"/>
        </w:rPr>
        <w:t>XR/Cloud Gaming</w:t>
      </w:r>
      <w:r w:rsidR="002A0CE2">
        <w:rPr>
          <w:rFonts w:eastAsiaTheme="minorEastAsia"/>
          <w:szCs w:val="20"/>
          <w:lang w:val="en-GB" w:eastAsia="zh-CN"/>
        </w:rPr>
        <w:t xml:space="preserve"> evaluation</w:t>
      </w:r>
      <w:r w:rsidRPr="000D3254">
        <w:rPr>
          <w:rFonts w:eastAsiaTheme="minorEastAsia"/>
          <w:szCs w:val="20"/>
          <w:lang w:val="en-GB" w:eastAsia="zh-CN"/>
        </w:rPr>
        <w:t>.</w:t>
      </w:r>
    </w:p>
    <w:p w:rsidR="00DE68D0" w:rsidRDefault="002C7DF9">
      <w:pPr>
        <w:overflowPunct w:val="0"/>
        <w:autoSpaceDE w:val="0"/>
        <w:autoSpaceDN w:val="0"/>
        <w:adjustRightInd w:val="0"/>
        <w:spacing w:before="120" w:after="120" w:line="276" w:lineRule="auto"/>
        <w:jc w:val="both"/>
        <w:textAlignment w:val="baseline"/>
      </w:pPr>
      <w:r>
        <w:pict>
          <v:shape id="_x0000_i1028" type="#_x0000_t75" style="width:452pt;height:89pt">
            <v:imagedata r:id="rId16" o:title=""/>
          </v:shape>
        </w:pict>
      </w:r>
      <w:r w:rsidR="00A610C4" w:rsidDel="00A610C4">
        <w:t xml:space="preserve"> </w:t>
      </w:r>
    </w:p>
    <w:p w:rsidR="004B6277" w:rsidRPr="0039525D" w:rsidRDefault="006A61B9" w:rsidP="0039525D">
      <w:pPr>
        <w:pStyle w:val="a7"/>
        <w:jc w:val="center"/>
        <w:rPr>
          <w:rFonts w:eastAsiaTheme="minorEastAsia"/>
          <w:lang w:eastAsia="zh-CN"/>
        </w:rPr>
      </w:pPr>
      <w:bookmarkStart w:id="31" w:name="_Ref47723088"/>
      <w:r>
        <w:t xml:space="preserve">Figure </w:t>
      </w:r>
      <w:r w:rsidR="00FC7DAD">
        <w:fldChar w:fldCharType="begin"/>
      </w:r>
      <w:r>
        <w:instrText xml:space="preserve"> SEQ Figure \* ARABIC </w:instrText>
      </w:r>
      <w:r w:rsidR="00FC7DAD">
        <w:fldChar w:fldCharType="separate"/>
      </w:r>
      <w:r>
        <w:rPr>
          <w:noProof/>
        </w:rPr>
        <w:t>6</w:t>
      </w:r>
      <w:r w:rsidR="00FC7DAD">
        <w:fldChar w:fldCharType="end"/>
      </w:r>
      <w:bookmarkEnd w:id="31"/>
      <w:r w:rsidR="004B6277" w:rsidRPr="005D55E8">
        <w:rPr>
          <w:rFonts w:eastAsia="宋体"/>
          <w:szCs w:val="22"/>
          <w:lang w:eastAsia="zh-CN"/>
        </w:rPr>
        <w:t xml:space="preserve">. </w:t>
      </w:r>
      <w:r w:rsidR="004B6277">
        <w:rPr>
          <w:rFonts w:eastAsia="宋体"/>
          <w:szCs w:val="22"/>
          <w:lang w:eastAsia="zh-CN"/>
        </w:rPr>
        <w:t>An example of UL traffic model</w:t>
      </w:r>
    </w:p>
    <w:p w:rsidR="00932252" w:rsidRPr="002F1C08" w:rsidRDefault="00815F49" w:rsidP="00A06E29">
      <w:pPr>
        <w:pStyle w:val="a7"/>
        <w:jc w:val="center"/>
      </w:pPr>
      <w:bookmarkStart w:id="32" w:name="_Ref47723561"/>
      <w:r>
        <w:t xml:space="preserve">Table </w:t>
      </w:r>
      <w:r w:rsidR="00FC7DAD">
        <w:fldChar w:fldCharType="begin"/>
      </w:r>
      <w:r>
        <w:instrText xml:space="preserve"> SEQ Table \* ARABIC </w:instrText>
      </w:r>
      <w:r w:rsidR="00FC7DAD">
        <w:fldChar w:fldCharType="separate"/>
      </w:r>
      <w:r w:rsidR="0094420E">
        <w:rPr>
          <w:noProof/>
        </w:rPr>
        <w:t>4</w:t>
      </w:r>
      <w:r w:rsidR="00FC7DAD">
        <w:fldChar w:fldCharType="end"/>
      </w:r>
      <w:bookmarkEnd w:id="32"/>
      <w:r w:rsidR="00932252" w:rsidRPr="002F1C08">
        <w:t xml:space="preserve">. UL traffic model for </w:t>
      </w:r>
      <w:r w:rsidR="00932252">
        <w:t>XR/Cloud Gaming</w:t>
      </w:r>
    </w:p>
    <w:tbl>
      <w:tblPr>
        <w:tblStyle w:val="aa"/>
        <w:tblW w:w="0" w:type="auto"/>
        <w:jc w:val="center"/>
        <w:tblLook w:val="04A0" w:firstRow="1" w:lastRow="0" w:firstColumn="1" w:lastColumn="0" w:noHBand="0" w:noVBand="1"/>
      </w:tblPr>
      <w:tblGrid>
        <w:gridCol w:w="2964"/>
        <w:gridCol w:w="2962"/>
      </w:tblGrid>
      <w:tr w:rsidR="00932252" w:rsidRPr="005D55E8" w:rsidTr="00EE74A7">
        <w:trPr>
          <w:jc w:val="center"/>
        </w:trPr>
        <w:tc>
          <w:tcPr>
            <w:tcW w:w="2964" w:type="dxa"/>
            <w:shd w:val="clear" w:color="auto" w:fill="00B0F0"/>
            <w:vAlign w:val="center"/>
          </w:tcPr>
          <w:p w:rsidR="00932252" w:rsidRPr="00CA0EB4" w:rsidRDefault="0093225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Traffic model</w:t>
            </w:r>
          </w:p>
        </w:tc>
        <w:tc>
          <w:tcPr>
            <w:tcW w:w="2962" w:type="dxa"/>
            <w:vAlign w:val="center"/>
          </w:tcPr>
          <w:p w:rsidR="00932252" w:rsidRPr="005D55E8" w:rsidRDefault="0093225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w:t>
            </w:r>
          </w:p>
        </w:tc>
      </w:tr>
      <w:tr w:rsidR="00932252" w:rsidRPr="005D55E8" w:rsidTr="00EE74A7">
        <w:trPr>
          <w:jc w:val="center"/>
        </w:trPr>
        <w:tc>
          <w:tcPr>
            <w:tcW w:w="2964" w:type="dxa"/>
            <w:shd w:val="clear" w:color="auto" w:fill="00B0F0"/>
            <w:vAlign w:val="center"/>
          </w:tcPr>
          <w:p w:rsidR="00932252" w:rsidRPr="00CA0EB4" w:rsidRDefault="0093225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size distribution</w:t>
            </w:r>
          </w:p>
        </w:tc>
        <w:tc>
          <w:tcPr>
            <w:tcW w:w="2962" w:type="dxa"/>
            <w:vAlign w:val="center"/>
          </w:tcPr>
          <w:p w:rsidR="00932252" w:rsidRPr="005D55E8" w:rsidRDefault="00932252" w:rsidP="00B40B81">
            <w:pPr>
              <w:spacing w:line="276" w:lineRule="auto"/>
              <w:ind w:leftChars="90" w:left="180"/>
              <w:jc w:val="center"/>
              <w:rPr>
                <w:rFonts w:eastAsiaTheme="minorEastAsia"/>
                <w:lang w:val="fr-FR" w:eastAsia="zh-CN"/>
              </w:rPr>
            </w:pPr>
            <w:r>
              <w:rPr>
                <w:rFonts w:eastAsiaTheme="minorEastAsia"/>
                <w:lang w:val="fr-FR" w:eastAsia="zh-CN"/>
              </w:rPr>
              <w:t>Fixed, 100Bytes</w:t>
            </w:r>
          </w:p>
        </w:tc>
      </w:tr>
      <w:tr w:rsidR="00932252" w:rsidRPr="005D55E8" w:rsidTr="00EE74A7">
        <w:trPr>
          <w:jc w:val="center"/>
        </w:trPr>
        <w:tc>
          <w:tcPr>
            <w:tcW w:w="2964" w:type="dxa"/>
            <w:shd w:val="clear" w:color="auto" w:fill="00B0F0"/>
            <w:vAlign w:val="center"/>
          </w:tcPr>
          <w:p w:rsidR="00932252" w:rsidRPr="00CA0EB4" w:rsidRDefault="0093225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arrival interval (ms)</w:t>
            </w:r>
          </w:p>
        </w:tc>
        <w:tc>
          <w:tcPr>
            <w:tcW w:w="2962" w:type="dxa"/>
            <w:vAlign w:val="center"/>
          </w:tcPr>
          <w:p w:rsidR="00932252" w:rsidRPr="005D55E8" w:rsidRDefault="00932252" w:rsidP="00B40B81">
            <w:pPr>
              <w:spacing w:line="276" w:lineRule="auto"/>
              <w:ind w:leftChars="90" w:left="180"/>
              <w:jc w:val="center"/>
              <w:rPr>
                <w:rFonts w:eastAsiaTheme="minorEastAsia"/>
                <w:lang w:val="fr-FR" w:eastAsia="zh-CN"/>
              </w:rPr>
            </w:pPr>
            <w:r>
              <w:rPr>
                <w:rFonts w:eastAsiaTheme="minorEastAsia"/>
                <w:lang w:val="fr-FR" w:eastAsia="zh-CN"/>
              </w:rPr>
              <w:t>2</w:t>
            </w:r>
          </w:p>
        </w:tc>
      </w:tr>
      <w:tr w:rsidR="00932252" w:rsidRPr="005D55E8" w:rsidTr="00EE74A7">
        <w:trPr>
          <w:jc w:val="center"/>
        </w:trPr>
        <w:tc>
          <w:tcPr>
            <w:tcW w:w="2964" w:type="dxa"/>
            <w:shd w:val="clear" w:color="auto" w:fill="00B0F0"/>
            <w:vAlign w:val="center"/>
          </w:tcPr>
          <w:p w:rsidR="00932252" w:rsidRPr="00CA0EB4" w:rsidRDefault="00932252" w:rsidP="00B40B81">
            <w:pPr>
              <w:spacing w:line="276" w:lineRule="auto"/>
              <w:ind w:leftChars="90" w:left="180"/>
              <w:jc w:val="center"/>
              <w:rPr>
                <w:rFonts w:eastAsiaTheme="minorEastAsia"/>
                <w:b/>
                <w:bCs/>
                <w:lang w:val="fr-FR" w:eastAsia="zh-CN"/>
              </w:rPr>
            </w:pPr>
            <w:r w:rsidRPr="00CA0EB4">
              <w:rPr>
                <w:rFonts w:eastAsiaTheme="minorEastAsia"/>
                <w:b/>
                <w:bCs/>
                <w:lang w:val="fr-FR" w:eastAsia="zh-CN"/>
              </w:rPr>
              <w:t>Packet delay budget (ms)</w:t>
            </w:r>
          </w:p>
        </w:tc>
        <w:tc>
          <w:tcPr>
            <w:tcW w:w="2962" w:type="dxa"/>
            <w:vAlign w:val="center"/>
          </w:tcPr>
          <w:p w:rsidR="00932252" w:rsidRPr="005D55E8" w:rsidRDefault="00932252" w:rsidP="00B40B81">
            <w:pPr>
              <w:spacing w:line="276" w:lineRule="auto"/>
              <w:ind w:leftChars="90" w:left="180"/>
              <w:jc w:val="center"/>
              <w:rPr>
                <w:rFonts w:eastAsiaTheme="minorEastAsia"/>
                <w:lang w:val="fr-FR" w:eastAsia="zh-CN"/>
              </w:rPr>
            </w:pPr>
            <w:r w:rsidRPr="005D55E8">
              <w:rPr>
                <w:rFonts w:eastAsiaTheme="minorEastAsia" w:hint="eastAsia"/>
                <w:lang w:val="fr-FR" w:eastAsia="zh-CN"/>
              </w:rPr>
              <w:t>10</w:t>
            </w:r>
          </w:p>
        </w:tc>
      </w:tr>
    </w:tbl>
    <w:p w:rsidR="00AB07DA" w:rsidRDefault="00AB07DA" w:rsidP="00AB07DA">
      <w:pPr>
        <w:overflowPunct w:val="0"/>
        <w:autoSpaceDE w:val="0"/>
        <w:autoSpaceDN w:val="0"/>
        <w:adjustRightInd w:val="0"/>
        <w:spacing w:before="120" w:after="120" w:line="276" w:lineRule="auto"/>
        <w:jc w:val="both"/>
        <w:textAlignment w:val="baseline"/>
        <w:rPr>
          <w:rFonts w:eastAsia="宋体"/>
          <w:b/>
          <w:i/>
          <w:szCs w:val="20"/>
          <w:lang w:val="en-GB" w:eastAsia="zh-CN"/>
        </w:rPr>
      </w:pPr>
      <w:bookmarkStart w:id="33" w:name="_Ref47732478"/>
      <w:r w:rsidRPr="005D55E8">
        <w:rPr>
          <w:b/>
          <w:i/>
          <w:szCs w:val="20"/>
          <w:lang w:val="en-GB"/>
        </w:rPr>
        <w:t xml:space="preserve">Proposal </w:t>
      </w:r>
      <w:r w:rsidR="00FC7DAD">
        <w:rPr>
          <w:b/>
          <w:i/>
          <w:szCs w:val="20"/>
          <w:lang w:val="en-GB"/>
        </w:rPr>
        <w:fldChar w:fldCharType="begin"/>
      </w:r>
      <w:r>
        <w:rPr>
          <w:b/>
          <w:i/>
          <w:szCs w:val="20"/>
          <w:lang w:val="en-GB"/>
        </w:rPr>
        <w:instrText xml:space="preserve"> SEQ Proposal \* ARABIC </w:instrText>
      </w:r>
      <w:r w:rsidR="00FC7DAD">
        <w:rPr>
          <w:b/>
          <w:i/>
          <w:szCs w:val="20"/>
          <w:lang w:val="en-GB"/>
        </w:rPr>
        <w:fldChar w:fldCharType="separate"/>
      </w:r>
      <w:r w:rsidR="00F20A5E">
        <w:rPr>
          <w:b/>
          <w:i/>
          <w:noProof/>
          <w:szCs w:val="20"/>
          <w:lang w:val="en-GB"/>
        </w:rPr>
        <w:t>4</w:t>
      </w:r>
      <w:r w:rsidR="00FC7DAD">
        <w:rPr>
          <w:b/>
          <w:i/>
          <w:szCs w:val="20"/>
          <w:lang w:val="en-GB"/>
        </w:rPr>
        <w:fldChar w:fldCharType="end"/>
      </w:r>
      <w:r w:rsidRPr="005D55E8">
        <w:rPr>
          <w:rFonts w:eastAsia="宋体"/>
          <w:b/>
          <w:i/>
          <w:szCs w:val="20"/>
          <w:lang w:val="en-GB" w:eastAsia="zh-CN"/>
        </w:rPr>
        <w:t xml:space="preserve">: For </w:t>
      </w:r>
      <w:r>
        <w:rPr>
          <w:rFonts w:eastAsia="宋体"/>
          <w:b/>
          <w:i/>
          <w:szCs w:val="20"/>
          <w:lang w:val="en-GB" w:eastAsia="zh-CN"/>
        </w:rPr>
        <w:t xml:space="preserve">UL, </w:t>
      </w:r>
      <w:r w:rsidR="000822A1">
        <w:rPr>
          <w:rFonts w:eastAsia="宋体"/>
          <w:b/>
          <w:i/>
          <w:szCs w:val="20"/>
          <w:lang w:val="en-GB" w:eastAsia="zh-CN"/>
        </w:rPr>
        <w:t xml:space="preserve">traffic model in </w:t>
      </w:r>
      <w:r w:rsidR="002C7DF9">
        <w:fldChar w:fldCharType="begin"/>
      </w:r>
      <w:r w:rsidR="002C7DF9">
        <w:instrText xml:space="preserve"> REF _Ref47723561 \h  \* MERGEFORMAT </w:instrText>
      </w:r>
      <w:r w:rsidR="002C7DF9">
        <w:fldChar w:fldCharType="separate"/>
      </w:r>
      <w:r w:rsidR="00A06E29" w:rsidRPr="00A06E29">
        <w:rPr>
          <w:b/>
          <w:i/>
        </w:rPr>
        <w:t>Table 4</w:t>
      </w:r>
      <w:r w:rsidR="002C7DF9">
        <w:fldChar w:fldCharType="end"/>
      </w:r>
      <w:r>
        <w:rPr>
          <w:rFonts w:eastAsia="宋体"/>
          <w:b/>
          <w:i/>
          <w:szCs w:val="20"/>
          <w:lang w:val="en-GB" w:eastAsia="zh-CN"/>
        </w:rPr>
        <w:t xml:space="preserve"> is considered as the starting point for </w:t>
      </w:r>
      <w:r w:rsidR="00D70DAE">
        <w:rPr>
          <w:rFonts w:eastAsia="宋体"/>
          <w:b/>
          <w:i/>
          <w:szCs w:val="20"/>
          <w:lang w:val="en-GB" w:eastAsia="zh-CN"/>
        </w:rPr>
        <w:t xml:space="preserve">XR and Cloud Gaming </w:t>
      </w:r>
      <w:r w:rsidR="0010116D">
        <w:rPr>
          <w:rFonts w:eastAsia="宋体"/>
          <w:b/>
          <w:i/>
          <w:szCs w:val="20"/>
          <w:lang w:val="en-GB" w:eastAsia="zh-CN"/>
        </w:rPr>
        <w:t>evaluation</w:t>
      </w:r>
      <w:r w:rsidRPr="005D55E8">
        <w:rPr>
          <w:rFonts w:eastAsia="宋体"/>
          <w:b/>
          <w:i/>
          <w:szCs w:val="20"/>
          <w:lang w:val="en-GB" w:eastAsia="zh-CN"/>
        </w:rPr>
        <w:t>.</w:t>
      </w:r>
      <w:bookmarkEnd w:id="33"/>
    </w:p>
    <w:p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E</w:t>
      </w:r>
      <w:r w:rsidRPr="005D55E8">
        <w:rPr>
          <w:rFonts w:ascii="Arial" w:eastAsia="宋体" w:hAnsi="Arial"/>
          <w:sz w:val="36"/>
          <w:szCs w:val="20"/>
          <w:lang w:val="fr-FR" w:eastAsia="zh-CN"/>
        </w:rPr>
        <w:t>valuation methodolog</w:t>
      </w:r>
      <w:r w:rsidR="003572D7">
        <w:rPr>
          <w:rFonts w:ascii="Arial" w:eastAsia="宋体" w:hAnsi="Arial" w:hint="eastAsia"/>
          <w:sz w:val="36"/>
          <w:szCs w:val="20"/>
          <w:lang w:val="fr-FR" w:eastAsia="zh-CN"/>
        </w:rPr>
        <w:t>ies</w:t>
      </w:r>
    </w:p>
    <w:p w:rsidR="004408FB" w:rsidRPr="005D55E8"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For XR</w:t>
      </w:r>
      <w:r w:rsidR="00422B4B">
        <w:rPr>
          <w:rFonts w:eastAsia="宋体"/>
          <w:szCs w:val="22"/>
          <w:lang w:eastAsia="zh-CN"/>
        </w:rPr>
        <w:t>/</w:t>
      </w:r>
      <w:r w:rsidRPr="005D55E8">
        <w:rPr>
          <w:rFonts w:eastAsia="宋体" w:hint="eastAsia"/>
          <w:szCs w:val="22"/>
          <w:lang w:eastAsia="zh-CN"/>
        </w:rPr>
        <w:t xml:space="preserve">Cloud Gaming evaluation, several aspects of performance </w:t>
      </w:r>
      <w:r>
        <w:rPr>
          <w:rFonts w:eastAsia="宋体"/>
          <w:szCs w:val="22"/>
          <w:lang w:eastAsia="zh-CN"/>
        </w:rPr>
        <w:t>including</w:t>
      </w:r>
      <w:r w:rsidRPr="005D55E8">
        <w:rPr>
          <w:rFonts w:eastAsia="宋体" w:hint="eastAsia"/>
          <w:szCs w:val="22"/>
          <w:lang w:eastAsia="zh-CN"/>
        </w:rPr>
        <w:t xml:space="preserve"> capacity, power consumption, coverage and mobility</w:t>
      </w:r>
      <w:r>
        <w:rPr>
          <w:rFonts w:eastAsia="宋体"/>
          <w:szCs w:val="22"/>
          <w:lang w:eastAsia="zh-CN"/>
        </w:rPr>
        <w:t xml:space="preserve"> are considered</w:t>
      </w:r>
      <w:r w:rsidRPr="005D55E8">
        <w:rPr>
          <w:rFonts w:eastAsia="宋体" w:hint="eastAsia"/>
          <w:szCs w:val="22"/>
          <w:lang w:eastAsia="zh-CN"/>
        </w:rPr>
        <w:t xml:space="preserve">. </w:t>
      </w:r>
    </w:p>
    <w:p w:rsidR="004408FB" w:rsidRPr="005D55E8"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 xml:space="preserve">The </w:t>
      </w:r>
      <w:r>
        <w:rPr>
          <w:rFonts w:eastAsia="宋体"/>
          <w:szCs w:val="22"/>
          <w:lang w:eastAsia="zh-CN"/>
        </w:rPr>
        <w:t>applications</w:t>
      </w:r>
      <w:r w:rsidRPr="005D55E8">
        <w:rPr>
          <w:rFonts w:eastAsia="宋体" w:hint="eastAsia"/>
          <w:szCs w:val="22"/>
          <w:lang w:eastAsia="zh-CN"/>
        </w:rPr>
        <w:t xml:space="preserve"> of XR</w:t>
      </w:r>
      <w:r w:rsidR="00422B4B">
        <w:rPr>
          <w:rFonts w:eastAsia="宋体"/>
          <w:szCs w:val="22"/>
          <w:lang w:eastAsia="zh-CN"/>
        </w:rPr>
        <w:t>/</w:t>
      </w:r>
      <w:r w:rsidRPr="005D55E8">
        <w:rPr>
          <w:rFonts w:eastAsia="宋体" w:hint="eastAsia"/>
          <w:szCs w:val="22"/>
          <w:lang w:eastAsia="zh-CN"/>
        </w:rPr>
        <w:t xml:space="preserve">Cloud </w:t>
      </w:r>
      <w:proofErr w:type="gramStart"/>
      <w:r w:rsidRPr="005D55E8">
        <w:rPr>
          <w:rFonts w:eastAsia="宋体" w:hint="eastAsia"/>
          <w:szCs w:val="22"/>
          <w:lang w:eastAsia="zh-CN"/>
        </w:rPr>
        <w:t>Gaming  generally</w:t>
      </w:r>
      <w:proofErr w:type="gramEnd"/>
      <w:r w:rsidRPr="005D55E8">
        <w:rPr>
          <w:rFonts w:eastAsia="宋体" w:hint="eastAsia"/>
          <w:szCs w:val="22"/>
          <w:lang w:eastAsia="zh-CN"/>
        </w:rPr>
        <w:t xml:space="preserve"> </w:t>
      </w:r>
      <w:r>
        <w:rPr>
          <w:rFonts w:eastAsia="宋体"/>
          <w:szCs w:val="22"/>
          <w:lang w:eastAsia="zh-CN"/>
        </w:rPr>
        <w:t>demand</w:t>
      </w:r>
      <w:r w:rsidRPr="005D55E8">
        <w:rPr>
          <w:rFonts w:eastAsia="宋体" w:hint="eastAsia"/>
          <w:szCs w:val="22"/>
          <w:lang w:eastAsia="zh-CN"/>
        </w:rPr>
        <w:t xml:space="preserve"> high throughput, low latency and high reliability at the same time, which will bring </w:t>
      </w:r>
      <w:r>
        <w:rPr>
          <w:rFonts w:eastAsia="宋体"/>
          <w:szCs w:val="22"/>
          <w:lang w:eastAsia="zh-CN"/>
        </w:rPr>
        <w:t>great</w:t>
      </w:r>
      <w:r w:rsidRPr="005D55E8">
        <w:rPr>
          <w:rFonts w:eastAsia="宋体" w:hint="eastAsia"/>
          <w:szCs w:val="22"/>
          <w:lang w:eastAsia="zh-CN"/>
        </w:rPr>
        <w:t xml:space="preserve"> challenges </w:t>
      </w:r>
      <w:r>
        <w:rPr>
          <w:rFonts w:eastAsia="宋体"/>
          <w:szCs w:val="22"/>
          <w:lang w:eastAsia="zh-CN"/>
        </w:rPr>
        <w:t>for</w:t>
      </w:r>
      <w:r w:rsidRPr="005D55E8">
        <w:rPr>
          <w:rFonts w:eastAsia="宋体" w:hint="eastAsia"/>
          <w:szCs w:val="22"/>
          <w:lang w:eastAsia="zh-CN"/>
        </w:rPr>
        <w:t xml:space="preserve"> </w:t>
      </w:r>
      <w:r>
        <w:rPr>
          <w:rFonts w:eastAsia="宋体"/>
          <w:szCs w:val="22"/>
          <w:lang w:eastAsia="zh-CN"/>
        </w:rPr>
        <w:t>NR</w:t>
      </w:r>
      <w:r w:rsidRPr="005D55E8">
        <w:rPr>
          <w:rFonts w:eastAsia="宋体" w:hint="eastAsia"/>
          <w:szCs w:val="22"/>
          <w:lang w:eastAsia="zh-CN"/>
        </w:rPr>
        <w:t xml:space="preserve"> networks. It is important to </w:t>
      </w:r>
      <w:r>
        <w:rPr>
          <w:rFonts w:eastAsia="宋体"/>
          <w:szCs w:val="22"/>
          <w:lang w:eastAsia="zh-CN"/>
        </w:rPr>
        <w:t>study</w:t>
      </w:r>
      <w:r w:rsidRPr="005D55E8">
        <w:rPr>
          <w:rFonts w:eastAsia="宋体" w:hint="eastAsia"/>
          <w:szCs w:val="22"/>
          <w:lang w:eastAsia="zh-CN"/>
        </w:rPr>
        <w:t xml:space="preserve"> </w:t>
      </w:r>
      <w:r>
        <w:rPr>
          <w:rFonts w:eastAsia="宋体"/>
          <w:szCs w:val="22"/>
          <w:lang w:eastAsia="zh-CN"/>
        </w:rPr>
        <w:t xml:space="preserve">how </w:t>
      </w:r>
      <w:r w:rsidRPr="005D55E8">
        <w:rPr>
          <w:rFonts w:eastAsia="宋体" w:hint="eastAsia"/>
          <w:szCs w:val="22"/>
          <w:lang w:eastAsia="zh-CN"/>
        </w:rPr>
        <w:t xml:space="preserve">typical </w:t>
      </w:r>
      <w:r>
        <w:rPr>
          <w:rFonts w:eastAsia="宋体"/>
          <w:szCs w:val="22"/>
          <w:lang w:eastAsia="zh-CN"/>
        </w:rPr>
        <w:t>NR</w:t>
      </w:r>
      <w:r w:rsidRPr="005D55E8">
        <w:rPr>
          <w:rFonts w:eastAsia="宋体" w:hint="eastAsia"/>
          <w:szCs w:val="22"/>
          <w:lang w:eastAsia="zh-CN"/>
        </w:rPr>
        <w:t xml:space="preserve"> networks can </w:t>
      </w:r>
      <w:r w:rsidRPr="005D55E8">
        <w:rPr>
          <w:rFonts w:eastAsia="宋体"/>
          <w:szCs w:val="22"/>
          <w:lang w:eastAsia="zh-CN"/>
        </w:rPr>
        <w:t>accommodate</w:t>
      </w:r>
      <w:r w:rsidRPr="005D55E8">
        <w:rPr>
          <w:rFonts w:eastAsia="宋体" w:hint="eastAsia"/>
          <w:szCs w:val="22"/>
          <w:lang w:eastAsia="zh-CN"/>
        </w:rPr>
        <w:t xml:space="preserve"> these new services</w:t>
      </w:r>
      <w:r>
        <w:rPr>
          <w:rFonts w:eastAsia="宋体"/>
          <w:szCs w:val="22"/>
          <w:lang w:eastAsia="zh-CN"/>
        </w:rPr>
        <w:t>.</w:t>
      </w:r>
      <w:r w:rsidRPr="005D55E8">
        <w:rPr>
          <w:rFonts w:eastAsia="宋体" w:hint="eastAsia"/>
          <w:szCs w:val="22"/>
          <w:lang w:eastAsia="zh-CN"/>
        </w:rPr>
        <w:t xml:space="preserve"> </w:t>
      </w:r>
      <w:r>
        <w:rPr>
          <w:rFonts w:eastAsia="宋体"/>
          <w:szCs w:val="22"/>
          <w:lang w:eastAsia="zh-CN"/>
        </w:rPr>
        <w:t>Hence,</w:t>
      </w:r>
      <w:r w:rsidRPr="005D55E8">
        <w:rPr>
          <w:rFonts w:eastAsia="宋体" w:hint="eastAsia"/>
          <w:szCs w:val="22"/>
          <w:lang w:eastAsia="zh-CN"/>
        </w:rPr>
        <w:t xml:space="preserve"> the capacity evaluation of </w:t>
      </w:r>
      <w:r>
        <w:rPr>
          <w:rFonts w:eastAsia="宋体"/>
          <w:szCs w:val="22"/>
          <w:lang w:eastAsia="zh-CN"/>
        </w:rPr>
        <w:t>XR</w:t>
      </w:r>
      <w:r w:rsidR="000548A3">
        <w:rPr>
          <w:rFonts w:eastAsia="宋体"/>
          <w:szCs w:val="22"/>
          <w:lang w:eastAsia="zh-CN"/>
        </w:rPr>
        <w:t>/</w:t>
      </w:r>
      <w:r>
        <w:rPr>
          <w:rFonts w:eastAsia="宋体"/>
          <w:szCs w:val="22"/>
          <w:lang w:eastAsia="zh-CN"/>
        </w:rPr>
        <w:t>Cloud Gaming</w:t>
      </w:r>
      <w:r w:rsidRPr="005D55E8">
        <w:rPr>
          <w:rFonts w:eastAsia="宋体" w:hint="eastAsia"/>
          <w:szCs w:val="22"/>
          <w:lang w:eastAsia="zh-CN"/>
        </w:rPr>
        <w:t xml:space="preserve"> services </w:t>
      </w:r>
      <w:r>
        <w:rPr>
          <w:rFonts w:eastAsia="宋体"/>
          <w:szCs w:val="22"/>
          <w:lang w:eastAsia="zh-CN"/>
        </w:rPr>
        <w:t>considering number of UEs simul</w:t>
      </w:r>
      <w:r>
        <w:rPr>
          <w:bCs/>
          <w:lang w:eastAsia="zh-CN"/>
        </w:rPr>
        <w:t>taneously consuming the XR/Cloud Gaming service</w:t>
      </w:r>
      <w:r>
        <w:rPr>
          <w:rFonts w:eastAsiaTheme="minorEastAsia" w:hint="eastAsia"/>
          <w:bCs/>
          <w:lang w:eastAsia="zh-CN"/>
        </w:rPr>
        <w:t>s</w:t>
      </w:r>
      <w:r>
        <w:rPr>
          <w:bCs/>
          <w:lang w:eastAsia="zh-CN"/>
        </w:rPr>
        <w:t xml:space="preserve"> under given traffic requirements and for a given deployment scenario (e.g., Dense Urban, Indoor Hotspot) </w:t>
      </w:r>
      <w:r w:rsidRPr="005D55E8">
        <w:rPr>
          <w:rFonts w:eastAsia="宋体" w:hint="eastAsia"/>
          <w:szCs w:val="22"/>
          <w:lang w:eastAsia="zh-CN"/>
        </w:rPr>
        <w:t xml:space="preserve">should be </w:t>
      </w:r>
      <w:r>
        <w:rPr>
          <w:rFonts w:eastAsia="宋体"/>
          <w:szCs w:val="22"/>
          <w:lang w:eastAsia="zh-CN"/>
        </w:rPr>
        <w:t>prioritized for XR SI</w:t>
      </w:r>
      <w:r w:rsidRPr="005D55E8">
        <w:rPr>
          <w:rFonts w:eastAsia="宋体" w:hint="eastAsia"/>
          <w:szCs w:val="22"/>
          <w:lang w:eastAsia="zh-CN"/>
        </w:rPr>
        <w:t xml:space="preserve">. </w:t>
      </w:r>
    </w:p>
    <w:p w:rsidR="004408FB" w:rsidRDefault="004408FB" w:rsidP="004408FB">
      <w:pPr>
        <w:spacing w:before="120" w:after="120" w:line="276" w:lineRule="auto"/>
        <w:jc w:val="both"/>
        <w:rPr>
          <w:rFonts w:eastAsia="宋体"/>
          <w:szCs w:val="22"/>
          <w:lang w:eastAsia="zh-CN"/>
        </w:rPr>
      </w:pPr>
      <w:r>
        <w:rPr>
          <w:rFonts w:eastAsia="宋体"/>
          <w:szCs w:val="22"/>
          <w:lang w:eastAsia="zh-CN"/>
        </w:rPr>
        <w:t>Power consumption is one of the important factors for XR/</w:t>
      </w:r>
      <w:r>
        <w:rPr>
          <w:rFonts w:eastAsia="宋体" w:hint="eastAsia"/>
          <w:szCs w:val="22"/>
          <w:lang w:eastAsia="zh-CN"/>
        </w:rPr>
        <w:t>Cl</w:t>
      </w:r>
      <w:r>
        <w:rPr>
          <w:rFonts w:eastAsia="宋体"/>
          <w:szCs w:val="22"/>
          <w:lang w:eastAsia="zh-CN"/>
        </w:rPr>
        <w:t>oud Gaming devices. The</w:t>
      </w:r>
      <w:r w:rsidRPr="005D55E8">
        <w:rPr>
          <w:rFonts w:eastAsia="宋体" w:hint="eastAsia"/>
          <w:szCs w:val="22"/>
          <w:lang w:eastAsia="zh-CN"/>
        </w:rPr>
        <w:t xml:space="preserve"> </w:t>
      </w:r>
      <w:r>
        <w:rPr>
          <w:rFonts w:eastAsia="宋体"/>
          <w:szCs w:val="22"/>
          <w:lang w:eastAsia="zh-CN"/>
        </w:rPr>
        <w:t>applications</w:t>
      </w:r>
      <w:r w:rsidRPr="005D55E8">
        <w:rPr>
          <w:rFonts w:eastAsia="宋体" w:hint="eastAsia"/>
          <w:szCs w:val="22"/>
          <w:lang w:eastAsia="zh-CN"/>
        </w:rPr>
        <w:t xml:space="preserve"> </w:t>
      </w:r>
      <w:r>
        <w:rPr>
          <w:rFonts w:eastAsia="宋体"/>
          <w:szCs w:val="22"/>
          <w:lang w:eastAsia="zh-CN"/>
        </w:rPr>
        <w:t xml:space="preserve">of XR/Cloud Gaming </w:t>
      </w:r>
      <w:r w:rsidRPr="005D55E8">
        <w:rPr>
          <w:rFonts w:eastAsia="宋体" w:hint="eastAsia"/>
          <w:szCs w:val="22"/>
          <w:lang w:eastAsia="zh-CN"/>
        </w:rPr>
        <w:t>will bring critical challenges for battery life</w:t>
      </w:r>
      <w:r>
        <w:rPr>
          <w:rFonts w:eastAsia="宋体"/>
          <w:szCs w:val="22"/>
          <w:lang w:eastAsia="zh-CN"/>
        </w:rPr>
        <w:t>,</w:t>
      </w:r>
      <w:r w:rsidRPr="005D55E8">
        <w:rPr>
          <w:rFonts w:eastAsia="宋体" w:hint="eastAsia"/>
          <w:szCs w:val="22"/>
          <w:lang w:eastAsia="zh-CN"/>
        </w:rPr>
        <w:t xml:space="preserve"> </w:t>
      </w:r>
      <w:r>
        <w:rPr>
          <w:rFonts w:eastAsia="宋体"/>
          <w:szCs w:val="22"/>
          <w:lang w:eastAsia="zh-CN"/>
        </w:rPr>
        <w:t xml:space="preserve">due to </w:t>
      </w:r>
      <w:r w:rsidRPr="005D55E8" w:rsidDel="00454880">
        <w:rPr>
          <w:rFonts w:eastAsia="宋体" w:hint="eastAsia"/>
          <w:szCs w:val="22"/>
          <w:lang w:eastAsia="zh-CN"/>
        </w:rPr>
        <w:t xml:space="preserve">heavy </w:t>
      </w:r>
      <w:r>
        <w:rPr>
          <w:rFonts w:eastAsia="宋体" w:hint="eastAsia"/>
          <w:szCs w:val="22"/>
          <w:lang w:eastAsia="zh-CN"/>
        </w:rPr>
        <w:t xml:space="preserve">and </w:t>
      </w:r>
      <w:r>
        <w:rPr>
          <w:rFonts w:eastAsia="宋体"/>
          <w:szCs w:val="22"/>
          <w:lang w:eastAsia="zh-CN"/>
        </w:rPr>
        <w:t>high data-rate</w:t>
      </w:r>
      <w:r w:rsidRPr="005D55E8">
        <w:rPr>
          <w:rFonts w:eastAsia="宋体" w:hint="eastAsia"/>
          <w:szCs w:val="22"/>
          <w:lang w:eastAsia="zh-CN"/>
        </w:rPr>
        <w:t xml:space="preserve"> traffic</w:t>
      </w:r>
      <w:r>
        <w:rPr>
          <w:rFonts w:eastAsia="宋体"/>
          <w:szCs w:val="22"/>
          <w:lang w:eastAsia="zh-CN"/>
        </w:rPr>
        <w:t>, complicated computation and frequent interaction with network for XR/Cloud Gaming traffic</w:t>
      </w:r>
      <w:r w:rsidRPr="005D55E8">
        <w:rPr>
          <w:rFonts w:eastAsia="宋体" w:hint="eastAsia"/>
          <w:szCs w:val="22"/>
          <w:lang w:eastAsia="zh-CN"/>
        </w:rPr>
        <w:t xml:space="preserve">. </w:t>
      </w:r>
      <w:r>
        <w:rPr>
          <w:rFonts w:eastAsia="宋体"/>
          <w:szCs w:val="22"/>
          <w:lang w:eastAsia="zh-CN"/>
        </w:rPr>
        <w:t>In addition, f</w:t>
      </w:r>
      <w:r w:rsidRPr="005D55E8">
        <w:rPr>
          <w:rFonts w:eastAsia="宋体" w:hint="eastAsia"/>
          <w:szCs w:val="22"/>
          <w:lang w:eastAsia="zh-CN"/>
        </w:rPr>
        <w:t xml:space="preserve">or </w:t>
      </w:r>
      <w:r>
        <w:rPr>
          <w:rFonts w:eastAsia="宋体"/>
          <w:szCs w:val="22"/>
          <w:lang w:eastAsia="zh-CN"/>
        </w:rPr>
        <w:t>XR devices e.g.</w:t>
      </w:r>
      <w:r w:rsidRPr="005D55E8">
        <w:rPr>
          <w:rFonts w:eastAsia="宋体" w:hint="eastAsia"/>
          <w:szCs w:val="22"/>
          <w:lang w:eastAsia="zh-CN"/>
        </w:rPr>
        <w:t xml:space="preserve"> AR glasses, the size and weight are </w:t>
      </w:r>
      <w:r>
        <w:rPr>
          <w:rFonts w:eastAsia="宋体"/>
          <w:szCs w:val="22"/>
          <w:lang w:eastAsia="zh-CN"/>
        </w:rPr>
        <w:t xml:space="preserve">designed </w:t>
      </w:r>
      <w:r>
        <w:rPr>
          <w:rFonts w:eastAsia="宋体" w:hint="eastAsia"/>
          <w:szCs w:val="22"/>
          <w:lang w:eastAsia="zh-CN"/>
        </w:rPr>
        <w:t>so that the devices can</w:t>
      </w:r>
      <w:r>
        <w:rPr>
          <w:rFonts w:eastAsia="宋体"/>
          <w:szCs w:val="22"/>
          <w:lang w:eastAsia="zh-CN"/>
        </w:rPr>
        <w:t xml:space="preserve"> be worn for long duration. It </w:t>
      </w:r>
      <w:r w:rsidRPr="005D55E8">
        <w:rPr>
          <w:rFonts w:eastAsia="宋体" w:hint="eastAsia"/>
          <w:szCs w:val="22"/>
          <w:lang w:eastAsia="zh-CN"/>
        </w:rPr>
        <w:t xml:space="preserve">will </w:t>
      </w:r>
      <w:r>
        <w:rPr>
          <w:rFonts w:eastAsia="宋体"/>
          <w:szCs w:val="22"/>
          <w:lang w:eastAsia="zh-CN"/>
        </w:rPr>
        <w:t>result in</w:t>
      </w:r>
      <w:r w:rsidRPr="005D55E8">
        <w:rPr>
          <w:rFonts w:eastAsia="宋体" w:hint="eastAsia"/>
          <w:szCs w:val="22"/>
          <w:lang w:eastAsia="zh-CN"/>
        </w:rPr>
        <w:t xml:space="preserve"> more restrictions for battery capacity and heat dissipation compared </w:t>
      </w:r>
      <w:r>
        <w:rPr>
          <w:rFonts w:eastAsia="宋体"/>
          <w:szCs w:val="22"/>
          <w:lang w:eastAsia="zh-CN"/>
        </w:rPr>
        <w:t>to typical devices such as smartphone</w:t>
      </w:r>
      <w:r>
        <w:rPr>
          <w:rFonts w:eastAsia="宋体" w:hint="eastAsia"/>
          <w:szCs w:val="22"/>
          <w:lang w:eastAsia="zh-CN"/>
        </w:rPr>
        <w:t>s</w:t>
      </w:r>
      <w:r>
        <w:rPr>
          <w:rFonts w:eastAsia="宋体"/>
          <w:szCs w:val="22"/>
          <w:lang w:eastAsia="zh-CN"/>
        </w:rPr>
        <w:t>. Therefore,</w:t>
      </w:r>
      <w:r w:rsidRPr="005D55E8">
        <w:rPr>
          <w:rFonts w:eastAsia="宋体" w:hint="eastAsia"/>
          <w:szCs w:val="22"/>
          <w:lang w:eastAsia="zh-CN"/>
        </w:rPr>
        <w:t xml:space="preserve"> power consumption </w:t>
      </w:r>
      <w:r>
        <w:rPr>
          <w:rFonts w:eastAsia="宋体"/>
          <w:szCs w:val="22"/>
          <w:lang w:eastAsia="zh-CN"/>
        </w:rPr>
        <w:t>for XR/Cloud Gaming services needs to be considered</w:t>
      </w:r>
      <w:r w:rsidRPr="005D55E8">
        <w:rPr>
          <w:rFonts w:eastAsia="宋体" w:hint="eastAsia"/>
          <w:szCs w:val="22"/>
          <w:lang w:eastAsia="zh-CN"/>
        </w:rPr>
        <w:t xml:space="preserve">. </w:t>
      </w:r>
      <w:r w:rsidRPr="005D55E8">
        <w:rPr>
          <w:rFonts w:eastAsiaTheme="minorEastAsia"/>
          <w:lang w:val="fr-FR" w:eastAsia="zh-CN"/>
        </w:rPr>
        <w:t xml:space="preserve">As shown in </w:t>
      </w:r>
      <w:r>
        <w:rPr>
          <w:rFonts w:eastAsiaTheme="minorEastAsia"/>
          <w:lang w:val="fr-FR" w:eastAsia="zh-CN"/>
        </w:rPr>
        <w:t>the histograme below</w:t>
      </w:r>
      <w:r w:rsidRPr="005D55E8">
        <w:rPr>
          <w:rFonts w:eastAsiaTheme="minorEastAsia"/>
          <w:lang w:val="fr-FR" w:eastAsia="zh-CN"/>
        </w:rPr>
        <w:t xml:space="preserve">, </w:t>
      </w:r>
      <w:r>
        <w:rPr>
          <w:rFonts w:eastAsiaTheme="minorEastAsia"/>
          <w:lang w:val="fr-FR" w:eastAsia="zh-CN"/>
        </w:rPr>
        <w:t>power consumptions for video applications on smartphone</w:t>
      </w:r>
      <w:r>
        <w:rPr>
          <w:rFonts w:eastAsiaTheme="minorEastAsia" w:hint="eastAsia"/>
          <w:lang w:val="fr-FR" w:eastAsia="zh-CN"/>
        </w:rPr>
        <w:t>s</w:t>
      </w:r>
      <w:r>
        <w:rPr>
          <w:rFonts w:eastAsiaTheme="minorEastAsia"/>
          <w:lang w:val="fr-FR" w:eastAsia="zh-CN"/>
        </w:rPr>
        <w:t xml:space="preserve"> via NR network</w:t>
      </w:r>
      <w:r>
        <w:rPr>
          <w:rFonts w:eastAsiaTheme="minorEastAsia" w:hint="eastAsia"/>
          <w:lang w:val="fr-FR" w:eastAsia="zh-CN"/>
        </w:rPr>
        <w:t>s</w:t>
      </w:r>
      <w:r>
        <w:rPr>
          <w:rFonts w:eastAsiaTheme="minorEastAsia"/>
          <w:lang w:val="fr-FR" w:eastAsia="zh-CN"/>
        </w:rPr>
        <w:t xml:space="preserve"> are presented. </w:t>
      </w:r>
      <w:r>
        <w:rPr>
          <w:rFonts w:eastAsiaTheme="minorEastAsia" w:hint="eastAsia"/>
          <w:lang w:val="fr-FR" w:eastAsia="zh-CN"/>
        </w:rPr>
        <w:t>Based on the measurement data</w:t>
      </w:r>
      <w:r>
        <w:rPr>
          <w:rFonts w:eastAsiaTheme="minorEastAsia"/>
          <w:lang w:val="fr-FR" w:eastAsia="zh-CN"/>
        </w:rPr>
        <w:t xml:space="preserve">, </w:t>
      </w:r>
      <w:r w:rsidRPr="005D55E8" w:rsidDel="00A51680">
        <w:rPr>
          <w:rFonts w:eastAsia="宋体"/>
          <w:szCs w:val="22"/>
          <w:lang w:eastAsia="zh-CN"/>
        </w:rPr>
        <w:t xml:space="preserve">the </w:t>
      </w:r>
      <w:r w:rsidRPr="005D55E8">
        <w:rPr>
          <w:rFonts w:eastAsia="宋体"/>
          <w:szCs w:val="22"/>
          <w:lang w:eastAsia="zh-CN"/>
        </w:rPr>
        <w:t xml:space="preserve">power consumption proportion of communication modules is around 40% for </w:t>
      </w:r>
      <w:r>
        <w:rPr>
          <w:rFonts w:eastAsia="宋体"/>
          <w:szCs w:val="22"/>
          <w:lang w:eastAsia="zh-CN"/>
        </w:rPr>
        <w:t xml:space="preserve">online </w:t>
      </w:r>
      <w:r w:rsidRPr="005D55E8">
        <w:rPr>
          <w:rFonts w:eastAsia="宋体"/>
          <w:szCs w:val="22"/>
          <w:lang w:eastAsia="zh-CN"/>
        </w:rPr>
        <w:t>video traffic</w:t>
      </w:r>
      <w:r>
        <w:rPr>
          <w:rFonts w:eastAsia="宋体"/>
          <w:szCs w:val="22"/>
          <w:lang w:eastAsia="zh-CN"/>
        </w:rPr>
        <w:t>, which is higher than that of display modules</w:t>
      </w:r>
      <w:r w:rsidRPr="005D55E8">
        <w:rPr>
          <w:rFonts w:eastAsia="宋体"/>
          <w:szCs w:val="22"/>
          <w:lang w:eastAsia="zh-CN"/>
        </w:rPr>
        <w:t xml:space="preserve">. So, it is essential to evaluate the power consumption for XR </w:t>
      </w:r>
      <w:r>
        <w:rPr>
          <w:rFonts w:eastAsia="宋体"/>
          <w:szCs w:val="22"/>
          <w:lang w:eastAsia="zh-CN"/>
        </w:rPr>
        <w:t xml:space="preserve">and Cloud Gaming </w:t>
      </w:r>
      <w:r w:rsidRPr="005D55E8">
        <w:rPr>
          <w:rFonts w:eastAsia="宋体"/>
          <w:szCs w:val="22"/>
          <w:lang w:eastAsia="zh-CN"/>
        </w:rPr>
        <w:t>traffic</w:t>
      </w:r>
      <w:r>
        <w:rPr>
          <w:rFonts w:eastAsia="宋体"/>
          <w:szCs w:val="22"/>
          <w:lang w:eastAsia="zh-CN"/>
        </w:rPr>
        <w:t>.</w:t>
      </w:r>
    </w:p>
    <w:p w:rsidR="004408FB" w:rsidRDefault="004408FB" w:rsidP="004408FB">
      <w:pPr>
        <w:spacing w:before="120" w:after="120" w:line="276" w:lineRule="auto"/>
        <w:jc w:val="center"/>
        <w:rPr>
          <w:rFonts w:eastAsia="宋体"/>
          <w:szCs w:val="22"/>
          <w:lang w:eastAsia="zh-CN"/>
        </w:rPr>
      </w:pPr>
      <w:r>
        <w:rPr>
          <w:noProof/>
          <w:lang w:eastAsia="zh-CN"/>
        </w:rPr>
        <w:lastRenderedPageBreak/>
        <w:drawing>
          <wp:inline distT="0" distB="0" distL="0" distR="0">
            <wp:extent cx="4572000" cy="2743200"/>
            <wp:effectExtent l="19050" t="0" r="19050" b="0"/>
            <wp:docPr id="3" name="图表 3">
              <a:extLst xmlns:a="http://schemas.openxmlformats.org/drawingml/2006/main">
                <a:ext uri="{FF2B5EF4-FFF2-40B4-BE49-F238E27FC236}">
                  <a16:creationId xmlns:a16="http://schemas.microsoft.com/office/drawing/2014/main" id="{F26F476C-C445-4027-B2EB-D973B02619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408FB" w:rsidRDefault="004408FB" w:rsidP="004408FB">
      <w:pPr>
        <w:pStyle w:val="a7"/>
        <w:jc w:val="center"/>
        <w:rPr>
          <w:rFonts w:eastAsiaTheme="minorEastAsia"/>
          <w:lang w:eastAsia="zh-CN"/>
        </w:rPr>
      </w:pPr>
      <w:r>
        <w:t xml:space="preserve">Figure </w:t>
      </w:r>
      <w:r w:rsidR="00FC7DAD">
        <w:fldChar w:fldCharType="begin"/>
      </w:r>
      <w:r>
        <w:instrText xml:space="preserve"> SEQ Figure \* ARABIC </w:instrText>
      </w:r>
      <w:r w:rsidR="00FC7DAD">
        <w:fldChar w:fldCharType="separate"/>
      </w:r>
      <w:r>
        <w:rPr>
          <w:noProof/>
        </w:rPr>
        <w:t>7</w:t>
      </w:r>
      <w:r w:rsidR="00FC7DAD">
        <w:fldChar w:fldCharType="end"/>
      </w:r>
      <w:r w:rsidRPr="005D55E8">
        <w:rPr>
          <w:rFonts w:eastAsia="宋体"/>
          <w:szCs w:val="22"/>
          <w:lang w:eastAsia="zh-CN"/>
        </w:rPr>
        <w:t xml:space="preserve">. </w:t>
      </w:r>
      <w:r>
        <w:rPr>
          <w:rFonts w:eastAsia="宋体" w:hint="eastAsia"/>
          <w:szCs w:val="22"/>
          <w:lang w:eastAsia="zh-CN"/>
        </w:rPr>
        <w:t>M</w:t>
      </w:r>
      <w:r>
        <w:rPr>
          <w:rFonts w:eastAsia="宋体"/>
          <w:szCs w:val="22"/>
          <w:lang w:eastAsia="zh-CN"/>
        </w:rPr>
        <w:t>easurement data</w:t>
      </w:r>
      <w:r>
        <w:rPr>
          <w:rFonts w:eastAsia="宋体" w:hint="eastAsia"/>
          <w:szCs w:val="22"/>
          <w:lang w:eastAsia="zh-CN"/>
        </w:rPr>
        <w:t xml:space="preserve"> for power </w:t>
      </w:r>
      <w:proofErr w:type="spellStart"/>
      <w:r>
        <w:rPr>
          <w:rFonts w:eastAsia="宋体" w:hint="eastAsia"/>
          <w:szCs w:val="22"/>
          <w:lang w:eastAsia="zh-CN"/>
        </w:rPr>
        <w:t>comsumption</w:t>
      </w:r>
      <w:proofErr w:type="spellEnd"/>
      <w:r>
        <w:rPr>
          <w:rFonts w:eastAsia="宋体" w:hint="eastAsia"/>
          <w:szCs w:val="22"/>
          <w:lang w:eastAsia="zh-CN"/>
        </w:rPr>
        <w:t xml:space="preserve"> of video traffic</w:t>
      </w:r>
    </w:p>
    <w:p w:rsidR="004408FB" w:rsidRPr="009D667D" w:rsidRDefault="004408FB" w:rsidP="004408FB">
      <w:pPr>
        <w:jc w:val="both"/>
        <w:rPr>
          <w:rFonts w:eastAsiaTheme="minorEastAsia"/>
          <w:b/>
          <w:lang w:val="fr-FR" w:eastAsia="zh-CN"/>
        </w:rPr>
      </w:pPr>
      <w:r w:rsidRPr="009D667D">
        <w:rPr>
          <w:rFonts w:eastAsiaTheme="minorEastAsia"/>
          <w:b/>
          <w:lang w:val="fr-FR" w:eastAsia="zh-CN"/>
        </w:rPr>
        <w:t>Notes :</w:t>
      </w:r>
    </w:p>
    <w:p w:rsidR="004408FB" w:rsidRPr="005D55E8" w:rsidRDefault="004408FB" w:rsidP="000548A3">
      <w:pPr>
        <w:numPr>
          <w:ilvl w:val="0"/>
          <w:numId w:val="58"/>
        </w:numPr>
        <w:jc w:val="both"/>
        <w:rPr>
          <w:rFonts w:eastAsiaTheme="minorEastAsia"/>
          <w:lang w:val="fr-FR" w:eastAsia="zh-CN"/>
        </w:rPr>
      </w:pPr>
      <w:r>
        <w:rPr>
          <w:rFonts w:eastAsiaTheme="minorEastAsia" w:hint="eastAsia"/>
          <w:lang w:val="fr-FR" w:eastAsia="zh-CN"/>
        </w:rPr>
        <w:t>The d</w:t>
      </w:r>
      <w:r w:rsidRPr="005D55E8">
        <w:rPr>
          <w:rFonts w:eastAsiaTheme="minorEastAsia"/>
          <w:lang w:val="fr-FR" w:eastAsia="zh-CN"/>
        </w:rPr>
        <w:t xml:space="preserve">ata </w:t>
      </w:r>
      <w:r>
        <w:rPr>
          <w:rFonts w:eastAsiaTheme="minorEastAsia" w:hint="eastAsia"/>
          <w:lang w:val="fr-FR" w:eastAsia="zh-CN"/>
        </w:rPr>
        <w:t xml:space="preserve">is </w:t>
      </w:r>
      <w:r w:rsidRPr="005D55E8">
        <w:rPr>
          <w:rFonts w:eastAsiaTheme="minorEastAsia"/>
          <w:lang w:val="fr-FR" w:eastAsia="zh-CN"/>
        </w:rPr>
        <w:t>collect</w:t>
      </w:r>
      <w:r>
        <w:rPr>
          <w:rFonts w:eastAsiaTheme="minorEastAsia" w:hint="eastAsia"/>
          <w:lang w:val="fr-FR" w:eastAsia="zh-CN"/>
        </w:rPr>
        <w:t xml:space="preserve">ed </w:t>
      </w:r>
      <w:r w:rsidRPr="005D55E8">
        <w:rPr>
          <w:rFonts w:eastAsiaTheme="minorEastAsia"/>
          <w:lang w:val="fr-FR" w:eastAsia="zh-CN"/>
        </w:rPr>
        <w:t xml:space="preserve">from </w:t>
      </w:r>
      <w:r>
        <w:rPr>
          <w:rFonts w:eastAsiaTheme="minorEastAsia"/>
          <w:lang w:val="fr-FR" w:eastAsia="zh-CN"/>
        </w:rPr>
        <w:t>vivo</w:t>
      </w:r>
      <w:r w:rsidRPr="005D55E8">
        <w:rPr>
          <w:rFonts w:eastAsiaTheme="minorEastAsia"/>
          <w:lang w:val="fr-FR" w:eastAsia="zh-CN"/>
        </w:rPr>
        <w:t xml:space="preserve"> product teams.</w:t>
      </w:r>
    </w:p>
    <w:p w:rsidR="004408FB" w:rsidRDefault="004408FB" w:rsidP="000548A3">
      <w:pPr>
        <w:numPr>
          <w:ilvl w:val="0"/>
          <w:numId w:val="58"/>
        </w:numPr>
        <w:jc w:val="both"/>
        <w:rPr>
          <w:rFonts w:eastAsiaTheme="minorEastAsia"/>
          <w:lang w:val="fr-FR" w:eastAsia="zh-CN"/>
        </w:rPr>
      </w:pPr>
      <w:r>
        <w:rPr>
          <w:rFonts w:eastAsiaTheme="minorEastAsia" w:hint="eastAsia"/>
          <w:lang w:val="fr-FR" w:eastAsia="zh-CN"/>
        </w:rPr>
        <w:t>The measurement</w:t>
      </w:r>
      <w:r w:rsidRPr="005D55E8">
        <w:rPr>
          <w:rFonts w:eastAsiaTheme="minorEastAsia"/>
          <w:lang w:val="fr-FR" w:eastAsia="zh-CN"/>
        </w:rPr>
        <w:t xml:space="preserve"> is </w:t>
      </w:r>
      <w:r>
        <w:rPr>
          <w:rFonts w:eastAsiaTheme="minorEastAsia" w:hint="eastAsia"/>
          <w:lang w:val="fr-FR" w:eastAsia="zh-CN"/>
        </w:rPr>
        <w:t>performed</w:t>
      </w:r>
      <w:r w:rsidRPr="005D55E8">
        <w:rPr>
          <w:rFonts w:eastAsiaTheme="minorEastAsia"/>
          <w:lang w:val="fr-FR" w:eastAsia="zh-CN"/>
        </w:rPr>
        <w:t xml:space="preserve"> in a laboratory environment.</w:t>
      </w:r>
    </w:p>
    <w:p w:rsidR="004408FB" w:rsidRDefault="004408FB" w:rsidP="000548A3">
      <w:pPr>
        <w:numPr>
          <w:ilvl w:val="0"/>
          <w:numId w:val="58"/>
        </w:numPr>
        <w:jc w:val="both"/>
        <w:rPr>
          <w:rFonts w:eastAsiaTheme="minorEastAsia"/>
          <w:lang w:val="fr-FR" w:eastAsia="zh-CN"/>
        </w:rPr>
      </w:pPr>
      <w:r>
        <w:rPr>
          <w:rFonts w:eastAsiaTheme="minorEastAsia" w:hint="eastAsia"/>
          <w:lang w:val="fr-FR" w:eastAsia="zh-CN"/>
        </w:rPr>
        <w:t>The t</w:t>
      </w:r>
      <w:r w:rsidRPr="002F4120">
        <w:rPr>
          <w:rFonts w:eastAsiaTheme="minorEastAsia"/>
          <w:lang w:val="fr-FR" w:eastAsia="zh-CN"/>
        </w:rPr>
        <w:t xml:space="preserve">est traffic </w:t>
      </w:r>
      <w:r>
        <w:rPr>
          <w:rFonts w:eastAsiaTheme="minorEastAsia" w:hint="eastAsia"/>
          <w:lang w:val="fr-FR" w:eastAsia="zh-CN"/>
        </w:rPr>
        <w:t>is carried over a</w:t>
      </w:r>
      <w:r w:rsidRPr="002F4120">
        <w:rPr>
          <w:rFonts w:eastAsiaTheme="minorEastAsia"/>
          <w:lang w:val="fr-FR" w:eastAsia="zh-CN"/>
        </w:rPr>
        <w:t xml:space="preserve"> NR network.</w:t>
      </w:r>
    </w:p>
    <w:p w:rsidR="004408FB" w:rsidRDefault="004408FB" w:rsidP="000548A3">
      <w:pPr>
        <w:numPr>
          <w:ilvl w:val="0"/>
          <w:numId w:val="58"/>
        </w:numPr>
        <w:jc w:val="both"/>
        <w:rPr>
          <w:rFonts w:eastAsiaTheme="minorEastAsia"/>
          <w:lang w:val="fr-FR" w:eastAsia="zh-CN"/>
        </w:rPr>
      </w:pPr>
      <w:r w:rsidRPr="001471EB">
        <w:rPr>
          <w:rFonts w:eastAsiaTheme="minorEastAsia"/>
          <w:lang w:val="fr-FR" w:eastAsia="zh-CN"/>
        </w:rPr>
        <w:t>The communication modules</w:t>
      </w:r>
      <w:r>
        <w:rPr>
          <w:rFonts w:eastAsiaTheme="minorEastAsia" w:hint="eastAsia"/>
          <w:lang w:val="fr-FR" w:eastAsia="zh-CN"/>
        </w:rPr>
        <w:t xml:space="preserve"> </w:t>
      </w:r>
      <w:r w:rsidRPr="001471EB">
        <w:rPr>
          <w:rFonts w:eastAsiaTheme="minorEastAsia"/>
          <w:lang w:val="fr-FR" w:eastAsia="zh-CN"/>
        </w:rPr>
        <w:t>includ</w:t>
      </w:r>
      <w:r>
        <w:rPr>
          <w:rFonts w:eastAsiaTheme="minorEastAsia" w:hint="eastAsia"/>
          <w:lang w:val="fr-FR" w:eastAsia="zh-CN"/>
        </w:rPr>
        <w:t>es</w:t>
      </w:r>
      <w:r w:rsidRPr="001471EB">
        <w:rPr>
          <w:rFonts w:eastAsiaTheme="minorEastAsia"/>
          <w:lang w:val="fr-FR" w:eastAsia="zh-CN"/>
        </w:rPr>
        <w:t xml:space="preserve"> baseband, radio frequency (RF) , power amplifier (PA) modules and etc</w:t>
      </w:r>
      <w:r>
        <w:rPr>
          <w:rFonts w:eastAsiaTheme="minorEastAsia"/>
          <w:lang w:val="fr-FR" w:eastAsia="zh-CN"/>
        </w:rPr>
        <w:t>.</w:t>
      </w:r>
    </w:p>
    <w:p w:rsidR="004408FB" w:rsidRDefault="004408FB" w:rsidP="000548A3">
      <w:pPr>
        <w:numPr>
          <w:ilvl w:val="0"/>
          <w:numId w:val="58"/>
        </w:numPr>
        <w:jc w:val="both"/>
        <w:rPr>
          <w:rFonts w:eastAsiaTheme="minorEastAsia"/>
          <w:lang w:val="fr-FR" w:eastAsia="zh-CN"/>
        </w:rPr>
      </w:pPr>
      <w:r w:rsidRPr="001471EB">
        <w:rPr>
          <w:rFonts w:eastAsiaTheme="minorEastAsia"/>
          <w:lang w:val="fr-FR" w:eastAsia="zh-CN"/>
        </w:rPr>
        <w:t>The display modules</w:t>
      </w:r>
      <w:r>
        <w:rPr>
          <w:rFonts w:eastAsiaTheme="minorEastAsia" w:hint="eastAsia"/>
          <w:lang w:val="fr-FR" w:eastAsia="zh-CN"/>
        </w:rPr>
        <w:t xml:space="preserve"> </w:t>
      </w:r>
      <w:r w:rsidRPr="001471EB">
        <w:rPr>
          <w:rFonts w:eastAsiaTheme="minorEastAsia"/>
          <w:lang w:val="fr-FR" w:eastAsia="zh-CN"/>
        </w:rPr>
        <w:t>includ</w:t>
      </w:r>
      <w:r>
        <w:rPr>
          <w:rFonts w:eastAsiaTheme="minorEastAsia" w:hint="eastAsia"/>
          <w:lang w:val="fr-FR" w:eastAsia="zh-CN"/>
        </w:rPr>
        <w:t>es</w:t>
      </w:r>
      <w:r w:rsidRPr="001471EB">
        <w:rPr>
          <w:rFonts w:eastAsiaTheme="minorEastAsia"/>
          <w:lang w:val="fr-FR" w:eastAsia="zh-CN"/>
        </w:rPr>
        <w:t xml:space="preserve"> liquid crystal module (LCM) panel and etc</w:t>
      </w:r>
      <w:r>
        <w:rPr>
          <w:rFonts w:eastAsiaTheme="minorEastAsia"/>
          <w:lang w:val="fr-FR" w:eastAsia="zh-CN"/>
        </w:rPr>
        <w:t>.</w:t>
      </w:r>
    </w:p>
    <w:p w:rsidR="004408FB" w:rsidRDefault="004408FB" w:rsidP="009F66C8">
      <w:pPr>
        <w:pStyle w:val="a7"/>
        <w:jc w:val="both"/>
        <w:rPr>
          <w:rFonts w:eastAsia="宋体"/>
          <w:b/>
          <w:i/>
          <w:szCs w:val="22"/>
          <w:lang w:eastAsia="zh-CN"/>
        </w:rPr>
      </w:pPr>
      <w:bookmarkStart w:id="34" w:name="_Ref47732287"/>
      <w:r w:rsidRPr="00077993">
        <w:rPr>
          <w:rFonts w:eastAsia="宋体"/>
          <w:b/>
          <w:i/>
        </w:rPr>
        <w:t xml:space="preserve">Observation </w:t>
      </w:r>
      <w:r w:rsidR="00FC7DAD" w:rsidRPr="00077993">
        <w:rPr>
          <w:rFonts w:eastAsia="宋体"/>
          <w:b/>
          <w:i/>
        </w:rPr>
        <w:fldChar w:fldCharType="begin"/>
      </w:r>
      <w:r w:rsidRPr="00077993">
        <w:rPr>
          <w:rFonts w:eastAsia="宋体"/>
          <w:b/>
          <w:i/>
          <w:szCs w:val="22"/>
          <w:lang w:val="en-US" w:eastAsia="zh-CN"/>
        </w:rPr>
        <w:instrText xml:space="preserve"> SEQ Observation \* ARABIC </w:instrText>
      </w:r>
      <w:r w:rsidR="00FC7DAD" w:rsidRPr="00077993">
        <w:rPr>
          <w:rFonts w:eastAsia="宋体"/>
          <w:b/>
          <w:i/>
        </w:rPr>
        <w:fldChar w:fldCharType="separate"/>
      </w:r>
      <w:r w:rsidR="00497340">
        <w:rPr>
          <w:rFonts w:eastAsia="宋体"/>
          <w:b/>
          <w:i/>
          <w:noProof/>
          <w:szCs w:val="22"/>
          <w:lang w:val="en-US" w:eastAsia="zh-CN"/>
        </w:rPr>
        <w:t>4</w:t>
      </w:r>
      <w:r w:rsidR="00FC7DAD" w:rsidRPr="00077993">
        <w:rPr>
          <w:rFonts w:eastAsia="宋体"/>
          <w:b/>
          <w:i/>
        </w:rPr>
        <w:fldChar w:fldCharType="end"/>
      </w:r>
      <w:r w:rsidRPr="00077993">
        <w:rPr>
          <w:rFonts w:eastAsia="宋体"/>
          <w:b/>
          <w:i/>
          <w:szCs w:val="22"/>
          <w:lang w:val="en-US" w:eastAsia="zh-CN"/>
        </w:rPr>
        <w:t>:</w:t>
      </w:r>
      <w:r>
        <w:rPr>
          <w:rFonts w:eastAsia="宋体"/>
          <w:b/>
          <w:i/>
          <w:szCs w:val="22"/>
          <w:lang w:eastAsia="zh-CN"/>
        </w:rPr>
        <w:t xml:space="preserve"> F</w:t>
      </w:r>
      <w:r w:rsidRPr="003A4276">
        <w:rPr>
          <w:rFonts w:eastAsia="宋体"/>
          <w:b/>
          <w:i/>
          <w:szCs w:val="22"/>
          <w:lang w:eastAsia="zh-CN"/>
        </w:rPr>
        <w:t>or online video traffic</w:t>
      </w:r>
      <w:r>
        <w:rPr>
          <w:rFonts w:eastAsia="宋体"/>
          <w:b/>
          <w:i/>
          <w:szCs w:val="22"/>
          <w:lang w:eastAsia="zh-CN"/>
        </w:rPr>
        <w:t>,</w:t>
      </w:r>
      <w:r w:rsidRPr="003A4276">
        <w:rPr>
          <w:rFonts w:eastAsia="宋体"/>
          <w:b/>
          <w:i/>
          <w:szCs w:val="22"/>
          <w:lang w:eastAsia="zh-CN"/>
        </w:rPr>
        <w:t xml:space="preserve"> the power consumption proportion of communication modules is around 40%</w:t>
      </w:r>
      <w:r>
        <w:rPr>
          <w:rFonts w:eastAsia="宋体"/>
          <w:b/>
          <w:i/>
          <w:szCs w:val="22"/>
          <w:lang w:eastAsia="zh-CN"/>
        </w:rPr>
        <w:t>.</w:t>
      </w:r>
      <w:bookmarkEnd w:id="34"/>
    </w:p>
    <w:p w:rsidR="004408FB" w:rsidRPr="005D55E8"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For mobility, it may be assumed that in most cases the users of XR</w:t>
      </w:r>
      <w:r w:rsidR="00CA5A74">
        <w:rPr>
          <w:rFonts w:eastAsia="宋体"/>
          <w:szCs w:val="22"/>
          <w:lang w:eastAsia="zh-CN"/>
        </w:rPr>
        <w:t>/</w:t>
      </w:r>
      <w:r w:rsidRPr="005D55E8">
        <w:rPr>
          <w:rFonts w:eastAsia="宋体" w:hint="eastAsia"/>
          <w:szCs w:val="22"/>
          <w:lang w:eastAsia="zh-CN"/>
        </w:rPr>
        <w:t xml:space="preserve">Cloud </w:t>
      </w:r>
      <w:r>
        <w:rPr>
          <w:rFonts w:eastAsia="宋体"/>
          <w:szCs w:val="22"/>
          <w:lang w:eastAsia="zh-CN"/>
        </w:rPr>
        <w:t>G</w:t>
      </w:r>
      <w:r w:rsidRPr="005D55E8">
        <w:rPr>
          <w:rFonts w:eastAsia="宋体" w:hint="eastAsia"/>
          <w:szCs w:val="22"/>
          <w:lang w:eastAsia="zh-CN"/>
        </w:rPr>
        <w:t>aming are stationary or on the move only at a very low speed, i.e. 3km</w:t>
      </w:r>
      <w:r>
        <w:rPr>
          <w:rFonts w:eastAsia="宋体"/>
          <w:szCs w:val="22"/>
          <w:lang w:eastAsia="zh-CN"/>
        </w:rPr>
        <w:t>/</w:t>
      </w:r>
      <w:r w:rsidRPr="005D55E8">
        <w:rPr>
          <w:rFonts w:eastAsia="宋体" w:hint="eastAsia"/>
          <w:szCs w:val="22"/>
          <w:lang w:eastAsia="zh-CN"/>
        </w:rPr>
        <w:t xml:space="preserve">h. So mobility events will seldom </w:t>
      </w:r>
      <w:r w:rsidRPr="005D55E8">
        <w:rPr>
          <w:rFonts w:eastAsia="宋体"/>
          <w:szCs w:val="22"/>
          <w:lang w:eastAsia="zh-CN"/>
        </w:rPr>
        <w:t>happen</w:t>
      </w:r>
      <w:r w:rsidRPr="005D55E8">
        <w:rPr>
          <w:rFonts w:eastAsia="宋体" w:hint="eastAsia"/>
          <w:szCs w:val="22"/>
          <w:lang w:eastAsia="zh-CN"/>
        </w:rPr>
        <w:t xml:space="preserve"> or only with low frequency. It can be targeted with low priority.</w:t>
      </w:r>
    </w:p>
    <w:p w:rsidR="004408FB" w:rsidRPr="005D55E8"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 xml:space="preserve">As to coverage, </w:t>
      </w:r>
      <w:r>
        <w:rPr>
          <w:rFonts w:eastAsia="宋体"/>
          <w:szCs w:val="22"/>
          <w:lang w:eastAsia="zh-CN"/>
        </w:rPr>
        <w:t xml:space="preserve">it can be deprioritized since </w:t>
      </w:r>
      <w:r>
        <w:rPr>
          <w:rFonts w:eastAsia="宋体" w:hint="eastAsia"/>
          <w:szCs w:val="22"/>
          <w:lang w:eastAsia="zh-CN"/>
        </w:rPr>
        <w:t xml:space="preserve">during the capacity evaluation, coverage performance can be observed </w:t>
      </w:r>
      <w:r>
        <w:rPr>
          <w:rFonts w:eastAsia="宋体"/>
          <w:szCs w:val="22"/>
          <w:lang w:eastAsia="zh-CN"/>
        </w:rPr>
        <w:t>simultaneously</w:t>
      </w:r>
      <w:r>
        <w:rPr>
          <w:rFonts w:eastAsia="宋体" w:hint="eastAsia"/>
          <w:szCs w:val="22"/>
          <w:lang w:eastAsia="zh-CN"/>
        </w:rPr>
        <w:t xml:space="preserve"> to some degree.</w:t>
      </w:r>
    </w:p>
    <w:p w:rsidR="004408FB" w:rsidRPr="005D55E8"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In this contribution, we mainly focus on the evaluation methodolog</w:t>
      </w:r>
      <w:r w:rsidR="003A50B6">
        <w:rPr>
          <w:rFonts w:eastAsia="宋体"/>
          <w:szCs w:val="22"/>
          <w:lang w:eastAsia="zh-CN"/>
        </w:rPr>
        <w:t>ies</w:t>
      </w:r>
      <w:r w:rsidRPr="005D55E8">
        <w:rPr>
          <w:rFonts w:eastAsia="宋体" w:hint="eastAsia"/>
          <w:szCs w:val="22"/>
          <w:lang w:eastAsia="zh-CN"/>
        </w:rPr>
        <w:t xml:space="preserve"> for capacity and power consumption.</w:t>
      </w:r>
    </w:p>
    <w:p w:rsidR="004408FB" w:rsidRPr="005D55E8" w:rsidRDefault="004408FB" w:rsidP="004408FB">
      <w:pPr>
        <w:keepNext/>
        <w:numPr>
          <w:ilvl w:val="1"/>
          <w:numId w:val="5"/>
        </w:numPr>
        <w:spacing w:before="240" w:after="60"/>
        <w:outlineLvl w:val="1"/>
        <w:rPr>
          <w:rFonts w:ascii="Arial" w:eastAsia="宋体" w:hAnsi="Arial" w:cs="Arial"/>
          <w:bCs/>
          <w:iCs/>
          <w:sz w:val="24"/>
          <w:szCs w:val="28"/>
          <w:lang w:eastAsia="zh-CN"/>
        </w:rPr>
      </w:pPr>
      <w:r w:rsidRPr="005D55E8">
        <w:rPr>
          <w:rFonts w:ascii="Arial" w:eastAsia="宋体" w:hAnsi="Arial" w:cs="Arial" w:hint="eastAsia"/>
          <w:bCs/>
          <w:iCs/>
          <w:sz w:val="24"/>
          <w:szCs w:val="28"/>
          <w:lang w:eastAsia="zh-CN"/>
        </w:rPr>
        <w:t>Capacity</w:t>
      </w:r>
    </w:p>
    <w:p w:rsidR="004408FB" w:rsidRPr="005D55E8" w:rsidRDefault="004408FB" w:rsidP="004408FB">
      <w:pPr>
        <w:widowControl w:val="0"/>
        <w:numPr>
          <w:ilvl w:val="0"/>
          <w:numId w:val="41"/>
        </w:numPr>
        <w:spacing w:before="120" w:after="120" w:line="276" w:lineRule="auto"/>
        <w:jc w:val="both"/>
        <w:rPr>
          <w:rFonts w:eastAsiaTheme="minorEastAsia"/>
          <w:i/>
        </w:rPr>
      </w:pPr>
      <w:r>
        <w:rPr>
          <w:rFonts w:eastAsiaTheme="minorEastAsia" w:hint="eastAsia"/>
          <w:i/>
          <w:lang w:eastAsia="zh-CN"/>
        </w:rPr>
        <w:t>Depl</w:t>
      </w:r>
      <w:r>
        <w:rPr>
          <w:rFonts w:eastAsiaTheme="minorEastAsia"/>
          <w:i/>
        </w:rPr>
        <w:t>oyment</w:t>
      </w:r>
    </w:p>
    <w:p w:rsidR="004408FB"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 xml:space="preserve">For capacity evaluation, the classical scenarios for NR system-level evaluations can be reused with necessary revisions. For example, considering that most of the users may be stationary or only move with very low speed and consume XR services or Cloud Gaming in indoor spaces, the Indoor Hotspot scenario can be chosen to be the main evaluation scenario. In addition, some users may also walk or stay in a car in urban areas, so </w:t>
      </w:r>
      <w:r>
        <w:rPr>
          <w:rFonts w:eastAsia="宋体"/>
          <w:szCs w:val="22"/>
          <w:lang w:eastAsia="zh-CN"/>
        </w:rPr>
        <w:t xml:space="preserve">Dense </w:t>
      </w:r>
      <w:r w:rsidRPr="005D55E8">
        <w:rPr>
          <w:rFonts w:eastAsia="宋体" w:hint="eastAsia"/>
          <w:szCs w:val="22"/>
          <w:lang w:eastAsia="zh-CN"/>
        </w:rPr>
        <w:t xml:space="preserve">Urban scenario can be chosen as another evaluation scenario. </w:t>
      </w:r>
    </w:p>
    <w:p w:rsidR="004408FB" w:rsidRPr="005D55E8" w:rsidRDefault="004408FB" w:rsidP="004408FB">
      <w:pPr>
        <w:widowControl w:val="0"/>
        <w:numPr>
          <w:ilvl w:val="0"/>
          <w:numId w:val="41"/>
        </w:numPr>
        <w:spacing w:before="120" w:after="120" w:line="276" w:lineRule="auto"/>
        <w:jc w:val="both"/>
        <w:rPr>
          <w:rFonts w:eastAsiaTheme="minorEastAsia"/>
          <w:i/>
        </w:rPr>
      </w:pPr>
      <w:r>
        <w:rPr>
          <w:rFonts w:eastAsiaTheme="minorEastAsia"/>
          <w:i/>
          <w:lang w:eastAsia="zh-CN"/>
        </w:rPr>
        <w:t>Frequency range</w:t>
      </w:r>
    </w:p>
    <w:p w:rsidR="004408FB"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 xml:space="preserve">At present, most </w:t>
      </w:r>
      <w:r>
        <w:rPr>
          <w:rFonts w:eastAsia="宋体"/>
          <w:szCs w:val="22"/>
          <w:lang w:eastAsia="zh-CN"/>
        </w:rPr>
        <w:t>NR</w:t>
      </w:r>
      <w:r w:rsidRPr="005D55E8">
        <w:rPr>
          <w:rFonts w:eastAsia="宋体" w:hint="eastAsia"/>
          <w:szCs w:val="22"/>
          <w:lang w:eastAsia="zh-CN"/>
        </w:rPr>
        <w:t xml:space="preserve"> networks are deployed with frequencies in FR1, but in future as data demands will increase continuously, FR2 becomes more attractive for more frequency resources and wider bandwidths. So FR1 can be the basic assumption and FR2 can also be the additional evaluation target. </w:t>
      </w:r>
    </w:p>
    <w:p w:rsidR="004408FB" w:rsidRPr="005D55E8" w:rsidRDefault="004408FB" w:rsidP="004408FB">
      <w:pPr>
        <w:widowControl w:val="0"/>
        <w:numPr>
          <w:ilvl w:val="0"/>
          <w:numId w:val="41"/>
        </w:numPr>
        <w:spacing w:before="120" w:after="120" w:line="276" w:lineRule="auto"/>
        <w:jc w:val="both"/>
        <w:rPr>
          <w:rFonts w:eastAsiaTheme="minorEastAsia"/>
          <w:i/>
        </w:rPr>
      </w:pPr>
      <w:r>
        <w:rPr>
          <w:rFonts w:eastAsiaTheme="minorEastAsia"/>
          <w:i/>
          <w:lang w:eastAsia="zh-CN"/>
        </w:rPr>
        <w:t>Mobility</w:t>
      </w:r>
    </w:p>
    <w:p w:rsidR="004408FB" w:rsidRPr="005D55E8"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 xml:space="preserve">As mentioned before, at the early stage we can only pay attention to low speeds of mobile </w:t>
      </w:r>
      <w:r>
        <w:rPr>
          <w:rFonts w:eastAsia="宋体"/>
          <w:szCs w:val="22"/>
          <w:lang w:eastAsia="zh-CN"/>
        </w:rPr>
        <w:t>devices</w:t>
      </w:r>
      <w:r w:rsidRPr="005D55E8">
        <w:rPr>
          <w:rFonts w:eastAsia="宋体" w:hint="eastAsia"/>
          <w:szCs w:val="22"/>
          <w:lang w:eastAsia="zh-CN"/>
        </w:rPr>
        <w:t>, such as 3km</w:t>
      </w:r>
      <w:r>
        <w:rPr>
          <w:rFonts w:eastAsia="宋体"/>
          <w:szCs w:val="22"/>
          <w:lang w:eastAsia="zh-CN"/>
        </w:rPr>
        <w:t>/</w:t>
      </w:r>
      <w:r w:rsidRPr="005D55E8">
        <w:rPr>
          <w:rFonts w:eastAsia="宋体" w:hint="eastAsia"/>
          <w:szCs w:val="22"/>
          <w:lang w:eastAsia="zh-CN"/>
        </w:rPr>
        <w:t>h or 30km</w:t>
      </w:r>
      <w:r>
        <w:rPr>
          <w:rFonts w:eastAsia="宋体"/>
          <w:szCs w:val="22"/>
          <w:lang w:eastAsia="zh-CN"/>
        </w:rPr>
        <w:t>/</w:t>
      </w:r>
      <w:r w:rsidRPr="005D55E8">
        <w:rPr>
          <w:rFonts w:eastAsia="宋体" w:hint="eastAsia"/>
          <w:szCs w:val="22"/>
          <w:lang w:eastAsia="zh-CN"/>
        </w:rPr>
        <w:t>h.</w:t>
      </w:r>
    </w:p>
    <w:p w:rsidR="004408FB" w:rsidRPr="005D55E8" w:rsidRDefault="004408FB" w:rsidP="004408FB">
      <w:pPr>
        <w:widowControl w:val="0"/>
        <w:numPr>
          <w:ilvl w:val="0"/>
          <w:numId w:val="41"/>
        </w:numPr>
        <w:spacing w:before="120" w:after="120" w:line="276" w:lineRule="auto"/>
        <w:jc w:val="both"/>
        <w:rPr>
          <w:rFonts w:eastAsiaTheme="minorEastAsia"/>
          <w:i/>
        </w:rPr>
      </w:pPr>
      <w:r>
        <w:rPr>
          <w:rFonts w:eastAsiaTheme="minorEastAsia"/>
          <w:i/>
          <w:lang w:eastAsia="zh-CN"/>
        </w:rPr>
        <w:t>Key performance metric</w:t>
      </w:r>
    </w:p>
    <w:p w:rsidR="004408FB" w:rsidRDefault="004408FB" w:rsidP="004408FB">
      <w:pPr>
        <w:spacing w:before="120" w:after="120" w:line="276" w:lineRule="auto"/>
        <w:jc w:val="both"/>
        <w:rPr>
          <w:rFonts w:eastAsia="宋体"/>
          <w:szCs w:val="22"/>
          <w:lang w:eastAsia="zh-CN"/>
        </w:rPr>
      </w:pPr>
      <w:r>
        <w:rPr>
          <w:rFonts w:eastAsia="宋体" w:hint="eastAsia"/>
          <w:szCs w:val="22"/>
          <w:lang w:eastAsia="zh-CN"/>
        </w:rPr>
        <w:lastRenderedPageBreak/>
        <w:t xml:space="preserve">For downlink, video traffic is considered as the main target for transmission over NR networks. On the contrary, for uplink, only pose and control information are modelled in typical scenarios. In the following, key performance metrics for downlink and uplink will be </w:t>
      </w:r>
      <w:proofErr w:type="spellStart"/>
      <w:r>
        <w:rPr>
          <w:rFonts w:eastAsia="宋体" w:hint="eastAsia"/>
          <w:szCs w:val="22"/>
          <w:lang w:eastAsia="zh-CN"/>
        </w:rPr>
        <w:t>analysed</w:t>
      </w:r>
      <w:proofErr w:type="spellEnd"/>
      <w:r>
        <w:rPr>
          <w:rFonts w:eastAsia="宋体" w:hint="eastAsia"/>
          <w:szCs w:val="22"/>
          <w:lang w:eastAsia="zh-CN"/>
        </w:rPr>
        <w:t xml:space="preserve"> respectively.</w:t>
      </w:r>
    </w:p>
    <w:p w:rsidR="004408FB" w:rsidRPr="005C429E" w:rsidRDefault="004408FB" w:rsidP="0077511B">
      <w:pPr>
        <w:widowControl w:val="0"/>
        <w:numPr>
          <w:ilvl w:val="1"/>
          <w:numId w:val="56"/>
        </w:numPr>
        <w:spacing w:before="120" w:after="120" w:line="276" w:lineRule="auto"/>
        <w:ind w:left="113" w:firstLine="113"/>
        <w:jc w:val="both"/>
        <w:rPr>
          <w:rFonts w:eastAsia="宋体"/>
          <w:i/>
          <w:iCs/>
          <w:szCs w:val="22"/>
          <w:lang w:eastAsia="zh-CN"/>
        </w:rPr>
      </w:pPr>
      <w:r w:rsidRPr="005C429E">
        <w:rPr>
          <w:rFonts w:eastAsia="宋体" w:hint="eastAsia"/>
          <w:i/>
          <w:iCs/>
          <w:szCs w:val="22"/>
          <w:lang w:eastAsia="zh-CN"/>
        </w:rPr>
        <w:t>Downlink</w:t>
      </w:r>
    </w:p>
    <w:p w:rsidR="00390866" w:rsidRDefault="00361F66" w:rsidP="004408FB">
      <w:pPr>
        <w:spacing w:before="120" w:after="120" w:line="276" w:lineRule="auto"/>
        <w:jc w:val="both"/>
        <w:rPr>
          <w:rFonts w:eastAsia="宋体"/>
          <w:szCs w:val="22"/>
          <w:lang w:eastAsia="zh-CN"/>
        </w:rPr>
      </w:pPr>
      <w:r>
        <w:rPr>
          <w:rFonts w:eastAsia="宋体"/>
          <w:szCs w:val="22"/>
          <w:lang w:eastAsia="zh-CN"/>
        </w:rPr>
        <w:t xml:space="preserve">For </w:t>
      </w:r>
      <w:r w:rsidR="00A63EE3">
        <w:rPr>
          <w:rFonts w:eastAsia="宋体"/>
          <w:szCs w:val="22"/>
          <w:lang w:eastAsia="zh-CN"/>
        </w:rPr>
        <w:t>downlink</w:t>
      </w:r>
      <w:r>
        <w:rPr>
          <w:rFonts w:eastAsia="宋体"/>
          <w:szCs w:val="22"/>
          <w:lang w:eastAsia="zh-CN"/>
        </w:rPr>
        <w:t xml:space="preserve">, </w:t>
      </w:r>
      <w:r w:rsidR="004408FB" w:rsidRPr="005D55E8">
        <w:rPr>
          <w:rFonts w:eastAsia="宋体" w:hint="eastAsia"/>
          <w:szCs w:val="22"/>
          <w:lang w:eastAsia="zh-CN"/>
        </w:rPr>
        <w:t>the capacity performance</w:t>
      </w:r>
      <w:r>
        <w:rPr>
          <w:rFonts w:eastAsia="宋体"/>
          <w:szCs w:val="22"/>
          <w:lang w:eastAsia="zh-CN"/>
        </w:rPr>
        <w:t xml:space="preserve"> is evaluated with</w:t>
      </w:r>
      <w:r w:rsidR="004408FB" w:rsidRPr="005D55E8">
        <w:rPr>
          <w:rFonts w:eastAsia="宋体" w:hint="eastAsia"/>
          <w:szCs w:val="22"/>
          <w:lang w:eastAsia="zh-CN"/>
        </w:rPr>
        <w:t xml:space="preserve"> </w:t>
      </w:r>
      <w:r>
        <w:rPr>
          <w:rFonts w:eastAsia="宋体"/>
          <w:szCs w:val="22"/>
          <w:lang w:eastAsia="zh-CN"/>
        </w:rPr>
        <w:t xml:space="preserve">different </w:t>
      </w:r>
      <w:r w:rsidR="004408FB" w:rsidRPr="005D55E8">
        <w:rPr>
          <w:rFonts w:eastAsia="宋体" w:hint="eastAsia"/>
          <w:szCs w:val="22"/>
          <w:lang w:eastAsia="zh-CN"/>
        </w:rPr>
        <w:t xml:space="preserve">number of users served by a cell in the target scenario. </w:t>
      </w:r>
      <w:r w:rsidR="00CD029C">
        <w:rPr>
          <w:rFonts w:eastAsia="宋体"/>
          <w:szCs w:val="22"/>
          <w:lang w:eastAsia="zh-CN"/>
        </w:rPr>
        <w:t>A</w:t>
      </w:r>
      <w:r w:rsidR="00CD029C" w:rsidRPr="005D55E8">
        <w:rPr>
          <w:rFonts w:eastAsia="宋体" w:hint="eastAsia"/>
          <w:szCs w:val="22"/>
          <w:lang w:eastAsia="zh-CN"/>
        </w:rPr>
        <w:t xml:space="preserve"> </w:t>
      </w:r>
      <w:r w:rsidR="004408FB" w:rsidRPr="005D55E8">
        <w:rPr>
          <w:rFonts w:eastAsia="宋体" w:hint="eastAsia"/>
          <w:szCs w:val="22"/>
          <w:lang w:eastAsia="zh-CN"/>
        </w:rPr>
        <w:t>packet</w:t>
      </w:r>
      <w:r w:rsidR="004408FB">
        <w:rPr>
          <w:rFonts w:eastAsia="宋体"/>
          <w:szCs w:val="22"/>
          <w:lang w:eastAsia="zh-CN"/>
        </w:rPr>
        <w:t xml:space="preserve"> </w:t>
      </w:r>
      <w:r w:rsidR="004408FB" w:rsidRPr="005D55E8">
        <w:rPr>
          <w:rFonts w:eastAsia="宋体" w:hint="eastAsia"/>
          <w:szCs w:val="22"/>
          <w:lang w:eastAsia="zh-CN"/>
        </w:rPr>
        <w:t xml:space="preserve">is </w:t>
      </w:r>
      <w:r w:rsidR="00CD029C">
        <w:rPr>
          <w:rFonts w:eastAsia="宋体"/>
          <w:szCs w:val="22"/>
          <w:lang w:eastAsia="zh-CN"/>
        </w:rPr>
        <w:t>deemed to be</w:t>
      </w:r>
      <w:r w:rsidR="004408FB" w:rsidRPr="005D55E8">
        <w:rPr>
          <w:rFonts w:eastAsia="宋体" w:hint="eastAsia"/>
          <w:szCs w:val="22"/>
          <w:lang w:eastAsia="zh-CN"/>
        </w:rPr>
        <w:t xml:space="preserve"> delivered </w:t>
      </w:r>
      <w:r w:rsidR="00CD029C">
        <w:rPr>
          <w:rFonts w:eastAsia="宋体"/>
          <w:szCs w:val="22"/>
          <w:lang w:eastAsia="zh-CN"/>
        </w:rPr>
        <w:t xml:space="preserve">if it is received </w:t>
      </w:r>
      <w:r w:rsidR="00CD029C" w:rsidRPr="005D55E8">
        <w:rPr>
          <w:rFonts w:eastAsia="宋体" w:hint="eastAsia"/>
          <w:szCs w:val="22"/>
          <w:lang w:eastAsia="zh-CN"/>
        </w:rPr>
        <w:t xml:space="preserve">successfully </w:t>
      </w:r>
      <w:r w:rsidR="00CD029C">
        <w:rPr>
          <w:rFonts w:eastAsia="宋体"/>
          <w:szCs w:val="22"/>
          <w:lang w:eastAsia="zh-CN"/>
        </w:rPr>
        <w:t xml:space="preserve">by a UE </w:t>
      </w:r>
      <w:r w:rsidR="004408FB" w:rsidRPr="005D55E8">
        <w:rPr>
          <w:rFonts w:eastAsia="宋体" w:hint="eastAsia"/>
          <w:szCs w:val="22"/>
          <w:lang w:eastAsia="zh-CN"/>
        </w:rPr>
        <w:t xml:space="preserve">over the air interface within PDB. </w:t>
      </w:r>
      <w:r w:rsidR="00547FE0">
        <w:rPr>
          <w:rFonts w:eastAsia="宋体"/>
          <w:szCs w:val="22"/>
          <w:lang w:eastAsia="zh-CN"/>
        </w:rPr>
        <w:t>Otherwise</w:t>
      </w:r>
      <w:r w:rsidR="004408FB" w:rsidRPr="005D55E8">
        <w:rPr>
          <w:rFonts w:eastAsia="宋体" w:hint="eastAsia"/>
          <w:szCs w:val="22"/>
          <w:lang w:eastAsia="zh-CN"/>
        </w:rPr>
        <w:t xml:space="preserve">, the packet </w:t>
      </w:r>
      <w:r w:rsidR="00CD029C">
        <w:rPr>
          <w:rFonts w:eastAsia="宋体"/>
          <w:szCs w:val="22"/>
          <w:lang w:eastAsia="zh-CN"/>
        </w:rPr>
        <w:t>would</w:t>
      </w:r>
      <w:r w:rsidR="00CD029C" w:rsidRPr="005D55E8">
        <w:rPr>
          <w:rFonts w:eastAsia="宋体" w:hint="eastAsia"/>
          <w:szCs w:val="22"/>
          <w:lang w:eastAsia="zh-CN"/>
        </w:rPr>
        <w:t xml:space="preserve"> </w:t>
      </w:r>
      <w:r w:rsidR="004408FB" w:rsidRPr="005D55E8">
        <w:rPr>
          <w:rFonts w:eastAsia="宋体" w:hint="eastAsia"/>
          <w:szCs w:val="22"/>
          <w:lang w:eastAsia="zh-CN"/>
        </w:rPr>
        <w:t xml:space="preserve">be dropped. </w:t>
      </w:r>
      <w:r w:rsidR="00845DD1">
        <w:rPr>
          <w:rFonts w:eastAsia="宋体"/>
          <w:szCs w:val="22"/>
          <w:lang w:eastAsia="zh-CN"/>
        </w:rPr>
        <w:t>T</w:t>
      </w:r>
      <w:r w:rsidR="00CD029C">
        <w:rPr>
          <w:rFonts w:eastAsia="宋体"/>
          <w:szCs w:val="22"/>
          <w:lang w:eastAsia="zh-CN"/>
        </w:rPr>
        <w:t xml:space="preserve">he </w:t>
      </w:r>
      <w:r w:rsidR="00FA4FC0" w:rsidRPr="005D55E8">
        <w:rPr>
          <w:rFonts w:eastAsia="宋体" w:hint="eastAsia"/>
          <w:szCs w:val="22"/>
          <w:lang w:eastAsia="zh-CN"/>
        </w:rPr>
        <w:t xml:space="preserve">packet </w:t>
      </w:r>
      <w:r w:rsidR="00FA4FC0">
        <w:rPr>
          <w:rFonts w:eastAsia="宋体"/>
          <w:szCs w:val="22"/>
          <w:lang w:eastAsia="zh-CN"/>
        </w:rPr>
        <w:t>delivered rate</w:t>
      </w:r>
      <w:r w:rsidR="00CD029C">
        <w:rPr>
          <w:rFonts w:eastAsia="宋体"/>
          <w:szCs w:val="22"/>
          <w:lang w:eastAsia="zh-CN"/>
        </w:rPr>
        <w:t xml:space="preserve"> </w:t>
      </w:r>
      <w:r w:rsidR="00FC7DAD" w:rsidRPr="00A63EE3">
        <w:rPr>
          <w:rFonts w:eastAsia="宋体"/>
          <w:i/>
          <w:szCs w:val="22"/>
          <w:lang w:eastAsia="zh-CN"/>
        </w:rPr>
        <w:t>P</w:t>
      </w:r>
      <w:r w:rsidR="00FC7DAD" w:rsidRPr="00A63EE3">
        <w:rPr>
          <w:rFonts w:eastAsia="宋体"/>
          <w:i/>
          <w:szCs w:val="22"/>
          <w:vertAlign w:val="subscript"/>
          <w:lang w:eastAsia="zh-CN"/>
        </w:rPr>
        <w:t>D</w:t>
      </w:r>
      <w:r w:rsidR="00FA4FC0">
        <w:rPr>
          <w:rFonts w:eastAsia="宋体"/>
          <w:szCs w:val="22"/>
          <w:lang w:eastAsia="zh-CN"/>
        </w:rPr>
        <w:t xml:space="preserve"> </w:t>
      </w:r>
      <w:r w:rsidR="00CD029C">
        <w:rPr>
          <w:rFonts w:eastAsia="宋体"/>
          <w:szCs w:val="22"/>
          <w:lang w:eastAsia="zh-CN"/>
        </w:rPr>
        <w:t>is derived</w:t>
      </w:r>
      <w:r w:rsidR="004408FB">
        <w:rPr>
          <w:rFonts w:eastAsia="宋体" w:hint="eastAsia"/>
          <w:szCs w:val="22"/>
          <w:lang w:eastAsia="zh-CN"/>
        </w:rPr>
        <w:t xml:space="preserve"> </w:t>
      </w:r>
      <w:r w:rsidR="00CD029C">
        <w:rPr>
          <w:rFonts w:eastAsia="宋体"/>
          <w:szCs w:val="22"/>
          <w:lang w:eastAsia="zh-CN"/>
        </w:rPr>
        <w:t>by</w:t>
      </w:r>
      <w:r w:rsidR="00CD029C" w:rsidRPr="005D55E8">
        <w:rPr>
          <w:rFonts w:eastAsia="宋体" w:hint="eastAsia"/>
          <w:szCs w:val="22"/>
          <w:lang w:eastAsia="zh-CN"/>
        </w:rPr>
        <w:t xml:space="preserve"> </w:t>
      </w:r>
      <w:r w:rsidR="004408FB" w:rsidRPr="005D55E8">
        <w:rPr>
          <w:rFonts w:eastAsia="宋体" w:hint="eastAsia"/>
          <w:szCs w:val="22"/>
          <w:lang w:eastAsia="zh-CN"/>
        </w:rPr>
        <w:t xml:space="preserve">the number of successfully delivered packets and the number of generated packets for </w:t>
      </w:r>
      <w:r w:rsidR="009B521A">
        <w:rPr>
          <w:rFonts w:eastAsia="宋体"/>
          <w:szCs w:val="22"/>
          <w:lang w:eastAsia="zh-CN"/>
        </w:rPr>
        <w:t>a</w:t>
      </w:r>
      <w:r w:rsidR="009B521A" w:rsidRPr="005D55E8">
        <w:rPr>
          <w:rFonts w:eastAsia="宋体" w:hint="eastAsia"/>
          <w:szCs w:val="22"/>
          <w:lang w:eastAsia="zh-CN"/>
        </w:rPr>
        <w:t xml:space="preserve"> </w:t>
      </w:r>
      <w:r w:rsidR="004408FB" w:rsidRPr="005D55E8">
        <w:rPr>
          <w:rFonts w:eastAsia="宋体" w:hint="eastAsia"/>
          <w:szCs w:val="22"/>
          <w:lang w:eastAsia="zh-CN"/>
        </w:rPr>
        <w:t>user</w:t>
      </w:r>
      <w:r w:rsidR="00FA4FC0">
        <w:rPr>
          <w:rFonts w:eastAsia="宋体"/>
          <w:szCs w:val="22"/>
          <w:lang w:eastAsia="zh-CN"/>
        </w:rPr>
        <w:t xml:space="preserve">, while the packet error rate would be </w:t>
      </w:r>
      <w:r w:rsidR="00FC7DAD" w:rsidRPr="00A63EE3">
        <w:rPr>
          <w:rFonts w:eastAsia="宋体"/>
          <w:i/>
          <w:szCs w:val="22"/>
          <w:lang w:eastAsia="zh-CN"/>
        </w:rPr>
        <w:t>P</w:t>
      </w:r>
      <w:r w:rsidR="00FC7DAD" w:rsidRPr="00A63EE3">
        <w:rPr>
          <w:rFonts w:eastAsia="宋体"/>
          <w:i/>
          <w:szCs w:val="22"/>
          <w:vertAlign w:val="subscript"/>
          <w:lang w:eastAsia="zh-CN"/>
        </w:rPr>
        <w:t>E</w:t>
      </w:r>
      <w:r w:rsidR="00FA4FC0">
        <w:rPr>
          <w:rFonts w:eastAsia="宋体"/>
          <w:szCs w:val="22"/>
          <w:lang w:eastAsia="zh-CN"/>
        </w:rPr>
        <w:t xml:space="preserve"> = 1 - </w:t>
      </w:r>
      <w:r w:rsidR="00FC7DAD" w:rsidRPr="00A63EE3">
        <w:rPr>
          <w:rFonts w:eastAsia="宋体"/>
          <w:i/>
          <w:szCs w:val="22"/>
          <w:lang w:eastAsia="zh-CN"/>
        </w:rPr>
        <w:t>P</w:t>
      </w:r>
      <w:r w:rsidR="00FC7DAD" w:rsidRPr="00A63EE3">
        <w:rPr>
          <w:rFonts w:eastAsia="宋体"/>
          <w:i/>
          <w:szCs w:val="22"/>
          <w:vertAlign w:val="subscript"/>
          <w:lang w:eastAsia="zh-CN"/>
        </w:rPr>
        <w:t>D</w:t>
      </w:r>
      <w:r w:rsidR="004408FB" w:rsidRPr="005D55E8">
        <w:rPr>
          <w:rFonts w:eastAsia="宋体" w:hint="eastAsia"/>
          <w:szCs w:val="22"/>
          <w:lang w:eastAsia="zh-CN"/>
        </w:rPr>
        <w:t xml:space="preserve">. </w:t>
      </w:r>
      <w:r w:rsidR="00EC2DDA">
        <w:rPr>
          <w:rFonts w:eastAsia="宋体"/>
          <w:szCs w:val="22"/>
          <w:lang w:eastAsia="zh-CN"/>
        </w:rPr>
        <w:t>We assume that</w:t>
      </w:r>
      <w:r w:rsidR="00EC2DDA" w:rsidRPr="005D55E8">
        <w:rPr>
          <w:rFonts w:eastAsia="宋体" w:hint="eastAsia"/>
          <w:szCs w:val="22"/>
          <w:lang w:eastAsia="zh-CN"/>
        </w:rPr>
        <w:t xml:space="preserve"> </w:t>
      </w:r>
      <w:r w:rsidR="00FA4FC0">
        <w:rPr>
          <w:rFonts w:eastAsia="宋体"/>
          <w:szCs w:val="22"/>
          <w:lang w:eastAsia="zh-CN"/>
        </w:rPr>
        <w:t>the traffic</w:t>
      </w:r>
      <w:r w:rsidR="004408FB" w:rsidRPr="005D55E8">
        <w:rPr>
          <w:rFonts w:eastAsia="宋体" w:hint="eastAsia"/>
          <w:szCs w:val="22"/>
          <w:lang w:eastAsia="zh-CN"/>
        </w:rPr>
        <w:t xml:space="preserve"> </w:t>
      </w:r>
      <w:r w:rsidR="00EC2DDA">
        <w:rPr>
          <w:rFonts w:eastAsia="宋体"/>
          <w:szCs w:val="22"/>
          <w:lang w:eastAsia="zh-CN"/>
        </w:rPr>
        <w:t>requirements for</w:t>
      </w:r>
      <w:r w:rsidR="00EC2DDA" w:rsidRPr="005D55E8">
        <w:rPr>
          <w:rFonts w:eastAsia="宋体" w:hint="eastAsia"/>
          <w:szCs w:val="22"/>
          <w:lang w:eastAsia="zh-CN"/>
        </w:rPr>
        <w:t xml:space="preserve"> </w:t>
      </w:r>
      <w:r w:rsidR="004408FB" w:rsidRPr="005D55E8">
        <w:rPr>
          <w:rFonts w:eastAsia="宋体" w:hint="eastAsia"/>
          <w:szCs w:val="22"/>
          <w:lang w:eastAsia="zh-CN"/>
        </w:rPr>
        <w:t xml:space="preserve">a user </w:t>
      </w:r>
      <w:r w:rsidR="00EC2DDA">
        <w:rPr>
          <w:rFonts w:eastAsia="宋体"/>
          <w:szCs w:val="22"/>
          <w:lang w:eastAsia="zh-CN"/>
        </w:rPr>
        <w:t>are</w:t>
      </w:r>
      <w:r w:rsidR="00EC2DDA" w:rsidRPr="005D55E8">
        <w:rPr>
          <w:rFonts w:eastAsia="宋体" w:hint="eastAsia"/>
          <w:szCs w:val="22"/>
          <w:lang w:eastAsia="zh-CN"/>
        </w:rPr>
        <w:t xml:space="preserve"> </w:t>
      </w:r>
      <w:r w:rsidR="004408FB" w:rsidRPr="005D55E8">
        <w:rPr>
          <w:rFonts w:eastAsia="宋体" w:hint="eastAsia"/>
          <w:szCs w:val="22"/>
          <w:lang w:eastAsia="zh-CN"/>
        </w:rPr>
        <w:t xml:space="preserve">satisfied when </w:t>
      </w:r>
      <w:r w:rsidR="00FA4FC0">
        <w:rPr>
          <w:rFonts w:eastAsia="宋体"/>
          <w:szCs w:val="22"/>
          <w:lang w:eastAsia="zh-CN"/>
        </w:rPr>
        <w:t>the</w:t>
      </w:r>
      <w:r w:rsidR="00FA4FC0" w:rsidRPr="005D55E8">
        <w:rPr>
          <w:rFonts w:eastAsia="宋体" w:hint="eastAsia"/>
          <w:szCs w:val="22"/>
          <w:lang w:eastAsia="zh-CN"/>
        </w:rPr>
        <w:t xml:space="preserve"> </w:t>
      </w:r>
      <w:r w:rsidR="004408FB" w:rsidRPr="005D55E8">
        <w:rPr>
          <w:rFonts w:eastAsia="宋体" w:hint="eastAsia"/>
          <w:szCs w:val="22"/>
          <w:lang w:eastAsia="zh-CN"/>
        </w:rPr>
        <w:t xml:space="preserve">packet </w:t>
      </w:r>
      <w:r w:rsidR="001A522C">
        <w:rPr>
          <w:rFonts w:eastAsia="宋体"/>
          <w:szCs w:val="22"/>
          <w:lang w:eastAsia="zh-CN"/>
        </w:rPr>
        <w:t>delivered</w:t>
      </w:r>
      <w:r w:rsidR="00FA4FC0" w:rsidRPr="005D55E8">
        <w:rPr>
          <w:rFonts w:eastAsia="宋体" w:hint="eastAsia"/>
          <w:szCs w:val="22"/>
          <w:lang w:eastAsia="zh-CN"/>
        </w:rPr>
        <w:t xml:space="preserve"> </w:t>
      </w:r>
      <w:r w:rsidR="00FA4FC0">
        <w:rPr>
          <w:rFonts w:eastAsia="宋体"/>
          <w:szCs w:val="22"/>
          <w:lang w:eastAsia="zh-CN"/>
        </w:rPr>
        <w:t>rate of the user</w:t>
      </w:r>
      <w:r w:rsidR="00FA4FC0" w:rsidRPr="005D55E8">
        <w:rPr>
          <w:rFonts w:eastAsia="宋体" w:hint="eastAsia"/>
          <w:szCs w:val="22"/>
          <w:lang w:eastAsia="zh-CN"/>
        </w:rPr>
        <w:t xml:space="preserve"> </w:t>
      </w:r>
      <w:r w:rsidR="004408FB" w:rsidRPr="005D55E8">
        <w:rPr>
          <w:rFonts w:eastAsia="宋体" w:hint="eastAsia"/>
          <w:szCs w:val="22"/>
          <w:lang w:eastAsia="zh-CN"/>
        </w:rPr>
        <w:t xml:space="preserve">is </w:t>
      </w:r>
      <w:r w:rsidR="001A522C">
        <w:rPr>
          <w:rFonts w:eastAsia="宋体"/>
          <w:szCs w:val="22"/>
          <w:lang w:eastAsia="zh-CN"/>
        </w:rPr>
        <w:t xml:space="preserve">equal to or </w:t>
      </w:r>
      <w:r w:rsidR="00A11D3D">
        <w:rPr>
          <w:rFonts w:eastAsia="宋体" w:hint="eastAsia"/>
          <w:szCs w:val="22"/>
          <w:lang w:eastAsia="zh-CN"/>
        </w:rPr>
        <w:t>larg</w:t>
      </w:r>
      <w:r w:rsidR="001A522C">
        <w:rPr>
          <w:rFonts w:eastAsia="宋体"/>
          <w:szCs w:val="22"/>
          <w:lang w:eastAsia="zh-CN"/>
        </w:rPr>
        <w:t>er</w:t>
      </w:r>
      <w:r w:rsidR="00FA4FC0" w:rsidRPr="005D55E8">
        <w:rPr>
          <w:rFonts w:eastAsia="宋体" w:hint="eastAsia"/>
          <w:szCs w:val="22"/>
          <w:lang w:eastAsia="zh-CN"/>
        </w:rPr>
        <w:t xml:space="preserve"> </w:t>
      </w:r>
      <w:r w:rsidR="004408FB" w:rsidRPr="005D55E8">
        <w:rPr>
          <w:rFonts w:eastAsia="宋体" w:hint="eastAsia"/>
          <w:szCs w:val="22"/>
          <w:lang w:eastAsia="zh-CN"/>
        </w:rPr>
        <w:t xml:space="preserve">than </w:t>
      </w:r>
      <w:r w:rsidR="001A522C">
        <w:rPr>
          <w:rFonts w:eastAsia="宋体"/>
          <w:szCs w:val="22"/>
          <w:lang w:eastAsia="zh-CN"/>
        </w:rPr>
        <w:t>(1-</w:t>
      </w:r>
      <w:r w:rsidR="00390866">
        <w:rPr>
          <w:rFonts w:eastAsia="宋体"/>
          <w:szCs w:val="22"/>
          <w:lang w:eastAsia="zh-CN"/>
        </w:rPr>
        <w:t xml:space="preserve"> </w:t>
      </w:r>
      <w:r w:rsidR="001A522C" w:rsidRPr="00B355F6">
        <w:rPr>
          <w:rFonts w:eastAsia="宋体"/>
          <w:i/>
          <w:szCs w:val="22"/>
          <w:lang w:eastAsia="zh-CN"/>
        </w:rPr>
        <w:t>P</w:t>
      </w:r>
      <w:r w:rsidR="001A522C" w:rsidRPr="00B355F6">
        <w:rPr>
          <w:rFonts w:eastAsia="宋体"/>
          <w:i/>
          <w:szCs w:val="22"/>
          <w:vertAlign w:val="subscript"/>
          <w:lang w:eastAsia="zh-CN"/>
        </w:rPr>
        <w:t>O</w:t>
      </w:r>
      <w:r w:rsidR="001A522C">
        <w:rPr>
          <w:rFonts w:eastAsia="宋体"/>
          <w:szCs w:val="22"/>
          <w:lang w:eastAsia="zh-CN"/>
        </w:rPr>
        <w:t xml:space="preserve">) where </w:t>
      </w:r>
      <w:r w:rsidR="00FC7DAD" w:rsidRPr="00A63EE3">
        <w:rPr>
          <w:rFonts w:eastAsia="宋体"/>
          <w:i/>
          <w:szCs w:val="22"/>
          <w:lang w:eastAsia="zh-CN"/>
        </w:rPr>
        <w:t>P</w:t>
      </w:r>
      <w:r w:rsidR="00FC7DAD" w:rsidRPr="00A63EE3">
        <w:rPr>
          <w:rFonts w:eastAsia="宋体"/>
          <w:i/>
          <w:szCs w:val="22"/>
          <w:vertAlign w:val="subscript"/>
          <w:lang w:eastAsia="zh-CN"/>
        </w:rPr>
        <w:t>O</w:t>
      </w:r>
      <w:r w:rsidR="001A522C">
        <w:rPr>
          <w:rFonts w:eastAsia="宋体"/>
          <w:szCs w:val="22"/>
          <w:lang w:eastAsia="zh-CN"/>
        </w:rPr>
        <w:t xml:space="preserve"> is the outage probability</w:t>
      </w:r>
      <w:r w:rsidR="00390866">
        <w:rPr>
          <w:rFonts w:eastAsia="宋体"/>
          <w:szCs w:val="22"/>
          <w:lang w:eastAsia="zh-CN"/>
        </w:rPr>
        <w:t xml:space="preserve">. In the evaluation, </w:t>
      </w:r>
      <w:r w:rsidR="00FC7DAD" w:rsidRPr="00A63EE3">
        <w:rPr>
          <w:rFonts w:eastAsia="宋体"/>
          <w:i/>
          <w:szCs w:val="22"/>
          <w:lang w:eastAsia="zh-CN"/>
        </w:rPr>
        <w:t>P</w:t>
      </w:r>
      <w:r w:rsidR="00FC7DAD" w:rsidRPr="00A63EE3">
        <w:rPr>
          <w:rFonts w:eastAsia="宋体"/>
          <w:i/>
          <w:szCs w:val="22"/>
          <w:vertAlign w:val="subscript"/>
          <w:lang w:eastAsia="zh-CN"/>
        </w:rPr>
        <w:t>O</w:t>
      </w:r>
      <w:r w:rsidR="00390866">
        <w:rPr>
          <w:rFonts w:eastAsia="宋体"/>
          <w:szCs w:val="22"/>
          <w:lang w:eastAsia="zh-CN"/>
        </w:rPr>
        <w:t xml:space="preserve"> = 1% is assumed.</w:t>
      </w:r>
    </w:p>
    <w:p w:rsidR="00182D8A" w:rsidRDefault="00F531A1" w:rsidP="004408FB">
      <w:pPr>
        <w:spacing w:before="120" w:after="120" w:line="276" w:lineRule="auto"/>
        <w:jc w:val="both"/>
        <w:rPr>
          <w:rFonts w:eastAsia="宋体"/>
          <w:szCs w:val="22"/>
          <w:lang w:eastAsia="zh-CN"/>
        </w:rPr>
      </w:pPr>
      <w:r>
        <w:rPr>
          <w:rFonts w:eastAsia="宋体"/>
          <w:szCs w:val="22"/>
          <w:lang w:eastAsia="zh-CN"/>
        </w:rPr>
        <w:t>According to t</w:t>
      </w:r>
      <w:r w:rsidR="004408FB" w:rsidRPr="005D55E8">
        <w:rPr>
          <w:rFonts w:eastAsia="宋体" w:hint="eastAsia"/>
          <w:szCs w:val="22"/>
          <w:lang w:eastAsia="zh-CN"/>
        </w:rPr>
        <w:t xml:space="preserve">he number of users </w:t>
      </w:r>
      <w:r w:rsidR="00A11D3D">
        <w:rPr>
          <w:rFonts w:eastAsia="宋体" w:hint="eastAsia"/>
          <w:szCs w:val="22"/>
          <w:lang w:eastAsia="zh-CN"/>
        </w:rPr>
        <w:t>for which</w:t>
      </w:r>
      <w:r w:rsidR="00390866">
        <w:rPr>
          <w:rFonts w:eastAsia="宋体"/>
          <w:szCs w:val="22"/>
          <w:lang w:eastAsia="zh-CN"/>
        </w:rPr>
        <w:t xml:space="preserve"> the traffic requirements </w:t>
      </w:r>
      <w:r w:rsidR="00A11D3D">
        <w:rPr>
          <w:rFonts w:eastAsia="宋体" w:hint="eastAsia"/>
          <w:szCs w:val="22"/>
          <w:lang w:eastAsia="zh-CN"/>
        </w:rPr>
        <w:t xml:space="preserve">are satisfied </w:t>
      </w:r>
      <w:r>
        <w:rPr>
          <w:rFonts w:eastAsia="宋体"/>
          <w:szCs w:val="22"/>
          <w:lang w:eastAsia="zh-CN"/>
        </w:rPr>
        <w:t>and</w:t>
      </w:r>
      <w:r w:rsidR="004408FB" w:rsidRPr="005D55E8">
        <w:rPr>
          <w:rFonts w:eastAsia="宋体" w:hint="eastAsia"/>
          <w:szCs w:val="22"/>
          <w:lang w:eastAsia="zh-CN"/>
        </w:rPr>
        <w:t xml:space="preserve"> </w:t>
      </w:r>
      <w:r>
        <w:rPr>
          <w:rFonts w:eastAsia="宋体"/>
          <w:szCs w:val="22"/>
          <w:lang w:eastAsia="zh-CN"/>
        </w:rPr>
        <w:t xml:space="preserve">the total number of users </w:t>
      </w:r>
      <w:r w:rsidR="0064015E">
        <w:rPr>
          <w:rFonts w:eastAsia="宋体"/>
          <w:szCs w:val="22"/>
          <w:lang w:eastAsia="zh-CN"/>
        </w:rPr>
        <w:t xml:space="preserve">for all cells </w:t>
      </w:r>
      <w:r>
        <w:rPr>
          <w:rFonts w:eastAsia="宋体"/>
          <w:szCs w:val="22"/>
          <w:lang w:eastAsia="zh-CN"/>
        </w:rPr>
        <w:t xml:space="preserve">in the simulation, the ratio of users </w:t>
      </w:r>
      <w:r w:rsidR="00A11D3D">
        <w:rPr>
          <w:rFonts w:eastAsia="宋体" w:hint="eastAsia"/>
          <w:szCs w:val="22"/>
          <w:lang w:eastAsia="zh-CN"/>
        </w:rPr>
        <w:t>for which</w:t>
      </w:r>
      <w:r>
        <w:rPr>
          <w:rFonts w:eastAsia="宋体"/>
          <w:szCs w:val="22"/>
          <w:lang w:eastAsia="zh-CN"/>
        </w:rPr>
        <w:t xml:space="preserve"> the traffic requirements</w:t>
      </w:r>
      <w:r w:rsidR="00A11D3D">
        <w:rPr>
          <w:rFonts w:eastAsia="宋体" w:hint="eastAsia"/>
          <w:szCs w:val="22"/>
          <w:lang w:eastAsia="zh-CN"/>
        </w:rPr>
        <w:t xml:space="preserve"> are satisfied</w:t>
      </w:r>
      <w:r w:rsidR="00C4252C">
        <w:rPr>
          <w:rFonts w:eastAsia="宋体"/>
          <w:szCs w:val="22"/>
          <w:lang w:eastAsia="zh-CN"/>
        </w:rPr>
        <w:t xml:space="preserve">, i.e. </w:t>
      </w:r>
      <w:r w:rsidR="0064015E">
        <w:rPr>
          <w:rFonts w:eastAsia="宋体"/>
          <w:szCs w:val="22"/>
          <w:lang w:eastAsia="zh-CN"/>
        </w:rPr>
        <w:t xml:space="preserve">ratio of users with </w:t>
      </w:r>
      <w:r w:rsidR="0064015E" w:rsidRPr="005D7634">
        <w:rPr>
          <w:rFonts w:eastAsia="宋体"/>
          <w:i/>
          <w:szCs w:val="22"/>
          <w:lang w:eastAsia="zh-CN"/>
        </w:rPr>
        <w:t>P</w:t>
      </w:r>
      <w:r w:rsidR="0064015E" w:rsidRPr="005D7634">
        <w:rPr>
          <w:rFonts w:eastAsia="宋体"/>
          <w:i/>
          <w:szCs w:val="22"/>
          <w:vertAlign w:val="subscript"/>
          <w:lang w:eastAsia="zh-CN"/>
        </w:rPr>
        <w:t>D</w:t>
      </w:r>
      <w:r w:rsidR="0064015E">
        <w:rPr>
          <w:rFonts w:eastAsia="宋体"/>
          <w:i/>
          <w:szCs w:val="22"/>
          <w:lang w:eastAsia="zh-CN"/>
        </w:rPr>
        <w:t xml:space="preserve"> </w:t>
      </w:r>
      <w:r w:rsidR="0064015E" w:rsidRPr="0064015E">
        <w:rPr>
          <w:rFonts w:eastAsia="宋体" w:hint="eastAsia"/>
          <w:szCs w:val="22"/>
          <w:lang w:eastAsia="zh-CN"/>
        </w:rPr>
        <w:t>≥</w:t>
      </w:r>
      <w:r w:rsidR="0064015E">
        <w:rPr>
          <w:rFonts w:eastAsia="宋体"/>
          <w:szCs w:val="22"/>
          <w:lang w:eastAsia="zh-CN"/>
        </w:rPr>
        <w:t xml:space="preserve"> 99%</w:t>
      </w:r>
      <w:r w:rsidRPr="005D55E8">
        <w:rPr>
          <w:rFonts w:eastAsia="宋体" w:hint="eastAsia"/>
          <w:szCs w:val="22"/>
          <w:lang w:eastAsia="zh-CN"/>
        </w:rPr>
        <w:t xml:space="preserve"> </w:t>
      </w:r>
      <w:r>
        <w:rPr>
          <w:rFonts w:eastAsia="宋体"/>
          <w:szCs w:val="22"/>
          <w:lang w:eastAsia="zh-CN"/>
        </w:rPr>
        <w:t xml:space="preserve">can be obtained. </w:t>
      </w:r>
    </w:p>
    <w:p w:rsidR="004408FB" w:rsidRPr="00137993" w:rsidRDefault="0064015E" w:rsidP="0048480F">
      <w:pPr>
        <w:spacing w:before="120" w:after="120" w:line="276" w:lineRule="auto"/>
        <w:jc w:val="both"/>
        <w:rPr>
          <w:rFonts w:eastAsia="宋体"/>
          <w:szCs w:val="22"/>
          <w:lang w:eastAsia="zh-CN"/>
        </w:rPr>
      </w:pPr>
      <w:r>
        <w:rPr>
          <w:rFonts w:eastAsia="宋体"/>
          <w:szCs w:val="22"/>
          <w:lang w:eastAsia="zh-CN"/>
        </w:rPr>
        <w:t>T</w:t>
      </w:r>
      <w:r>
        <w:rPr>
          <w:rFonts w:eastAsia="宋体" w:hint="eastAsia"/>
          <w:szCs w:val="22"/>
          <w:lang w:eastAsia="zh-CN"/>
        </w:rPr>
        <w:t xml:space="preserve">he capacity of the network can be defined as the maximum number of users per cell </w:t>
      </w:r>
      <w:r w:rsidR="00AB1D40">
        <w:rPr>
          <w:rFonts w:eastAsia="宋体"/>
          <w:szCs w:val="22"/>
          <w:lang w:eastAsia="zh-CN"/>
        </w:rPr>
        <w:t>where</w:t>
      </w:r>
      <w:r>
        <w:rPr>
          <w:rFonts w:eastAsia="宋体" w:hint="eastAsia"/>
          <w:szCs w:val="22"/>
          <w:lang w:eastAsia="zh-CN"/>
        </w:rPr>
        <w:t xml:space="preserve"> </w:t>
      </w:r>
      <w:r w:rsidR="00AB1D40">
        <w:rPr>
          <w:rFonts w:eastAsia="宋体"/>
          <w:szCs w:val="22"/>
          <w:lang w:eastAsia="zh-CN"/>
        </w:rPr>
        <w:t xml:space="preserve">ratio of users with </w:t>
      </w:r>
      <w:r w:rsidR="00AB1D40" w:rsidRPr="005D7634">
        <w:rPr>
          <w:rFonts w:eastAsia="宋体"/>
          <w:i/>
          <w:szCs w:val="22"/>
          <w:lang w:eastAsia="zh-CN"/>
        </w:rPr>
        <w:t>P</w:t>
      </w:r>
      <w:r w:rsidR="00AB1D40" w:rsidRPr="005D7634">
        <w:rPr>
          <w:rFonts w:eastAsia="宋体"/>
          <w:i/>
          <w:szCs w:val="22"/>
          <w:vertAlign w:val="subscript"/>
          <w:lang w:eastAsia="zh-CN"/>
        </w:rPr>
        <w:t>D</w:t>
      </w:r>
      <w:r w:rsidR="00AB1D40">
        <w:rPr>
          <w:rFonts w:eastAsia="宋体"/>
          <w:i/>
          <w:szCs w:val="22"/>
          <w:lang w:eastAsia="zh-CN"/>
        </w:rPr>
        <w:t xml:space="preserve"> </w:t>
      </w:r>
      <w:r w:rsidR="00AB1D40" w:rsidRPr="005D7634">
        <w:rPr>
          <w:rFonts w:eastAsia="宋体"/>
          <w:szCs w:val="22"/>
          <w:lang w:eastAsia="zh-CN"/>
        </w:rPr>
        <w:t>≥</w:t>
      </w:r>
      <w:r w:rsidR="00AB1D40">
        <w:rPr>
          <w:rFonts w:eastAsia="宋体"/>
          <w:szCs w:val="22"/>
          <w:lang w:eastAsia="zh-CN"/>
        </w:rPr>
        <w:t xml:space="preserve"> 99%</w:t>
      </w:r>
      <w:r>
        <w:rPr>
          <w:rFonts w:eastAsia="宋体" w:hint="eastAsia"/>
          <w:szCs w:val="22"/>
          <w:lang w:eastAsia="zh-CN"/>
        </w:rPr>
        <w:t xml:space="preserve"> is equal to or larger than a threshold</w:t>
      </w:r>
      <w:r w:rsidR="00AB1D40">
        <w:rPr>
          <w:rFonts w:eastAsia="宋体"/>
          <w:szCs w:val="22"/>
          <w:lang w:eastAsia="zh-CN"/>
        </w:rPr>
        <w:t xml:space="preserve">, </w:t>
      </w:r>
      <w:proofErr w:type="spellStart"/>
      <w:r w:rsidR="00AB1D40" w:rsidRPr="005D7634">
        <w:rPr>
          <w:rFonts w:eastAsia="宋体"/>
          <w:i/>
          <w:szCs w:val="22"/>
          <w:lang w:eastAsia="zh-CN"/>
        </w:rPr>
        <w:t>Threshold</w:t>
      </w:r>
      <w:r w:rsidR="00AB1D40" w:rsidRPr="005D7634">
        <w:rPr>
          <w:rFonts w:eastAsia="宋体"/>
          <w:i/>
          <w:szCs w:val="22"/>
          <w:vertAlign w:val="subscript"/>
          <w:lang w:eastAsia="zh-CN"/>
        </w:rPr>
        <w:t>user</w:t>
      </w:r>
      <w:proofErr w:type="spellEnd"/>
      <w:r w:rsidR="00AB1D40">
        <w:rPr>
          <w:rFonts w:eastAsia="宋体"/>
          <w:szCs w:val="22"/>
          <w:lang w:eastAsia="zh-CN"/>
        </w:rPr>
        <w:t xml:space="preserve">. In the evaluation, </w:t>
      </w:r>
      <w:proofErr w:type="spellStart"/>
      <w:r w:rsidR="00FC7DAD" w:rsidRPr="00A63EE3">
        <w:rPr>
          <w:rFonts w:eastAsia="宋体"/>
          <w:i/>
          <w:szCs w:val="22"/>
          <w:lang w:eastAsia="zh-CN"/>
        </w:rPr>
        <w:t>Threshold</w:t>
      </w:r>
      <w:r w:rsidR="00FC7DAD" w:rsidRPr="00A63EE3">
        <w:rPr>
          <w:rFonts w:eastAsia="宋体"/>
          <w:i/>
          <w:szCs w:val="22"/>
          <w:vertAlign w:val="subscript"/>
          <w:lang w:eastAsia="zh-CN"/>
        </w:rPr>
        <w:t>user</w:t>
      </w:r>
      <w:proofErr w:type="spellEnd"/>
      <w:r w:rsidR="00AB1D40">
        <w:rPr>
          <w:rFonts w:eastAsia="宋体"/>
          <w:szCs w:val="22"/>
          <w:lang w:eastAsia="zh-CN"/>
        </w:rPr>
        <w:t xml:space="preserve"> is set to 90%.</w:t>
      </w:r>
      <w:r w:rsidR="004F2F15">
        <w:rPr>
          <w:rFonts w:eastAsia="宋体"/>
          <w:szCs w:val="22"/>
          <w:lang w:eastAsia="zh-CN"/>
        </w:rPr>
        <w:t xml:space="preserve"> With </w:t>
      </w:r>
      <w:r w:rsidR="004408FB" w:rsidRPr="005D55E8">
        <w:rPr>
          <w:rFonts w:eastAsia="宋体" w:hint="eastAsia"/>
          <w:szCs w:val="22"/>
          <w:lang w:eastAsia="zh-CN"/>
        </w:rPr>
        <w:t>increased numbers of users</w:t>
      </w:r>
      <w:r w:rsidR="004F2F15">
        <w:rPr>
          <w:rFonts w:eastAsia="宋体"/>
          <w:szCs w:val="22"/>
          <w:lang w:eastAsia="zh-CN"/>
        </w:rPr>
        <w:t xml:space="preserve"> per cell</w:t>
      </w:r>
      <w:r w:rsidR="004408FB" w:rsidRPr="005D55E8">
        <w:rPr>
          <w:rFonts w:eastAsia="宋体" w:hint="eastAsia"/>
          <w:szCs w:val="22"/>
          <w:lang w:eastAsia="zh-CN"/>
        </w:rPr>
        <w:t xml:space="preserve">, the capacity of the network can be </w:t>
      </w:r>
      <w:r w:rsidR="004F2F15">
        <w:rPr>
          <w:rFonts w:eastAsia="宋体"/>
          <w:szCs w:val="22"/>
          <w:lang w:eastAsia="zh-CN"/>
        </w:rPr>
        <w:t>evaluated</w:t>
      </w:r>
      <w:r w:rsidR="004F2F15" w:rsidRPr="005D55E8">
        <w:rPr>
          <w:rFonts w:eastAsia="宋体" w:hint="eastAsia"/>
          <w:szCs w:val="22"/>
          <w:lang w:eastAsia="zh-CN"/>
        </w:rPr>
        <w:t xml:space="preserve"> </w:t>
      </w:r>
      <w:r w:rsidR="004408FB" w:rsidRPr="005D55E8">
        <w:rPr>
          <w:rFonts w:eastAsia="宋体" w:hint="eastAsia"/>
          <w:szCs w:val="22"/>
          <w:lang w:eastAsia="zh-CN"/>
        </w:rPr>
        <w:t>accordingly.</w:t>
      </w:r>
      <w:r w:rsidR="004408FB">
        <w:rPr>
          <w:rFonts w:eastAsia="宋体"/>
          <w:szCs w:val="22"/>
          <w:lang w:eastAsia="zh-CN"/>
        </w:rPr>
        <w:t xml:space="preserve"> </w:t>
      </w:r>
    </w:p>
    <w:p w:rsidR="004408FB" w:rsidRDefault="004408FB" w:rsidP="004408FB">
      <w:pPr>
        <w:pStyle w:val="a7"/>
        <w:rPr>
          <w:rFonts w:eastAsiaTheme="minorEastAsia"/>
          <w:b/>
          <w:i/>
          <w:lang w:eastAsia="zh-CN"/>
        </w:rPr>
      </w:pPr>
      <w:bookmarkStart w:id="35" w:name="_Ref47732479"/>
      <w:r w:rsidRPr="005D55E8">
        <w:rPr>
          <w:b/>
          <w:i/>
        </w:rPr>
        <w:t xml:space="preserve">Proposal </w:t>
      </w:r>
      <w:r w:rsidR="00FC7DAD" w:rsidRPr="005D55E8">
        <w:rPr>
          <w:b/>
          <w:i/>
        </w:rPr>
        <w:fldChar w:fldCharType="begin"/>
      </w:r>
      <w:r w:rsidRPr="005D55E8" w:rsidDel="00A80199">
        <w:rPr>
          <w:b/>
          <w:i/>
        </w:rPr>
        <w:instrText xml:space="preserve"> SEQ Proposal \* ARABIC </w:instrText>
      </w:r>
      <w:r w:rsidR="00FC7DAD" w:rsidRPr="005D55E8">
        <w:rPr>
          <w:b/>
          <w:i/>
        </w:rPr>
        <w:fldChar w:fldCharType="separate"/>
      </w:r>
      <w:r w:rsidR="00F20A5E">
        <w:rPr>
          <w:b/>
          <w:i/>
          <w:noProof/>
        </w:rPr>
        <w:t>5</w:t>
      </w:r>
      <w:r w:rsidR="00FC7DAD" w:rsidRPr="005D55E8">
        <w:rPr>
          <w:b/>
          <w:i/>
        </w:rPr>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The</w:t>
      </w:r>
      <w:r w:rsidRPr="005D55E8">
        <w:rPr>
          <w:rFonts w:eastAsiaTheme="minorEastAsia" w:hint="eastAsia"/>
          <w:b/>
          <w:i/>
          <w:lang w:eastAsia="zh-CN"/>
        </w:rPr>
        <w:t xml:space="preserve"> </w:t>
      </w:r>
      <w:r w:rsidR="004F2F15" w:rsidRPr="004F2F15">
        <w:rPr>
          <w:rFonts w:eastAsiaTheme="minorEastAsia"/>
          <w:b/>
          <w:i/>
          <w:lang w:val="en-US" w:eastAsia="zh-CN"/>
        </w:rPr>
        <w:t>ratio of users with P</w:t>
      </w:r>
      <w:r w:rsidR="004F2F15" w:rsidRPr="004F2F15">
        <w:rPr>
          <w:rFonts w:eastAsiaTheme="minorEastAsia"/>
          <w:b/>
          <w:i/>
          <w:vertAlign w:val="subscript"/>
          <w:lang w:val="en-US" w:eastAsia="zh-CN"/>
        </w:rPr>
        <w:t>D</w:t>
      </w:r>
      <w:r w:rsidR="004F2F15" w:rsidRPr="004F2F15">
        <w:rPr>
          <w:rFonts w:eastAsiaTheme="minorEastAsia"/>
          <w:b/>
          <w:i/>
          <w:lang w:val="en-US" w:eastAsia="zh-CN"/>
        </w:rPr>
        <w:t xml:space="preserve"> ≥ 99%</w:t>
      </w:r>
      <w:r>
        <w:rPr>
          <w:rFonts w:eastAsiaTheme="minorEastAsia" w:hint="eastAsia"/>
          <w:b/>
          <w:i/>
          <w:lang w:eastAsia="zh-CN"/>
        </w:rPr>
        <w:t xml:space="preserve"> </w:t>
      </w:r>
      <w:r w:rsidR="004F2F15">
        <w:rPr>
          <w:rFonts w:eastAsiaTheme="minorEastAsia"/>
          <w:b/>
          <w:i/>
          <w:lang w:eastAsia="zh-CN"/>
        </w:rPr>
        <w:t xml:space="preserve">determined by </w:t>
      </w:r>
      <w:r w:rsidR="004F2F15" w:rsidRPr="004F2F15">
        <w:rPr>
          <w:rFonts w:eastAsiaTheme="minorEastAsia"/>
          <w:b/>
          <w:i/>
          <w:lang w:eastAsia="zh-CN"/>
        </w:rPr>
        <w:t xml:space="preserve">the number of users </w:t>
      </w:r>
      <w:r w:rsidR="004F2F15">
        <w:rPr>
          <w:rFonts w:eastAsiaTheme="minorEastAsia"/>
          <w:b/>
          <w:i/>
          <w:lang w:eastAsia="zh-CN"/>
        </w:rPr>
        <w:t xml:space="preserve">with </w:t>
      </w:r>
      <w:r w:rsidR="004F2F15" w:rsidRPr="004F2F15">
        <w:rPr>
          <w:rFonts w:eastAsiaTheme="minorEastAsia"/>
          <w:b/>
          <w:i/>
          <w:lang w:val="en-US" w:eastAsia="zh-CN"/>
        </w:rPr>
        <w:t>P</w:t>
      </w:r>
      <w:r w:rsidR="004F2F15" w:rsidRPr="004F2F15">
        <w:rPr>
          <w:rFonts w:eastAsiaTheme="minorEastAsia"/>
          <w:b/>
          <w:i/>
          <w:vertAlign w:val="subscript"/>
          <w:lang w:val="en-US" w:eastAsia="zh-CN"/>
        </w:rPr>
        <w:t>D</w:t>
      </w:r>
      <w:r w:rsidR="004F2F15" w:rsidRPr="004F2F15">
        <w:rPr>
          <w:rFonts w:eastAsiaTheme="minorEastAsia"/>
          <w:b/>
          <w:i/>
          <w:lang w:val="en-US" w:eastAsia="zh-CN"/>
        </w:rPr>
        <w:t xml:space="preserve"> ≥ 99%</w:t>
      </w:r>
      <w:r w:rsidR="004F2F15" w:rsidRPr="004F2F15">
        <w:rPr>
          <w:rFonts w:eastAsiaTheme="minorEastAsia"/>
          <w:b/>
          <w:i/>
          <w:lang w:eastAsia="zh-CN"/>
        </w:rPr>
        <w:t xml:space="preserve"> and the total number of users</w:t>
      </w:r>
      <w:r w:rsidR="004F2F15" w:rsidRPr="004F2F15" w:rsidDel="004F2F15">
        <w:rPr>
          <w:rFonts w:eastAsiaTheme="minorEastAsia" w:hint="eastAsia"/>
          <w:b/>
          <w:i/>
          <w:lang w:eastAsia="zh-CN"/>
        </w:rPr>
        <w:t xml:space="preserve"> </w:t>
      </w:r>
      <w:r>
        <w:rPr>
          <w:rFonts w:eastAsiaTheme="minorEastAsia" w:hint="eastAsia"/>
          <w:b/>
          <w:i/>
          <w:lang w:eastAsia="zh-CN"/>
        </w:rPr>
        <w:t>is</w:t>
      </w:r>
      <w:r w:rsidRPr="005D55E8">
        <w:rPr>
          <w:rFonts w:eastAsiaTheme="minorEastAsia" w:hint="eastAsia"/>
          <w:b/>
          <w:i/>
          <w:lang w:eastAsia="zh-CN"/>
        </w:rPr>
        <w:t xml:space="preserve"> </w:t>
      </w:r>
      <w:r w:rsidR="004F2F15">
        <w:rPr>
          <w:rFonts w:eastAsiaTheme="minorEastAsia"/>
          <w:b/>
          <w:i/>
          <w:lang w:eastAsia="zh-CN"/>
        </w:rPr>
        <w:t>adopted</w:t>
      </w:r>
      <w:r w:rsidR="004F2F15" w:rsidRPr="005D55E8">
        <w:rPr>
          <w:rFonts w:eastAsiaTheme="minorEastAsia" w:hint="eastAsia"/>
          <w:b/>
          <w:i/>
          <w:lang w:eastAsia="zh-CN"/>
        </w:rPr>
        <w:t xml:space="preserve"> </w:t>
      </w:r>
      <w:r w:rsidRPr="005D55E8">
        <w:rPr>
          <w:rFonts w:eastAsiaTheme="minorEastAsia" w:hint="eastAsia"/>
          <w:b/>
          <w:i/>
          <w:lang w:eastAsia="zh-CN"/>
        </w:rPr>
        <w:t xml:space="preserve">as a </w:t>
      </w:r>
      <w:r>
        <w:rPr>
          <w:rFonts w:eastAsiaTheme="minorEastAsia" w:hint="eastAsia"/>
          <w:b/>
          <w:i/>
          <w:lang w:eastAsia="zh-CN"/>
        </w:rPr>
        <w:t xml:space="preserve">key </w:t>
      </w:r>
      <w:r w:rsidRPr="005D55E8">
        <w:rPr>
          <w:rFonts w:eastAsiaTheme="minorEastAsia" w:hint="eastAsia"/>
          <w:b/>
          <w:i/>
          <w:lang w:eastAsia="zh-CN"/>
        </w:rPr>
        <w:t>metric</w:t>
      </w:r>
      <w:r>
        <w:rPr>
          <w:rFonts w:eastAsiaTheme="minorEastAsia" w:hint="eastAsia"/>
          <w:b/>
          <w:i/>
          <w:lang w:eastAsia="zh-CN"/>
        </w:rPr>
        <w:t xml:space="preserve"> for downlink capacity </w:t>
      </w:r>
      <w:r w:rsidR="004F2F15">
        <w:rPr>
          <w:rFonts w:eastAsiaTheme="minorEastAsia"/>
          <w:b/>
          <w:i/>
          <w:lang w:eastAsia="zh-CN"/>
        </w:rPr>
        <w:t>evaluation</w:t>
      </w:r>
      <w:r w:rsidR="005C13CB">
        <w:rPr>
          <w:rFonts w:eastAsiaTheme="minorEastAsia"/>
          <w:b/>
          <w:i/>
          <w:lang w:eastAsia="zh-CN"/>
        </w:rPr>
        <w:t xml:space="preserve">, where </w:t>
      </w:r>
      <w:r w:rsidR="00A11D3D">
        <w:rPr>
          <w:rFonts w:eastAsiaTheme="minorEastAsia" w:hint="eastAsia"/>
          <w:b/>
          <w:i/>
          <w:lang w:eastAsia="zh-CN"/>
        </w:rPr>
        <w:t xml:space="preserve">the </w:t>
      </w:r>
      <w:r w:rsidR="005C13CB" w:rsidRPr="00FE1180">
        <w:rPr>
          <w:rFonts w:eastAsiaTheme="minorEastAsia" w:hint="eastAsia"/>
          <w:b/>
          <w:i/>
          <w:lang w:eastAsia="zh-CN"/>
        </w:rPr>
        <w:t xml:space="preserve">packet </w:t>
      </w:r>
      <w:r w:rsidR="005C13CB" w:rsidRPr="00FE1180">
        <w:rPr>
          <w:rFonts w:eastAsiaTheme="minorEastAsia"/>
          <w:b/>
          <w:i/>
          <w:lang w:eastAsia="zh-CN"/>
        </w:rPr>
        <w:t xml:space="preserve">delivered rate </w:t>
      </w:r>
      <w:r w:rsidR="00FC7DAD" w:rsidRPr="00A63EE3">
        <w:rPr>
          <w:rFonts w:eastAsiaTheme="minorEastAsia"/>
          <w:b/>
          <w:i/>
          <w:lang w:eastAsia="zh-CN"/>
        </w:rPr>
        <w:t>P</w:t>
      </w:r>
      <w:r w:rsidR="00FC7DAD" w:rsidRPr="00A63EE3">
        <w:rPr>
          <w:rFonts w:eastAsiaTheme="minorEastAsia"/>
          <w:b/>
          <w:i/>
          <w:vertAlign w:val="subscript"/>
          <w:lang w:eastAsia="zh-CN"/>
        </w:rPr>
        <w:t>D</w:t>
      </w:r>
      <w:r w:rsidR="005C13CB" w:rsidRPr="00FE1180">
        <w:rPr>
          <w:rFonts w:eastAsiaTheme="minorEastAsia"/>
          <w:b/>
          <w:i/>
          <w:lang w:eastAsia="zh-CN"/>
        </w:rPr>
        <w:t xml:space="preserve"> </w:t>
      </w:r>
      <w:r w:rsidR="00A11D3D">
        <w:rPr>
          <w:rFonts w:eastAsiaTheme="minorEastAsia" w:hint="eastAsia"/>
          <w:b/>
          <w:i/>
          <w:lang w:eastAsia="zh-CN"/>
        </w:rPr>
        <w:t xml:space="preserve">for a user </w:t>
      </w:r>
      <w:r w:rsidR="005C13CB" w:rsidRPr="00FE1180">
        <w:rPr>
          <w:rFonts w:eastAsiaTheme="minorEastAsia"/>
          <w:b/>
          <w:i/>
          <w:lang w:eastAsia="zh-CN"/>
        </w:rPr>
        <w:t>is derived</w:t>
      </w:r>
      <w:r w:rsidR="005C13CB" w:rsidRPr="00FE1180">
        <w:rPr>
          <w:rFonts w:eastAsiaTheme="minorEastAsia" w:hint="eastAsia"/>
          <w:b/>
          <w:i/>
          <w:lang w:eastAsia="zh-CN"/>
        </w:rPr>
        <w:t xml:space="preserve"> </w:t>
      </w:r>
      <w:r w:rsidR="005C13CB" w:rsidRPr="00FE1180">
        <w:rPr>
          <w:rFonts w:eastAsiaTheme="minorEastAsia"/>
          <w:b/>
          <w:i/>
          <w:lang w:eastAsia="zh-CN"/>
        </w:rPr>
        <w:t>by</w:t>
      </w:r>
      <w:r w:rsidR="005C13CB" w:rsidRPr="00FE1180">
        <w:rPr>
          <w:rFonts w:eastAsiaTheme="minorEastAsia" w:hint="eastAsia"/>
          <w:b/>
          <w:i/>
          <w:lang w:eastAsia="zh-CN"/>
        </w:rPr>
        <w:t xml:space="preserve"> the number of successfully delivered packets and the number of generated packets for </w:t>
      </w:r>
      <w:r w:rsidR="00A11D3D">
        <w:rPr>
          <w:rFonts w:eastAsiaTheme="minorEastAsia" w:hint="eastAsia"/>
          <w:b/>
          <w:i/>
          <w:lang w:eastAsia="zh-CN"/>
        </w:rPr>
        <w:t>the</w:t>
      </w:r>
      <w:r w:rsidR="005C13CB" w:rsidRPr="00FE1180">
        <w:rPr>
          <w:rFonts w:eastAsiaTheme="minorEastAsia" w:hint="eastAsia"/>
          <w:b/>
          <w:i/>
          <w:lang w:eastAsia="zh-CN"/>
        </w:rPr>
        <w:t xml:space="preserve"> user</w:t>
      </w:r>
      <w:r w:rsidRPr="005D55E8">
        <w:rPr>
          <w:rFonts w:eastAsiaTheme="minorEastAsia" w:hint="eastAsia"/>
          <w:b/>
          <w:i/>
          <w:lang w:eastAsia="zh-CN"/>
        </w:rPr>
        <w:t>.</w:t>
      </w:r>
      <w:bookmarkEnd w:id="35"/>
    </w:p>
    <w:p w:rsidR="004408FB" w:rsidRPr="00137993" w:rsidRDefault="004408FB" w:rsidP="004408FB">
      <w:pPr>
        <w:rPr>
          <w:rFonts w:eastAsiaTheme="minorEastAsia"/>
          <w:lang w:eastAsia="zh-CN"/>
        </w:rPr>
      </w:pPr>
      <w:bookmarkStart w:id="36" w:name="_Ref47732480"/>
      <w:r w:rsidRPr="005D55E8">
        <w:rPr>
          <w:b/>
          <w:i/>
        </w:rPr>
        <w:t xml:space="preserve">Proposal </w:t>
      </w:r>
      <w:r w:rsidR="00FC7DAD" w:rsidRPr="005D55E8">
        <w:rPr>
          <w:b/>
          <w:i/>
        </w:rPr>
        <w:fldChar w:fldCharType="begin"/>
      </w:r>
      <w:r w:rsidRPr="005D55E8" w:rsidDel="00A80199">
        <w:rPr>
          <w:b/>
          <w:i/>
        </w:rPr>
        <w:instrText xml:space="preserve"> SEQ Proposal \* ARABIC </w:instrText>
      </w:r>
      <w:r w:rsidR="00FC7DAD" w:rsidRPr="005D55E8">
        <w:rPr>
          <w:b/>
          <w:i/>
        </w:rPr>
        <w:fldChar w:fldCharType="separate"/>
      </w:r>
      <w:r w:rsidR="00F20A5E">
        <w:rPr>
          <w:b/>
          <w:i/>
          <w:noProof/>
        </w:rPr>
        <w:t>6</w:t>
      </w:r>
      <w:r w:rsidR="00FC7DAD" w:rsidRPr="005D55E8">
        <w:rPr>
          <w:b/>
          <w:i/>
        </w:rPr>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The</w:t>
      </w:r>
      <w:r w:rsidRPr="00377C3C">
        <w:rPr>
          <w:rFonts w:eastAsiaTheme="minorEastAsia"/>
          <w:b/>
          <w:i/>
          <w:lang w:eastAsia="zh-CN"/>
        </w:rPr>
        <w:t xml:space="preserve"> </w:t>
      </w:r>
      <w:r>
        <w:rPr>
          <w:rFonts w:eastAsiaTheme="minorEastAsia" w:hint="eastAsia"/>
          <w:b/>
          <w:i/>
          <w:lang w:eastAsia="zh-CN"/>
        </w:rPr>
        <w:t xml:space="preserve">downlink </w:t>
      </w:r>
      <w:r w:rsidRPr="00377C3C">
        <w:rPr>
          <w:rFonts w:eastAsiaTheme="minorEastAsia"/>
          <w:b/>
          <w:i/>
          <w:lang w:eastAsia="zh-CN"/>
        </w:rPr>
        <w:t xml:space="preserve">capacity of </w:t>
      </w:r>
      <w:r>
        <w:rPr>
          <w:rFonts w:eastAsiaTheme="minorEastAsia" w:hint="eastAsia"/>
          <w:b/>
          <w:i/>
          <w:lang w:eastAsia="zh-CN"/>
        </w:rPr>
        <w:t>a</w:t>
      </w:r>
      <w:r w:rsidRPr="00377C3C">
        <w:rPr>
          <w:rFonts w:eastAsiaTheme="minorEastAsia"/>
          <w:b/>
          <w:i/>
          <w:lang w:eastAsia="zh-CN"/>
        </w:rPr>
        <w:t xml:space="preserve"> network </w:t>
      </w:r>
      <w:r>
        <w:rPr>
          <w:rFonts w:eastAsiaTheme="minorEastAsia" w:hint="eastAsia"/>
          <w:b/>
          <w:i/>
          <w:lang w:eastAsia="zh-CN"/>
        </w:rPr>
        <w:t>is</w:t>
      </w:r>
      <w:r w:rsidRPr="00377C3C">
        <w:rPr>
          <w:rFonts w:eastAsiaTheme="minorEastAsia"/>
          <w:b/>
          <w:i/>
          <w:lang w:eastAsia="zh-CN"/>
        </w:rPr>
        <w:t xml:space="preserve"> defined as the maximum number of users per cell </w:t>
      </w:r>
      <w:r w:rsidR="00511E1F">
        <w:rPr>
          <w:rFonts w:eastAsiaTheme="minorEastAsia" w:hint="eastAsia"/>
          <w:b/>
          <w:i/>
          <w:lang w:eastAsia="zh-CN"/>
        </w:rPr>
        <w:t>for</w:t>
      </w:r>
      <w:r w:rsidR="00FE1180">
        <w:rPr>
          <w:rFonts w:eastAsiaTheme="minorEastAsia"/>
          <w:b/>
          <w:i/>
          <w:lang w:eastAsia="zh-CN"/>
        </w:rPr>
        <w:t xml:space="preserve"> which the</w:t>
      </w:r>
      <w:r w:rsidR="00C634F8" w:rsidRPr="00C634F8">
        <w:rPr>
          <w:rFonts w:eastAsiaTheme="minorEastAsia" w:hint="eastAsia"/>
          <w:b/>
          <w:i/>
          <w:lang w:eastAsia="zh-CN"/>
        </w:rPr>
        <w:t xml:space="preserve"> </w:t>
      </w:r>
      <w:r w:rsidR="00C634F8" w:rsidRPr="00C634F8">
        <w:rPr>
          <w:rFonts w:eastAsiaTheme="minorEastAsia"/>
          <w:b/>
          <w:i/>
          <w:lang w:eastAsia="zh-CN"/>
        </w:rPr>
        <w:t>ratio of users with P</w:t>
      </w:r>
      <w:r w:rsidR="00C634F8" w:rsidRPr="00C634F8">
        <w:rPr>
          <w:rFonts w:eastAsiaTheme="minorEastAsia"/>
          <w:b/>
          <w:i/>
          <w:vertAlign w:val="subscript"/>
          <w:lang w:eastAsia="zh-CN"/>
        </w:rPr>
        <w:t>D</w:t>
      </w:r>
      <w:r w:rsidR="00C634F8" w:rsidRPr="00C634F8">
        <w:rPr>
          <w:rFonts w:eastAsiaTheme="minorEastAsia"/>
          <w:b/>
          <w:i/>
          <w:lang w:eastAsia="zh-CN"/>
        </w:rPr>
        <w:t xml:space="preserve"> ≥ 99%</w:t>
      </w:r>
      <w:r w:rsidR="00C634F8" w:rsidRPr="00C634F8">
        <w:rPr>
          <w:rFonts w:eastAsiaTheme="minorEastAsia" w:hint="eastAsia"/>
          <w:b/>
          <w:i/>
          <w:lang w:eastAsia="zh-CN"/>
        </w:rPr>
        <w:t xml:space="preserve"> is equal to or larger than a threshold</w:t>
      </w:r>
      <w:r w:rsidR="00C634F8" w:rsidRPr="00C634F8">
        <w:rPr>
          <w:rFonts w:eastAsiaTheme="minorEastAsia"/>
          <w:b/>
          <w:i/>
          <w:lang w:eastAsia="zh-CN"/>
        </w:rPr>
        <w:t xml:space="preserve">, </w:t>
      </w:r>
      <w:proofErr w:type="spellStart"/>
      <w:r w:rsidR="00C634F8" w:rsidRPr="00C634F8">
        <w:rPr>
          <w:rFonts w:eastAsiaTheme="minorEastAsia"/>
          <w:b/>
          <w:i/>
          <w:lang w:eastAsia="zh-CN"/>
        </w:rPr>
        <w:t>Threshold</w:t>
      </w:r>
      <w:r w:rsidR="00C634F8" w:rsidRPr="00C634F8">
        <w:rPr>
          <w:rFonts w:eastAsiaTheme="minorEastAsia"/>
          <w:b/>
          <w:i/>
          <w:vertAlign w:val="subscript"/>
          <w:lang w:eastAsia="zh-CN"/>
        </w:rPr>
        <w:t>user</w:t>
      </w:r>
      <w:proofErr w:type="spellEnd"/>
      <w:r w:rsidRPr="005D55E8">
        <w:rPr>
          <w:rFonts w:eastAsiaTheme="minorEastAsia" w:hint="eastAsia"/>
          <w:b/>
          <w:i/>
          <w:lang w:eastAsia="zh-CN"/>
        </w:rPr>
        <w:t>.</w:t>
      </w:r>
      <w:bookmarkEnd w:id="36"/>
    </w:p>
    <w:p w:rsidR="004408FB" w:rsidRDefault="004408FB" w:rsidP="004408FB">
      <w:pPr>
        <w:spacing w:before="120" w:after="120" w:line="276" w:lineRule="auto"/>
        <w:jc w:val="both"/>
        <w:rPr>
          <w:rFonts w:eastAsia="宋体"/>
          <w:szCs w:val="22"/>
          <w:lang w:eastAsia="zh-CN"/>
        </w:rPr>
      </w:pPr>
      <w:r w:rsidRPr="005D55E8">
        <w:rPr>
          <w:rFonts w:eastAsia="宋体" w:hint="eastAsia"/>
          <w:szCs w:val="22"/>
          <w:lang w:eastAsia="zh-CN"/>
        </w:rPr>
        <w:t xml:space="preserve">Besides the </w:t>
      </w:r>
      <w:r w:rsidR="00C634F8">
        <w:rPr>
          <w:rFonts w:eastAsia="宋体"/>
          <w:szCs w:val="22"/>
          <w:lang w:eastAsia="zh-CN"/>
        </w:rPr>
        <w:t xml:space="preserve">ratio of users with </w:t>
      </w:r>
      <w:r w:rsidR="00C634F8" w:rsidRPr="005D7634">
        <w:rPr>
          <w:rFonts w:eastAsia="宋体"/>
          <w:i/>
          <w:szCs w:val="22"/>
          <w:lang w:eastAsia="zh-CN"/>
        </w:rPr>
        <w:t>P</w:t>
      </w:r>
      <w:r w:rsidR="00C634F8" w:rsidRPr="005D7634">
        <w:rPr>
          <w:rFonts w:eastAsia="宋体"/>
          <w:i/>
          <w:szCs w:val="22"/>
          <w:vertAlign w:val="subscript"/>
          <w:lang w:eastAsia="zh-CN"/>
        </w:rPr>
        <w:t>D</w:t>
      </w:r>
      <w:r w:rsidR="00C634F8">
        <w:rPr>
          <w:rFonts w:eastAsia="宋体"/>
          <w:i/>
          <w:szCs w:val="22"/>
          <w:lang w:eastAsia="zh-CN"/>
        </w:rPr>
        <w:t xml:space="preserve"> </w:t>
      </w:r>
      <w:r w:rsidR="00C634F8" w:rsidRPr="005D7634">
        <w:rPr>
          <w:rFonts w:eastAsia="宋体"/>
          <w:szCs w:val="22"/>
          <w:lang w:eastAsia="zh-CN"/>
        </w:rPr>
        <w:t>≥</w:t>
      </w:r>
      <w:r w:rsidR="00C634F8">
        <w:rPr>
          <w:rFonts w:eastAsia="宋体"/>
          <w:szCs w:val="22"/>
          <w:lang w:eastAsia="zh-CN"/>
        </w:rPr>
        <w:t xml:space="preserve"> 99</w:t>
      </w:r>
      <w:proofErr w:type="gramStart"/>
      <w:r w:rsidR="00C634F8">
        <w:rPr>
          <w:rFonts w:eastAsia="宋体"/>
          <w:szCs w:val="22"/>
          <w:lang w:eastAsia="zh-CN"/>
        </w:rPr>
        <w:t>%</w:t>
      </w:r>
      <w:r>
        <w:rPr>
          <w:rFonts w:eastAsia="宋体" w:hint="eastAsia"/>
          <w:szCs w:val="22"/>
          <w:lang w:eastAsia="zh-CN"/>
        </w:rPr>
        <w:t xml:space="preserve"> </w:t>
      </w:r>
      <w:r w:rsidRPr="005D55E8">
        <w:rPr>
          <w:rFonts w:eastAsia="宋体" w:hint="eastAsia"/>
          <w:szCs w:val="22"/>
          <w:lang w:eastAsia="zh-CN"/>
        </w:rPr>
        <w:t>,</w:t>
      </w:r>
      <w:proofErr w:type="gramEnd"/>
      <w:r w:rsidRPr="005D55E8">
        <w:rPr>
          <w:rFonts w:eastAsia="宋体" w:hint="eastAsia"/>
          <w:szCs w:val="22"/>
          <w:lang w:eastAsia="zh-CN"/>
        </w:rPr>
        <w:t xml:space="preserve"> the resource utilization can also be </w:t>
      </w:r>
      <w:r w:rsidR="00C634F8">
        <w:rPr>
          <w:rFonts w:eastAsia="宋体"/>
          <w:szCs w:val="22"/>
          <w:lang w:eastAsia="zh-CN"/>
        </w:rPr>
        <w:t xml:space="preserve">provided </w:t>
      </w:r>
      <w:r w:rsidRPr="005D55E8">
        <w:rPr>
          <w:rFonts w:eastAsia="宋体" w:hint="eastAsia"/>
          <w:szCs w:val="22"/>
          <w:lang w:eastAsia="zh-CN"/>
        </w:rPr>
        <w:t>to show the average utilization level of time-frequency resources in the network</w:t>
      </w:r>
      <w:r w:rsidR="00C634F8">
        <w:rPr>
          <w:rFonts w:eastAsia="宋体"/>
          <w:szCs w:val="22"/>
          <w:lang w:eastAsia="zh-CN"/>
        </w:rPr>
        <w:t>. R</w:t>
      </w:r>
      <w:r w:rsidR="00C634F8" w:rsidRPr="005D55E8">
        <w:rPr>
          <w:rFonts w:eastAsia="宋体" w:hint="eastAsia"/>
          <w:szCs w:val="22"/>
          <w:lang w:eastAsia="zh-CN"/>
        </w:rPr>
        <w:t>esource utilization</w:t>
      </w:r>
      <w:r w:rsidRPr="005D55E8">
        <w:rPr>
          <w:rFonts w:eastAsia="宋体" w:hint="eastAsia"/>
          <w:szCs w:val="22"/>
          <w:lang w:eastAsia="zh-CN"/>
        </w:rPr>
        <w:t xml:space="preserve"> </w:t>
      </w:r>
      <w:r w:rsidR="00C634F8">
        <w:rPr>
          <w:rFonts w:eastAsia="宋体"/>
          <w:szCs w:val="22"/>
          <w:lang w:eastAsia="zh-CN"/>
        </w:rPr>
        <w:t>is</w:t>
      </w:r>
      <w:r w:rsidRPr="005D55E8">
        <w:rPr>
          <w:rFonts w:eastAsia="宋体" w:hint="eastAsia"/>
          <w:szCs w:val="22"/>
          <w:lang w:eastAsia="zh-CN"/>
        </w:rPr>
        <w:t xml:space="preserve"> defined as the ratio between the number of REs used for packet transmission and the total number of available REs during a simulation for a given transmission direction.</w:t>
      </w:r>
    </w:p>
    <w:p w:rsidR="004408FB" w:rsidRPr="005C429E" w:rsidRDefault="004408FB" w:rsidP="0077511B">
      <w:pPr>
        <w:widowControl w:val="0"/>
        <w:numPr>
          <w:ilvl w:val="1"/>
          <w:numId w:val="56"/>
        </w:numPr>
        <w:spacing w:before="120" w:after="120" w:line="276" w:lineRule="auto"/>
        <w:ind w:left="113" w:firstLine="113"/>
        <w:jc w:val="both"/>
        <w:rPr>
          <w:rFonts w:eastAsia="宋体"/>
          <w:i/>
          <w:iCs/>
          <w:szCs w:val="22"/>
          <w:lang w:eastAsia="zh-CN"/>
        </w:rPr>
      </w:pPr>
      <w:r w:rsidRPr="005C429E">
        <w:rPr>
          <w:rFonts w:eastAsia="宋体" w:hint="eastAsia"/>
          <w:i/>
          <w:iCs/>
          <w:szCs w:val="22"/>
          <w:lang w:eastAsia="zh-CN"/>
        </w:rPr>
        <w:t>Uplink</w:t>
      </w:r>
    </w:p>
    <w:p w:rsidR="004408FB" w:rsidRPr="00D465D7" w:rsidRDefault="004408FB" w:rsidP="004408FB">
      <w:pPr>
        <w:spacing w:before="120" w:after="120" w:line="276" w:lineRule="auto"/>
        <w:jc w:val="both"/>
        <w:rPr>
          <w:rFonts w:eastAsia="宋体"/>
          <w:szCs w:val="22"/>
          <w:lang w:eastAsia="zh-CN"/>
        </w:rPr>
      </w:pPr>
      <w:r>
        <w:rPr>
          <w:rFonts w:eastAsia="宋体"/>
          <w:szCs w:val="22"/>
          <w:lang w:eastAsia="zh-CN"/>
        </w:rPr>
        <w:t xml:space="preserve">For uplink, </w:t>
      </w:r>
      <w:r>
        <w:rPr>
          <w:rFonts w:eastAsiaTheme="minorEastAsia"/>
          <w:lang w:val="fr-FR" w:eastAsia="zh-CN"/>
        </w:rPr>
        <w:t>t</w:t>
      </w:r>
      <w:r w:rsidRPr="005D55E8">
        <w:rPr>
          <w:rFonts w:eastAsiaTheme="minorEastAsia"/>
          <w:lang w:val="fr-FR" w:eastAsia="zh-CN"/>
        </w:rPr>
        <w:t xml:space="preserve">he </w:t>
      </w:r>
      <w:r>
        <w:rPr>
          <w:rFonts w:eastAsiaTheme="minorEastAsia" w:hint="eastAsia"/>
          <w:lang w:val="fr-FR" w:eastAsia="zh-CN"/>
        </w:rPr>
        <w:t xml:space="preserve">required data-rate is rather low compared to that for downlink, when only </w:t>
      </w:r>
      <w:r>
        <w:rPr>
          <w:rFonts w:eastAsia="宋体" w:hint="eastAsia"/>
          <w:szCs w:val="22"/>
          <w:lang w:eastAsia="zh-CN"/>
        </w:rPr>
        <w:t>pose and control information are modelled</w:t>
      </w:r>
      <w:r>
        <w:rPr>
          <w:rFonts w:eastAsiaTheme="minorEastAsia" w:hint="eastAsia"/>
          <w:lang w:val="fr-FR" w:eastAsia="zh-CN"/>
        </w:rPr>
        <w:t xml:space="preserve">. At the same time, latency becomes more critical because the pose and control information should be transmitted to the server as soon as possible to guarentee the perceived experience by users. Based on TR26.928, the </w:t>
      </w:r>
      <w:r w:rsidRPr="005D55E8">
        <w:rPr>
          <w:rFonts w:eastAsiaTheme="minorEastAsia"/>
          <w:lang w:val="fr-FR" w:eastAsia="zh-CN"/>
        </w:rPr>
        <w:t>user interact</w:t>
      </w:r>
      <w:r w:rsidRPr="005D55E8">
        <w:rPr>
          <w:rFonts w:eastAsia="MS Mincho"/>
          <w:lang w:val="fr-FR" w:eastAsia="zh-CN"/>
        </w:rPr>
        <w:t>ion delay</w:t>
      </w:r>
      <w:r>
        <w:rPr>
          <w:rFonts w:eastAsiaTheme="minorEastAsia" w:hint="eastAsia"/>
          <w:lang w:val="fr-FR" w:eastAsia="zh-CN"/>
        </w:rPr>
        <w:t xml:space="preserve"> can be measured as the key metric, which can consist of required processing times for </w:t>
      </w:r>
      <w:r w:rsidRPr="005D55E8">
        <w:rPr>
          <w:rFonts w:eastAsiaTheme="minorEastAsia"/>
          <w:lang w:val="fr-FR" w:eastAsia="zh-CN"/>
        </w:rPr>
        <w:t xml:space="preserve">the following </w:t>
      </w:r>
      <w:r>
        <w:rPr>
          <w:rFonts w:eastAsiaTheme="minorEastAsia" w:hint="eastAsia"/>
          <w:lang w:val="fr-FR" w:eastAsia="zh-CN"/>
        </w:rPr>
        <w:t>step</w:t>
      </w:r>
      <w:r w:rsidRPr="005D55E8">
        <w:rPr>
          <w:rFonts w:eastAsiaTheme="minorEastAsia"/>
          <w:lang w:val="fr-FR" w:eastAsia="zh-CN"/>
        </w:rPr>
        <w:t>s.</w:t>
      </w:r>
    </w:p>
    <w:p w:rsidR="004408FB" w:rsidRPr="005D55E8" w:rsidRDefault="004408FB" w:rsidP="00B1516C">
      <w:pPr>
        <w:numPr>
          <w:ilvl w:val="0"/>
          <w:numId w:val="59"/>
        </w:numPr>
        <w:spacing w:before="120" w:after="120" w:line="276" w:lineRule="auto"/>
        <w:ind w:leftChars="200" w:left="820"/>
        <w:jc w:val="both"/>
        <w:rPr>
          <w:rFonts w:eastAsiaTheme="minorEastAsia"/>
          <w:lang w:eastAsia="zh-CN"/>
        </w:rPr>
      </w:pPr>
      <w:r w:rsidRPr="005D55E8">
        <w:rPr>
          <w:rFonts w:eastAsiaTheme="minorEastAsia" w:hint="eastAsia"/>
          <w:lang w:eastAsia="zh-CN"/>
        </w:rPr>
        <w:t>Capture of user interaction in XR client</w:t>
      </w:r>
    </w:p>
    <w:p w:rsidR="004408FB" w:rsidRPr="005D55E8" w:rsidRDefault="004408FB" w:rsidP="00B1516C">
      <w:pPr>
        <w:numPr>
          <w:ilvl w:val="0"/>
          <w:numId w:val="60"/>
        </w:numPr>
        <w:tabs>
          <w:tab w:val="clear" w:pos="1380"/>
          <w:tab w:val="num" w:pos="1180"/>
        </w:tabs>
        <w:spacing w:before="120" w:after="120" w:line="276" w:lineRule="auto"/>
        <w:ind w:leftChars="410" w:left="1180"/>
        <w:jc w:val="both"/>
        <w:rPr>
          <w:rFonts w:eastAsiaTheme="minorEastAsia"/>
          <w:lang w:eastAsia="zh-CN"/>
        </w:rPr>
      </w:pPr>
      <w:r w:rsidRPr="005D55E8">
        <w:rPr>
          <w:rFonts w:eastAsiaTheme="minorEastAsia" w:hint="eastAsia"/>
          <w:lang w:eastAsia="zh-CN"/>
        </w:rPr>
        <w:t xml:space="preserve">The </w:t>
      </w:r>
      <w:r>
        <w:rPr>
          <w:rFonts w:eastAsiaTheme="minorEastAsia" w:hint="eastAsia"/>
          <w:lang w:eastAsia="zh-CN"/>
        </w:rPr>
        <w:t xml:space="preserve">processing time for </w:t>
      </w:r>
      <w:r w:rsidRPr="005D55E8">
        <w:rPr>
          <w:rFonts w:eastAsiaTheme="minorEastAsia" w:hint="eastAsia"/>
          <w:lang w:eastAsia="zh-CN"/>
        </w:rPr>
        <w:t>captur</w:t>
      </w:r>
      <w:r>
        <w:rPr>
          <w:rFonts w:eastAsiaTheme="minorEastAsia" w:hint="eastAsia"/>
          <w:lang w:eastAsia="zh-CN"/>
        </w:rPr>
        <w:t xml:space="preserve">ing is </w:t>
      </w:r>
      <w:r>
        <w:rPr>
          <w:rFonts w:eastAsiaTheme="minorEastAsia"/>
          <w:lang w:eastAsia="zh-CN"/>
        </w:rPr>
        <w:t>outside</w:t>
      </w:r>
      <w:r>
        <w:rPr>
          <w:rFonts w:eastAsiaTheme="minorEastAsia" w:hint="eastAsia"/>
          <w:lang w:eastAsia="zh-CN"/>
        </w:rPr>
        <w:t xml:space="preserve"> the </w:t>
      </w:r>
      <w:proofErr w:type="spellStart"/>
      <w:r>
        <w:rPr>
          <w:rFonts w:eastAsiaTheme="minorEastAsia" w:hint="eastAsia"/>
          <w:lang w:eastAsia="zh-CN"/>
        </w:rPr>
        <w:t>sdudy</w:t>
      </w:r>
      <w:proofErr w:type="spellEnd"/>
      <w:r>
        <w:rPr>
          <w:rFonts w:eastAsiaTheme="minorEastAsia" w:hint="eastAsia"/>
          <w:lang w:eastAsia="zh-CN"/>
        </w:rPr>
        <w:t xml:space="preserve">, and can be assumed </w:t>
      </w:r>
      <w:r w:rsidRPr="005D55E8">
        <w:rPr>
          <w:rFonts w:eastAsia="MS Mincho"/>
          <w:lang w:eastAsia="zh-CN"/>
        </w:rPr>
        <w:t xml:space="preserve">much </w:t>
      </w:r>
      <w:r w:rsidRPr="005D55E8">
        <w:rPr>
          <w:rFonts w:eastAsiaTheme="minorEastAsia" w:hint="eastAsia"/>
          <w:lang w:eastAsia="zh-CN"/>
        </w:rPr>
        <w:t xml:space="preserve">smaller than the </w:t>
      </w:r>
      <w:r>
        <w:rPr>
          <w:rFonts w:eastAsiaTheme="minorEastAsia" w:hint="eastAsia"/>
          <w:lang w:eastAsia="zh-CN"/>
        </w:rPr>
        <w:t>periodicity of pose and control information</w:t>
      </w:r>
      <w:r w:rsidRPr="005D55E8">
        <w:rPr>
          <w:rFonts w:eastAsiaTheme="minorEastAsia" w:hint="eastAsia"/>
          <w:lang w:eastAsia="zh-CN"/>
        </w:rPr>
        <w:t xml:space="preserve">, </w:t>
      </w:r>
      <w:r>
        <w:rPr>
          <w:rFonts w:eastAsiaTheme="minorEastAsia" w:hint="eastAsia"/>
          <w:lang w:eastAsia="zh-CN"/>
        </w:rPr>
        <w:t>thus it</w:t>
      </w:r>
      <w:r w:rsidRPr="005D55E8">
        <w:rPr>
          <w:rFonts w:eastAsiaTheme="minorEastAsia" w:hint="eastAsia"/>
          <w:lang w:eastAsia="zh-CN"/>
        </w:rPr>
        <w:t xml:space="preserve"> is assumed to be </w:t>
      </w:r>
      <w:r w:rsidRPr="005D55E8">
        <w:rPr>
          <w:rFonts w:eastAsiaTheme="minorEastAsia"/>
          <w:lang w:eastAsia="zh-CN"/>
        </w:rPr>
        <w:t>approximately</w:t>
      </w:r>
      <w:r w:rsidRPr="005D55E8">
        <w:rPr>
          <w:rFonts w:eastAsia="MS Mincho" w:hint="eastAsia"/>
          <w:lang w:eastAsia="zh-CN"/>
        </w:rPr>
        <w:t xml:space="preserve"> </w:t>
      </w:r>
      <w:r w:rsidRPr="005D55E8">
        <w:rPr>
          <w:rFonts w:eastAsiaTheme="minorEastAsia" w:hint="eastAsia"/>
          <w:lang w:eastAsia="zh-CN"/>
        </w:rPr>
        <w:t>0ms</w:t>
      </w:r>
      <w:r>
        <w:rPr>
          <w:rFonts w:eastAsiaTheme="minorEastAsia" w:hint="eastAsia"/>
          <w:lang w:eastAsia="zh-CN"/>
        </w:rPr>
        <w:t xml:space="preserve"> during our evaluation</w:t>
      </w:r>
      <w:r w:rsidRPr="005D55E8">
        <w:rPr>
          <w:rFonts w:eastAsiaTheme="minorEastAsia" w:hint="eastAsia"/>
          <w:lang w:eastAsia="zh-CN"/>
        </w:rPr>
        <w:t>.</w:t>
      </w:r>
    </w:p>
    <w:p w:rsidR="004408FB" w:rsidRPr="005D55E8" w:rsidRDefault="004408FB" w:rsidP="00B1516C">
      <w:pPr>
        <w:numPr>
          <w:ilvl w:val="0"/>
          <w:numId w:val="59"/>
        </w:numPr>
        <w:spacing w:before="120" w:after="120" w:line="276" w:lineRule="auto"/>
        <w:ind w:leftChars="200" w:left="820"/>
        <w:jc w:val="both"/>
        <w:rPr>
          <w:rFonts w:eastAsiaTheme="minorEastAsia"/>
          <w:lang w:eastAsia="zh-CN"/>
        </w:rPr>
      </w:pPr>
      <w:r w:rsidRPr="005D55E8">
        <w:rPr>
          <w:rFonts w:eastAsiaTheme="minorEastAsia" w:hint="eastAsia"/>
          <w:lang w:eastAsia="zh-CN"/>
        </w:rPr>
        <w:t xml:space="preserve">Delivery of user interaction to the XR server (a.k.a. network delay) </w:t>
      </w:r>
    </w:p>
    <w:p w:rsidR="004408FB" w:rsidRPr="00137993" w:rsidRDefault="004408FB" w:rsidP="00B1516C">
      <w:pPr>
        <w:numPr>
          <w:ilvl w:val="0"/>
          <w:numId w:val="60"/>
        </w:numPr>
        <w:tabs>
          <w:tab w:val="clear" w:pos="1380"/>
          <w:tab w:val="num" w:pos="1180"/>
        </w:tabs>
        <w:spacing w:before="120" w:after="120" w:line="276" w:lineRule="auto"/>
        <w:ind w:leftChars="410" w:left="1180"/>
        <w:jc w:val="both"/>
        <w:rPr>
          <w:rFonts w:eastAsiaTheme="minorEastAsia"/>
          <w:lang w:eastAsia="zh-CN"/>
        </w:rPr>
      </w:pPr>
      <w:r w:rsidRPr="005C429E">
        <w:rPr>
          <w:rFonts w:eastAsiaTheme="minorEastAsia" w:hint="eastAsia"/>
          <w:lang w:eastAsia="zh-CN"/>
        </w:rPr>
        <w:t xml:space="preserve">The duration for delivery is mainly </w:t>
      </w:r>
      <w:r w:rsidRPr="005C429E">
        <w:rPr>
          <w:rFonts w:eastAsiaTheme="minorEastAsia"/>
          <w:lang w:eastAsia="zh-CN"/>
        </w:rPr>
        <w:t>modelled</w:t>
      </w:r>
      <w:r w:rsidRPr="005C429E">
        <w:rPr>
          <w:rFonts w:eastAsiaTheme="minorEastAsia" w:hint="eastAsia"/>
          <w:lang w:eastAsia="zh-CN"/>
        </w:rPr>
        <w:t xml:space="preserve"> as uplink transmission delay over the air interface.</w:t>
      </w:r>
    </w:p>
    <w:p w:rsidR="004408FB" w:rsidRPr="005D55E8" w:rsidRDefault="004408FB" w:rsidP="00B1516C">
      <w:pPr>
        <w:numPr>
          <w:ilvl w:val="0"/>
          <w:numId w:val="60"/>
        </w:numPr>
        <w:tabs>
          <w:tab w:val="clear" w:pos="1380"/>
          <w:tab w:val="num" w:pos="1180"/>
        </w:tabs>
        <w:spacing w:before="120" w:after="120" w:line="276" w:lineRule="auto"/>
        <w:ind w:leftChars="410" w:left="1180"/>
        <w:jc w:val="both"/>
        <w:rPr>
          <w:rFonts w:eastAsiaTheme="minorEastAsia"/>
          <w:lang w:eastAsia="zh-CN"/>
        </w:rPr>
      </w:pPr>
      <w:r w:rsidRPr="005C429E">
        <w:rPr>
          <w:rFonts w:eastAsiaTheme="minorEastAsia" w:hint="eastAsia"/>
          <w:lang w:eastAsia="zh-CN"/>
        </w:rPr>
        <w:t xml:space="preserve">During our evaluation, grant-free scheduling is assumed to reduce latency, and the periodicity of configured grant can be as short as possible, e.g. </w:t>
      </w:r>
      <w:r w:rsidRPr="005D55E8">
        <w:rPr>
          <w:rFonts w:eastAsiaTheme="minorEastAsia" w:hint="eastAsia"/>
          <w:lang w:eastAsia="zh-CN"/>
        </w:rPr>
        <w:t>1slot.</w:t>
      </w:r>
    </w:p>
    <w:p w:rsidR="004408FB" w:rsidRPr="005D55E8" w:rsidRDefault="004408FB" w:rsidP="00B1516C">
      <w:pPr>
        <w:numPr>
          <w:ilvl w:val="0"/>
          <w:numId w:val="59"/>
        </w:numPr>
        <w:spacing w:before="120" w:after="120" w:line="276" w:lineRule="auto"/>
        <w:ind w:leftChars="200" w:left="820"/>
        <w:jc w:val="both"/>
        <w:rPr>
          <w:rFonts w:eastAsiaTheme="minorEastAsia"/>
          <w:lang w:eastAsia="zh-CN"/>
        </w:rPr>
      </w:pPr>
      <w:r w:rsidRPr="005D55E8">
        <w:rPr>
          <w:rFonts w:eastAsiaTheme="minorEastAsia" w:hint="eastAsia"/>
          <w:lang w:eastAsia="zh-CN"/>
        </w:rPr>
        <w:t>Processing of user interaction by the XR server</w:t>
      </w:r>
    </w:p>
    <w:p w:rsidR="004408FB" w:rsidRPr="005C429E" w:rsidRDefault="004408FB" w:rsidP="00B1516C">
      <w:pPr>
        <w:numPr>
          <w:ilvl w:val="0"/>
          <w:numId w:val="60"/>
        </w:numPr>
        <w:tabs>
          <w:tab w:val="clear" w:pos="1380"/>
          <w:tab w:val="num" w:pos="1180"/>
        </w:tabs>
        <w:spacing w:before="120" w:after="120" w:line="276" w:lineRule="auto"/>
        <w:ind w:leftChars="410" w:left="1180"/>
        <w:jc w:val="both"/>
        <w:rPr>
          <w:rFonts w:eastAsiaTheme="minorEastAsia"/>
          <w:lang w:eastAsia="zh-CN"/>
        </w:rPr>
      </w:pPr>
      <w:r w:rsidRPr="005C429E">
        <w:rPr>
          <w:rFonts w:eastAsiaTheme="minorEastAsia" w:hint="eastAsia"/>
          <w:lang w:eastAsia="zh-CN"/>
        </w:rPr>
        <w:t>The processing time for received pose and control information from user is outside the study, and 0ms is assumed during our evaluation.</w:t>
      </w:r>
    </w:p>
    <w:p w:rsidR="004408FB" w:rsidRPr="005D55E8" w:rsidRDefault="004408FB" w:rsidP="004408FB">
      <w:pPr>
        <w:spacing w:before="120" w:after="120" w:line="276" w:lineRule="auto"/>
        <w:jc w:val="center"/>
        <w:rPr>
          <w:rFonts w:eastAsia="宋体"/>
          <w:szCs w:val="22"/>
          <w:lang w:eastAsia="zh-CN"/>
        </w:rPr>
      </w:pPr>
      <w:r w:rsidRPr="004408FB">
        <w:lastRenderedPageBreak/>
        <w:t xml:space="preserve"> </w:t>
      </w:r>
      <w:r w:rsidR="002C7DF9">
        <w:pict>
          <v:shape id="_x0000_i1029" type="#_x0000_t75" style="width:385.5pt;height:169pt">
            <v:imagedata r:id="rId18" o:title=""/>
          </v:shape>
        </w:pict>
      </w:r>
    </w:p>
    <w:p w:rsidR="004408FB" w:rsidRDefault="004408FB" w:rsidP="004408FB">
      <w:pPr>
        <w:pStyle w:val="a7"/>
        <w:jc w:val="center"/>
        <w:rPr>
          <w:rFonts w:eastAsia="宋体"/>
          <w:szCs w:val="22"/>
          <w:lang w:eastAsia="zh-CN"/>
        </w:rPr>
      </w:pPr>
      <w:r>
        <w:t xml:space="preserve">Figure </w:t>
      </w:r>
      <w:r w:rsidR="00FC7DAD">
        <w:fldChar w:fldCharType="begin"/>
      </w:r>
      <w:r>
        <w:instrText xml:space="preserve"> SEQ Figure \* ARABIC </w:instrText>
      </w:r>
      <w:r w:rsidR="00FC7DAD">
        <w:fldChar w:fldCharType="separate"/>
      </w:r>
      <w:r>
        <w:rPr>
          <w:noProof/>
        </w:rPr>
        <w:t>8</w:t>
      </w:r>
      <w:r w:rsidR="00FC7DAD">
        <w:fldChar w:fldCharType="end"/>
      </w:r>
      <w:r w:rsidRPr="005D55E8">
        <w:rPr>
          <w:rFonts w:eastAsia="宋体"/>
          <w:szCs w:val="22"/>
          <w:lang w:eastAsia="zh-CN"/>
        </w:rPr>
        <w:t>. Schematic of user interaction delay</w:t>
      </w:r>
    </w:p>
    <w:p w:rsidR="004408FB" w:rsidRDefault="004408FB" w:rsidP="004408FB">
      <w:pPr>
        <w:spacing w:before="120" w:after="120" w:line="276" w:lineRule="auto"/>
        <w:jc w:val="both"/>
        <w:rPr>
          <w:rFonts w:eastAsia="宋体"/>
          <w:szCs w:val="22"/>
          <w:lang w:eastAsia="zh-CN"/>
        </w:rPr>
      </w:pPr>
      <w:r>
        <w:rPr>
          <w:rFonts w:eastAsia="宋体" w:hint="eastAsia"/>
          <w:szCs w:val="22"/>
          <w:lang w:eastAsia="zh-CN"/>
        </w:rPr>
        <w:t xml:space="preserve">The user interaction delay can be used as a key metric for uplink capacity performance. </w:t>
      </w:r>
      <w:r w:rsidRPr="00137993">
        <w:rPr>
          <w:rFonts w:eastAsia="宋体"/>
          <w:szCs w:val="22"/>
          <w:lang w:eastAsia="zh-CN"/>
        </w:rPr>
        <w:t>For</w:t>
      </w:r>
      <w:r>
        <w:rPr>
          <w:rFonts w:eastAsia="宋体" w:hint="eastAsia"/>
          <w:szCs w:val="22"/>
          <w:lang w:eastAsia="zh-CN"/>
        </w:rPr>
        <w:t xml:space="preserve"> example, the uplink capacity can be defined as the maximum number of users per cell for which the user interaction delay is equal to or less than the uplink PDB</w:t>
      </w:r>
      <w:r w:rsidRPr="005D55E8">
        <w:rPr>
          <w:rFonts w:eastAsia="宋体" w:hint="eastAsia"/>
          <w:szCs w:val="22"/>
          <w:lang w:eastAsia="zh-CN"/>
        </w:rPr>
        <w:t>.</w:t>
      </w:r>
    </w:p>
    <w:p w:rsidR="004408FB" w:rsidRDefault="004408FB" w:rsidP="004408FB">
      <w:pPr>
        <w:pStyle w:val="a7"/>
        <w:rPr>
          <w:rFonts w:eastAsiaTheme="minorEastAsia"/>
          <w:b/>
          <w:i/>
          <w:lang w:eastAsia="zh-CN"/>
        </w:rPr>
      </w:pPr>
      <w:bookmarkStart w:id="37" w:name="_Ref47732482"/>
      <w:r w:rsidRPr="005D55E8">
        <w:rPr>
          <w:b/>
          <w:i/>
        </w:rPr>
        <w:t xml:space="preserve">Proposal </w:t>
      </w:r>
      <w:r w:rsidR="00FC7DAD" w:rsidRPr="005D55E8">
        <w:rPr>
          <w:b/>
          <w:i/>
        </w:rPr>
        <w:fldChar w:fldCharType="begin"/>
      </w:r>
      <w:r w:rsidRPr="005D55E8" w:rsidDel="00A80199">
        <w:rPr>
          <w:b/>
          <w:i/>
        </w:rPr>
        <w:instrText xml:space="preserve"> SEQ Proposal \* ARABIC </w:instrText>
      </w:r>
      <w:r w:rsidR="00FC7DAD" w:rsidRPr="005D55E8">
        <w:rPr>
          <w:b/>
          <w:i/>
        </w:rPr>
        <w:fldChar w:fldCharType="separate"/>
      </w:r>
      <w:r w:rsidR="00F20A5E">
        <w:rPr>
          <w:b/>
          <w:i/>
          <w:noProof/>
        </w:rPr>
        <w:t>7</w:t>
      </w:r>
      <w:r w:rsidR="00FC7DAD" w:rsidRPr="005D55E8">
        <w:rPr>
          <w:b/>
          <w:i/>
        </w:rPr>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The</w:t>
      </w:r>
      <w:r w:rsidRPr="005D55E8">
        <w:rPr>
          <w:rFonts w:eastAsiaTheme="minorEastAsia" w:hint="eastAsia"/>
          <w:b/>
          <w:i/>
          <w:lang w:eastAsia="zh-CN"/>
        </w:rPr>
        <w:t xml:space="preserve"> user </w:t>
      </w:r>
      <w:r>
        <w:rPr>
          <w:rFonts w:eastAsiaTheme="minorEastAsia" w:hint="eastAsia"/>
          <w:b/>
          <w:i/>
          <w:lang w:eastAsia="zh-CN"/>
        </w:rPr>
        <w:t>interaction delay</w:t>
      </w:r>
      <w:r w:rsidRPr="005D55E8">
        <w:rPr>
          <w:rFonts w:eastAsiaTheme="minorEastAsia" w:hint="eastAsia"/>
          <w:b/>
          <w:i/>
          <w:lang w:eastAsia="zh-CN"/>
        </w:rPr>
        <w:t xml:space="preserve"> </w:t>
      </w:r>
      <w:r>
        <w:rPr>
          <w:rFonts w:eastAsiaTheme="minorEastAsia" w:hint="eastAsia"/>
          <w:b/>
          <w:i/>
          <w:lang w:eastAsia="zh-CN"/>
        </w:rPr>
        <w:t>is</w:t>
      </w:r>
      <w:r w:rsidRPr="005D55E8">
        <w:rPr>
          <w:rFonts w:eastAsiaTheme="minorEastAsia" w:hint="eastAsia"/>
          <w:b/>
          <w:i/>
          <w:lang w:eastAsia="zh-CN"/>
        </w:rPr>
        <w:t xml:space="preserve"> used as a </w:t>
      </w:r>
      <w:r>
        <w:rPr>
          <w:rFonts w:eastAsiaTheme="minorEastAsia" w:hint="eastAsia"/>
          <w:b/>
          <w:i/>
          <w:lang w:eastAsia="zh-CN"/>
        </w:rPr>
        <w:t xml:space="preserve">key </w:t>
      </w:r>
      <w:r w:rsidRPr="005D55E8">
        <w:rPr>
          <w:rFonts w:eastAsiaTheme="minorEastAsia" w:hint="eastAsia"/>
          <w:b/>
          <w:i/>
          <w:lang w:eastAsia="zh-CN"/>
        </w:rPr>
        <w:t>metric</w:t>
      </w:r>
      <w:r>
        <w:rPr>
          <w:rFonts w:eastAsiaTheme="minorEastAsia" w:hint="eastAsia"/>
          <w:b/>
          <w:i/>
          <w:lang w:eastAsia="zh-CN"/>
        </w:rPr>
        <w:t xml:space="preserve"> for uplink capacity </w:t>
      </w:r>
      <w:r w:rsidR="00A32EAD">
        <w:rPr>
          <w:rFonts w:eastAsiaTheme="minorEastAsia"/>
          <w:b/>
          <w:i/>
          <w:lang w:eastAsia="zh-CN"/>
        </w:rPr>
        <w:t>evaluation</w:t>
      </w:r>
      <w:r w:rsidRPr="005D55E8">
        <w:rPr>
          <w:rFonts w:eastAsiaTheme="minorEastAsia" w:hint="eastAsia"/>
          <w:b/>
          <w:i/>
          <w:lang w:eastAsia="zh-CN"/>
        </w:rPr>
        <w:t>.</w:t>
      </w:r>
      <w:bookmarkEnd w:id="37"/>
    </w:p>
    <w:p w:rsidR="004408FB" w:rsidRDefault="004408FB" w:rsidP="004408FB">
      <w:pPr>
        <w:rPr>
          <w:rFonts w:eastAsiaTheme="minorEastAsia"/>
          <w:b/>
          <w:i/>
          <w:lang w:eastAsia="zh-CN"/>
        </w:rPr>
      </w:pPr>
      <w:bookmarkStart w:id="38" w:name="_Ref47732483"/>
      <w:r w:rsidRPr="005D55E8">
        <w:rPr>
          <w:b/>
          <w:i/>
        </w:rPr>
        <w:t xml:space="preserve">Proposal </w:t>
      </w:r>
      <w:r w:rsidR="00FC7DAD" w:rsidRPr="005D55E8">
        <w:rPr>
          <w:b/>
          <w:i/>
        </w:rPr>
        <w:fldChar w:fldCharType="begin"/>
      </w:r>
      <w:r w:rsidRPr="005D55E8" w:rsidDel="00A80199">
        <w:rPr>
          <w:b/>
          <w:i/>
        </w:rPr>
        <w:instrText xml:space="preserve"> SEQ Proposal \* ARABIC </w:instrText>
      </w:r>
      <w:r w:rsidR="00FC7DAD" w:rsidRPr="005D55E8">
        <w:rPr>
          <w:b/>
          <w:i/>
        </w:rPr>
        <w:fldChar w:fldCharType="separate"/>
      </w:r>
      <w:r w:rsidR="00F20A5E">
        <w:rPr>
          <w:b/>
          <w:i/>
          <w:noProof/>
        </w:rPr>
        <w:t>8</w:t>
      </w:r>
      <w:r w:rsidR="00FC7DAD" w:rsidRPr="005D55E8">
        <w:rPr>
          <w:b/>
          <w:i/>
        </w:rPr>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The</w:t>
      </w:r>
      <w:r w:rsidRPr="00377C3C">
        <w:rPr>
          <w:rFonts w:eastAsiaTheme="minorEastAsia"/>
          <w:b/>
          <w:i/>
          <w:lang w:eastAsia="zh-CN"/>
        </w:rPr>
        <w:t xml:space="preserve"> </w:t>
      </w:r>
      <w:r>
        <w:rPr>
          <w:rFonts w:eastAsiaTheme="minorEastAsia" w:hint="eastAsia"/>
          <w:b/>
          <w:i/>
          <w:lang w:eastAsia="zh-CN"/>
        </w:rPr>
        <w:t xml:space="preserve">uplink </w:t>
      </w:r>
      <w:r w:rsidRPr="00377C3C">
        <w:rPr>
          <w:rFonts w:eastAsiaTheme="minorEastAsia"/>
          <w:b/>
          <w:i/>
          <w:lang w:eastAsia="zh-CN"/>
        </w:rPr>
        <w:t xml:space="preserve">capacity of </w:t>
      </w:r>
      <w:r>
        <w:rPr>
          <w:rFonts w:eastAsiaTheme="minorEastAsia" w:hint="eastAsia"/>
          <w:b/>
          <w:i/>
          <w:lang w:eastAsia="zh-CN"/>
        </w:rPr>
        <w:t>a</w:t>
      </w:r>
      <w:r w:rsidRPr="00377C3C">
        <w:rPr>
          <w:rFonts w:eastAsiaTheme="minorEastAsia"/>
          <w:b/>
          <w:i/>
          <w:lang w:eastAsia="zh-CN"/>
        </w:rPr>
        <w:t xml:space="preserve"> network </w:t>
      </w:r>
      <w:r>
        <w:rPr>
          <w:rFonts w:eastAsiaTheme="minorEastAsia" w:hint="eastAsia"/>
          <w:b/>
          <w:i/>
          <w:lang w:eastAsia="zh-CN"/>
        </w:rPr>
        <w:t>is</w:t>
      </w:r>
      <w:r w:rsidRPr="00377C3C">
        <w:rPr>
          <w:rFonts w:eastAsiaTheme="minorEastAsia"/>
          <w:b/>
          <w:i/>
          <w:lang w:eastAsia="zh-CN"/>
        </w:rPr>
        <w:t xml:space="preserve"> defined as the maximum number of users per cell for which the user </w:t>
      </w:r>
      <w:r>
        <w:rPr>
          <w:rFonts w:eastAsiaTheme="minorEastAsia" w:hint="eastAsia"/>
          <w:b/>
          <w:i/>
          <w:lang w:eastAsia="zh-CN"/>
        </w:rPr>
        <w:t xml:space="preserve">interaction delay is </w:t>
      </w:r>
      <w:r w:rsidRPr="00377C3C">
        <w:rPr>
          <w:rFonts w:eastAsiaTheme="minorEastAsia"/>
          <w:b/>
          <w:i/>
          <w:lang w:eastAsia="zh-CN"/>
        </w:rPr>
        <w:t xml:space="preserve">equal to or </w:t>
      </w:r>
      <w:r>
        <w:rPr>
          <w:rFonts w:eastAsiaTheme="minorEastAsia" w:hint="eastAsia"/>
          <w:b/>
          <w:i/>
          <w:lang w:eastAsia="zh-CN"/>
        </w:rPr>
        <w:t>less</w:t>
      </w:r>
      <w:r w:rsidRPr="00377C3C">
        <w:rPr>
          <w:rFonts w:eastAsiaTheme="minorEastAsia"/>
          <w:b/>
          <w:i/>
          <w:lang w:eastAsia="zh-CN"/>
        </w:rPr>
        <w:t xml:space="preserve"> than </w:t>
      </w:r>
      <w:r>
        <w:rPr>
          <w:rFonts w:eastAsiaTheme="minorEastAsia" w:hint="eastAsia"/>
          <w:b/>
          <w:i/>
          <w:lang w:eastAsia="zh-CN"/>
        </w:rPr>
        <w:t>the uplink PDB</w:t>
      </w:r>
      <w:r w:rsidRPr="005D55E8">
        <w:rPr>
          <w:rFonts w:eastAsiaTheme="minorEastAsia" w:hint="eastAsia"/>
          <w:b/>
          <w:i/>
          <w:lang w:eastAsia="zh-CN"/>
        </w:rPr>
        <w:t>.</w:t>
      </w:r>
      <w:bookmarkEnd w:id="38"/>
    </w:p>
    <w:p w:rsidR="005C429E" w:rsidRPr="005D55E8" w:rsidRDefault="005C429E" w:rsidP="005C429E">
      <w:pPr>
        <w:keepNext/>
        <w:numPr>
          <w:ilvl w:val="1"/>
          <w:numId w:val="5"/>
        </w:numPr>
        <w:spacing w:before="240" w:after="60"/>
        <w:outlineLvl w:val="1"/>
        <w:rPr>
          <w:rFonts w:ascii="Arial" w:eastAsia="宋体" w:hAnsi="Arial" w:cs="Arial"/>
          <w:bCs/>
          <w:iCs/>
          <w:sz w:val="24"/>
          <w:szCs w:val="28"/>
          <w:lang w:eastAsia="zh-CN"/>
        </w:rPr>
      </w:pPr>
      <w:r w:rsidRPr="005D55E8">
        <w:rPr>
          <w:rFonts w:ascii="Arial" w:eastAsia="宋体" w:hAnsi="Arial" w:cs="Arial" w:hint="eastAsia"/>
          <w:bCs/>
          <w:iCs/>
          <w:sz w:val="24"/>
          <w:szCs w:val="28"/>
          <w:lang w:eastAsia="zh-CN"/>
        </w:rPr>
        <w:t>Power consumption</w:t>
      </w:r>
    </w:p>
    <w:p w:rsidR="005C429E" w:rsidRPr="005D55E8" w:rsidRDefault="005C429E" w:rsidP="005C429E">
      <w:pPr>
        <w:spacing w:before="120" w:after="120" w:line="276" w:lineRule="auto"/>
        <w:jc w:val="both"/>
        <w:rPr>
          <w:rFonts w:eastAsia="宋体"/>
          <w:szCs w:val="22"/>
          <w:lang w:eastAsia="zh-CN"/>
        </w:rPr>
      </w:pPr>
      <w:bookmarkStart w:id="39" w:name="_Ref47732484"/>
      <w:r w:rsidRPr="005D55E8">
        <w:rPr>
          <w:rFonts w:eastAsia="宋体" w:hint="eastAsia"/>
          <w:szCs w:val="22"/>
          <w:lang w:eastAsia="zh-CN"/>
        </w:rPr>
        <w:t>To evaluate the power consumption performance, the deployment scenarios and related assumptions for capacity evaluation can be reused. Meanwhile, a proper power consumption model should be introduced to capture and quantize the characteristics of power consumption during the simulation, e.g. consumed power. The UE power consumption model captured in TR38.840</w:t>
      </w:r>
      <w:r w:rsidRPr="005D55E8">
        <w:rPr>
          <w:rFonts w:eastAsia="宋体"/>
          <w:szCs w:val="22"/>
          <w:lang w:eastAsia="zh-CN"/>
        </w:rPr>
        <w:t xml:space="preserve"> </w:t>
      </w:r>
      <w:r w:rsidR="00FC7DAD">
        <w:rPr>
          <w:rFonts w:eastAsia="宋体"/>
          <w:szCs w:val="22"/>
          <w:lang w:eastAsia="zh-CN"/>
        </w:rPr>
        <w:fldChar w:fldCharType="begin"/>
      </w:r>
      <w:r>
        <w:rPr>
          <w:rFonts w:eastAsia="宋体"/>
          <w:szCs w:val="22"/>
          <w:lang w:eastAsia="zh-CN"/>
        </w:rPr>
        <w:instrText xml:space="preserve"> REF _Ref47378053 \r \h </w:instrText>
      </w:r>
      <w:r w:rsidR="00FC7DAD">
        <w:rPr>
          <w:rFonts w:eastAsia="宋体"/>
          <w:szCs w:val="22"/>
          <w:lang w:eastAsia="zh-CN"/>
        </w:rPr>
      </w:r>
      <w:r w:rsidR="00FC7DAD">
        <w:rPr>
          <w:rFonts w:eastAsia="宋体"/>
          <w:szCs w:val="22"/>
          <w:lang w:eastAsia="zh-CN"/>
        </w:rPr>
        <w:fldChar w:fldCharType="separate"/>
      </w:r>
      <w:r>
        <w:rPr>
          <w:rFonts w:eastAsia="宋体"/>
          <w:szCs w:val="22"/>
          <w:lang w:eastAsia="zh-CN"/>
        </w:rPr>
        <w:t>[9]</w:t>
      </w:r>
      <w:r w:rsidR="00FC7DAD">
        <w:rPr>
          <w:rFonts w:eastAsia="宋体"/>
          <w:szCs w:val="22"/>
          <w:lang w:eastAsia="zh-CN"/>
        </w:rPr>
        <w:fldChar w:fldCharType="end"/>
      </w:r>
      <w:r w:rsidRPr="005D55E8">
        <w:rPr>
          <w:rFonts w:eastAsia="宋体" w:hint="eastAsia"/>
          <w:szCs w:val="22"/>
          <w:lang w:eastAsia="zh-CN"/>
        </w:rPr>
        <w:t>, which is used for power saving evaluation during Rel-16, can be used as a starting point.</w:t>
      </w:r>
      <w:bookmarkEnd w:id="39"/>
    </w:p>
    <w:p w:rsidR="005C429E" w:rsidRPr="005D55E8" w:rsidRDefault="005C429E" w:rsidP="005C429E">
      <w:pPr>
        <w:overflowPunct w:val="0"/>
        <w:autoSpaceDE w:val="0"/>
        <w:autoSpaceDN w:val="0"/>
        <w:adjustRightInd w:val="0"/>
        <w:spacing w:before="120" w:after="120" w:line="276" w:lineRule="auto"/>
        <w:textAlignment w:val="baseline"/>
        <w:rPr>
          <w:rFonts w:eastAsiaTheme="minorEastAsia"/>
          <w:b/>
          <w:i/>
          <w:szCs w:val="20"/>
          <w:lang w:val="en-GB" w:eastAsia="zh-CN"/>
        </w:rPr>
      </w:pPr>
      <w:bookmarkStart w:id="40" w:name="_Ref47188613"/>
      <w:r w:rsidRPr="005D55E8">
        <w:rPr>
          <w:b/>
          <w:i/>
          <w:szCs w:val="20"/>
          <w:lang w:val="en-GB"/>
        </w:rPr>
        <w:t xml:space="preserve">Proposal </w:t>
      </w:r>
      <w:r w:rsidR="00FC7DAD" w:rsidRPr="005D55E8">
        <w:rPr>
          <w:b/>
          <w:i/>
          <w:szCs w:val="20"/>
          <w:lang w:val="en-GB"/>
        </w:rPr>
        <w:fldChar w:fldCharType="begin"/>
      </w:r>
      <w:r w:rsidRPr="005D55E8">
        <w:rPr>
          <w:b/>
          <w:i/>
          <w:szCs w:val="20"/>
          <w:lang w:val="en-GB"/>
        </w:rPr>
        <w:instrText xml:space="preserve"> SEQ Proposal \* ARABIC </w:instrText>
      </w:r>
      <w:r w:rsidR="00FC7DAD" w:rsidRPr="005D55E8">
        <w:rPr>
          <w:b/>
          <w:i/>
          <w:szCs w:val="20"/>
          <w:lang w:val="en-GB"/>
        </w:rPr>
        <w:fldChar w:fldCharType="separate"/>
      </w:r>
      <w:r w:rsidR="00F20A5E">
        <w:rPr>
          <w:b/>
          <w:i/>
          <w:noProof/>
          <w:szCs w:val="20"/>
          <w:lang w:val="en-GB"/>
        </w:rPr>
        <w:t>9</w:t>
      </w:r>
      <w:r w:rsidR="00FC7DAD" w:rsidRPr="005D55E8">
        <w:rPr>
          <w:b/>
          <w:i/>
          <w:szCs w:val="20"/>
          <w:lang w:val="en-GB"/>
        </w:rPr>
        <w:fldChar w:fldCharType="end"/>
      </w:r>
      <w:r w:rsidRPr="005D55E8">
        <w:rPr>
          <w:rFonts w:hint="eastAsia"/>
          <w:b/>
          <w:i/>
          <w:szCs w:val="20"/>
          <w:lang w:val="en-GB" w:eastAsia="zh-CN"/>
        </w:rPr>
        <w:t>:</w:t>
      </w:r>
      <w:r w:rsidRPr="005D55E8">
        <w:rPr>
          <w:rFonts w:eastAsia="宋体" w:hint="eastAsia"/>
          <w:szCs w:val="20"/>
          <w:lang w:val="en-GB" w:eastAsia="zh-CN"/>
        </w:rPr>
        <w:t xml:space="preserve"> </w:t>
      </w:r>
      <w:r w:rsidRPr="005D55E8">
        <w:rPr>
          <w:rFonts w:eastAsiaTheme="minorEastAsia" w:hint="eastAsia"/>
          <w:b/>
          <w:i/>
          <w:szCs w:val="20"/>
          <w:lang w:val="en-GB" w:eastAsia="zh-CN"/>
        </w:rPr>
        <w:t>The UE power consumption model captured in TR38.840 can be used as a starting point for power consumption evaluation.</w:t>
      </w:r>
      <w:bookmarkEnd w:id="40"/>
    </w:p>
    <w:p w:rsidR="005C429E" w:rsidRPr="005D55E8" w:rsidRDefault="005C429E" w:rsidP="005C429E">
      <w:pPr>
        <w:spacing w:before="120" w:after="120" w:line="276" w:lineRule="auto"/>
        <w:jc w:val="both"/>
        <w:rPr>
          <w:rFonts w:eastAsia="宋体"/>
          <w:szCs w:val="22"/>
          <w:lang w:eastAsia="zh-CN"/>
        </w:rPr>
      </w:pPr>
      <w:r w:rsidRPr="005D55E8">
        <w:rPr>
          <w:rFonts w:eastAsia="宋体" w:hint="eastAsia"/>
          <w:szCs w:val="22"/>
          <w:lang w:eastAsia="zh-CN"/>
        </w:rPr>
        <w:t>During evaluation, power consumptions for different cases can be collected for subsequent comparisons</w:t>
      </w:r>
      <w:r>
        <w:rPr>
          <w:rFonts w:eastAsia="宋体"/>
          <w:szCs w:val="22"/>
          <w:lang w:eastAsia="zh-CN"/>
        </w:rPr>
        <w:t xml:space="preserve"> as depicted in </w:t>
      </w:r>
      <w:r w:rsidR="00FC7DAD">
        <w:rPr>
          <w:rFonts w:eastAsia="宋体"/>
          <w:szCs w:val="22"/>
          <w:lang w:eastAsia="zh-CN"/>
        </w:rPr>
        <w:fldChar w:fldCharType="begin"/>
      </w:r>
      <w:r>
        <w:rPr>
          <w:rFonts w:eastAsia="宋体"/>
          <w:szCs w:val="22"/>
          <w:lang w:eastAsia="zh-CN"/>
        </w:rPr>
        <w:instrText xml:space="preserve"> REF _Ref47454182 \h </w:instrText>
      </w:r>
      <w:r w:rsidR="00FC7DAD">
        <w:rPr>
          <w:rFonts w:eastAsia="宋体"/>
          <w:szCs w:val="22"/>
          <w:lang w:eastAsia="zh-CN"/>
        </w:rPr>
      </w:r>
      <w:r w:rsidR="00FC7DAD">
        <w:rPr>
          <w:rFonts w:eastAsia="宋体"/>
          <w:szCs w:val="22"/>
          <w:lang w:eastAsia="zh-CN"/>
        </w:rPr>
        <w:fldChar w:fldCharType="separate"/>
      </w:r>
      <w:r w:rsidR="008B707C">
        <w:t xml:space="preserve">Figure </w:t>
      </w:r>
      <w:r w:rsidR="008B707C">
        <w:rPr>
          <w:noProof/>
        </w:rPr>
        <w:t>9</w:t>
      </w:r>
      <w:r w:rsidR="00FC7DAD">
        <w:rPr>
          <w:rFonts w:eastAsia="宋体"/>
          <w:szCs w:val="22"/>
          <w:lang w:eastAsia="zh-CN"/>
        </w:rPr>
        <w:fldChar w:fldCharType="end"/>
      </w:r>
      <w:r w:rsidRPr="005D55E8">
        <w:rPr>
          <w:rFonts w:eastAsia="宋体" w:hint="eastAsia"/>
          <w:szCs w:val="22"/>
          <w:lang w:eastAsia="zh-CN"/>
        </w:rPr>
        <w:t xml:space="preserve">, including: </w:t>
      </w:r>
    </w:p>
    <w:p w:rsidR="005C429E" w:rsidRDefault="005C429E" w:rsidP="005C429E">
      <w:pPr>
        <w:pStyle w:val="af7"/>
        <w:numPr>
          <w:ilvl w:val="0"/>
          <w:numId w:val="50"/>
        </w:numPr>
        <w:spacing w:before="120" w:after="120" w:line="276" w:lineRule="auto"/>
        <w:ind w:firstLineChars="0"/>
      </w:pPr>
      <w:r w:rsidRPr="00A87E16">
        <w:rPr>
          <w:rFonts w:ascii="Times New Roman" w:hAnsi="Times New Roman"/>
        </w:rPr>
        <w:t>Case 1</w:t>
      </w:r>
      <w:r w:rsidRPr="00077993">
        <w:rPr>
          <w:rFonts w:ascii="Times New Roman" w:hAnsi="Times New Roman"/>
        </w:rPr>
        <w:t xml:space="preserve">: No power saving mechanism is introduced. It can be a performance baseline to show the consumed power, and corresponding transmission performance, such as </w:t>
      </w:r>
      <w:r>
        <w:rPr>
          <w:rFonts w:ascii="Times New Roman" w:hAnsi="Times New Roman"/>
        </w:rPr>
        <w:t>capacity</w:t>
      </w:r>
      <w:r w:rsidRPr="00077993">
        <w:rPr>
          <w:rFonts w:ascii="Times New Roman" w:hAnsi="Times New Roman"/>
        </w:rPr>
        <w:t xml:space="preserve"> and resource utilization ratio.</w:t>
      </w:r>
    </w:p>
    <w:p w:rsidR="005C429E" w:rsidRDefault="005C429E" w:rsidP="005C429E">
      <w:pPr>
        <w:pStyle w:val="af7"/>
        <w:numPr>
          <w:ilvl w:val="0"/>
          <w:numId w:val="50"/>
        </w:numPr>
        <w:spacing w:before="120" w:after="120" w:line="276" w:lineRule="auto"/>
        <w:ind w:firstLineChars="0"/>
      </w:pPr>
      <w:r w:rsidRPr="00A87E16">
        <w:rPr>
          <w:rFonts w:ascii="Times New Roman" w:hAnsi="Times New Roman"/>
        </w:rPr>
        <w:t>Case 2</w:t>
      </w:r>
      <w:r w:rsidRPr="00077993">
        <w:rPr>
          <w:rFonts w:ascii="Times New Roman" w:hAnsi="Times New Roman"/>
        </w:rPr>
        <w:t xml:space="preserve">: Some power saving mechanisms are introduced. The DRX mechanism for connected mode in NR can be used as a starting point. Each UE may be configured with different DRX offset for staggering active time between UEs or to fit the arrivals of service packets as far as possible. The UE can be scheduled only during active time, which brings limitations for PDCCH detections thus saves power of PDCCH monitoring, meanwhile the transmission performance may be degraded because of scheduling delay. Different configurations, such as different values for DRX cycle, </w:t>
      </w:r>
      <w:proofErr w:type="spellStart"/>
      <w:r w:rsidRPr="00077993">
        <w:rPr>
          <w:rFonts w:ascii="Times New Roman" w:hAnsi="Times New Roman"/>
          <w:i/>
        </w:rPr>
        <w:t>drx-onDurationTimer</w:t>
      </w:r>
      <w:proofErr w:type="spellEnd"/>
      <w:r w:rsidRPr="00077993">
        <w:rPr>
          <w:rFonts w:ascii="Times New Roman" w:hAnsi="Times New Roman"/>
        </w:rPr>
        <w:t xml:space="preserve"> and </w:t>
      </w:r>
      <w:proofErr w:type="spellStart"/>
      <w:r w:rsidRPr="00077993">
        <w:rPr>
          <w:rFonts w:ascii="Times New Roman" w:hAnsi="Times New Roman"/>
          <w:i/>
        </w:rPr>
        <w:t>drx-InactivityTimer</w:t>
      </w:r>
      <w:proofErr w:type="spellEnd"/>
      <w:r w:rsidRPr="00077993">
        <w:rPr>
          <w:rFonts w:ascii="Times New Roman" w:hAnsi="Times New Roman"/>
        </w:rPr>
        <w:t>, may result in different power saving effect and transmission performance.</w:t>
      </w:r>
    </w:p>
    <w:p w:rsidR="005C429E" w:rsidRPr="005D55E8" w:rsidRDefault="005C429E" w:rsidP="005C429E">
      <w:pPr>
        <w:spacing w:before="120" w:after="120" w:line="276" w:lineRule="auto"/>
        <w:jc w:val="both"/>
        <w:rPr>
          <w:rFonts w:eastAsia="宋体"/>
          <w:szCs w:val="22"/>
          <w:lang w:eastAsia="zh-CN"/>
        </w:rPr>
      </w:pPr>
      <w:r>
        <w:rPr>
          <w:noProof/>
          <w:lang w:eastAsia="zh-CN"/>
        </w:rPr>
        <w:lastRenderedPageBreak/>
        <w:drawing>
          <wp:inline distT="0" distB="0" distL="0" distR="0">
            <wp:extent cx="5759450" cy="41979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197985"/>
                    </a:xfrm>
                    <a:prstGeom prst="rect">
                      <a:avLst/>
                    </a:prstGeom>
                    <a:noFill/>
                    <a:ln>
                      <a:noFill/>
                    </a:ln>
                  </pic:spPr>
                </pic:pic>
              </a:graphicData>
            </a:graphic>
          </wp:inline>
        </w:drawing>
      </w:r>
      <w:r w:rsidRPr="005D55E8" w:rsidDel="007032ED">
        <w:t xml:space="preserve"> </w:t>
      </w:r>
    </w:p>
    <w:p w:rsidR="005C429E" w:rsidRPr="005D55E8" w:rsidRDefault="005C429E" w:rsidP="005C429E">
      <w:pPr>
        <w:pStyle w:val="a7"/>
        <w:jc w:val="center"/>
        <w:rPr>
          <w:rFonts w:eastAsia="宋体"/>
          <w:szCs w:val="22"/>
          <w:lang w:eastAsia="zh-CN"/>
        </w:rPr>
      </w:pPr>
      <w:bookmarkStart w:id="41" w:name="_Ref47454182"/>
      <w:r>
        <w:t xml:space="preserve">Figure </w:t>
      </w:r>
      <w:r w:rsidR="00FC7DAD">
        <w:fldChar w:fldCharType="begin"/>
      </w:r>
      <w:r w:rsidRPr="005D55E8">
        <w:instrText xml:space="preserve"> SEQ Figure \* ARABIC </w:instrText>
      </w:r>
      <w:r w:rsidR="00FC7DAD">
        <w:fldChar w:fldCharType="separate"/>
      </w:r>
      <w:r>
        <w:rPr>
          <w:noProof/>
        </w:rPr>
        <w:t>9</w:t>
      </w:r>
      <w:r w:rsidR="00FC7DAD">
        <w:fldChar w:fldCharType="end"/>
      </w:r>
      <w:bookmarkEnd w:id="41"/>
      <w:r w:rsidRPr="005D55E8">
        <w:rPr>
          <w:rFonts w:eastAsia="宋体"/>
          <w:szCs w:val="22"/>
          <w:lang w:eastAsia="zh-CN"/>
        </w:rPr>
        <w:t xml:space="preserve">. </w:t>
      </w:r>
      <w:r w:rsidRPr="005D55E8">
        <w:rPr>
          <w:rFonts w:eastAsia="宋体" w:hint="eastAsia"/>
          <w:szCs w:val="22"/>
          <w:lang w:eastAsia="zh-CN"/>
        </w:rPr>
        <w:t xml:space="preserve">Without DRX </w:t>
      </w:r>
      <w:r w:rsidRPr="005D55E8">
        <w:rPr>
          <w:rFonts w:eastAsia="宋体"/>
          <w:szCs w:val="22"/>
          <w:lang w:eastAsia="zh-CN"/>
        </w:rPr>
        <w:t>vs.</w:t>
      </w:r>
      <w:r w:rsidRPr="005D55E8">
        <w:rPr>
          <w:rFonts w:eastAsia="宋体" w:hint="eastAsia"/>
          <w:szCs w:val="22"/>
          <w:lang w:eastAsia="zh-CN"/>
        </w:rPr>
        <w:t xml:space="preserve"> with DRX</w:t>
      </w:r>
    </w:p>
    <w:p w:rsidR="005C429E" w:rsidRPr="005D55E8" w:rsidRDefault="005C429E" w:rsidP="005C429E">
      <w:pPr>
        <w:spacing w:before="120" w:after="120" w:line="276" w:lineRule="auto"/>
        <w:jc w:val="both"/>
        <w:rPr>
          <w:rFonts w:eastAsia="宋体"/>
          <w:szCs w:val="22"/>
          <w:lang w:eastAsia="zh-CN"/>
        </w:rPr>
      </w:pPr>
      <w:r w:rsidRPr="005D55E8">
        <w:rPr>
          <w:rFonts w:eastAsia="宋体" w:hint="eastAsia"/>
          <w:szCs w:val="22"/>
          <w:lang w:eastAsia="zh-CN"/>
        </w:rPr>
        <w:t xml:space="preserve">With respect to power consumption metrics, </w:t>
      </w:r>
      <w:r>
        <w:rPr>
          <w:rFonts w:eastAsia="宋体"/>
          <w:szCs w:val="22"/>
          <w:lang w:eastAsia="zh-CN"/>
        </w:rPr>
        <w:t xml:space="preserve">for </w:t>
      </w:r>
      <w:r>
        <w:rPr>
          <w:szCs w:val="20"/>
        </w:rPr>
        <w:t>c</w:t>
      </w:r>
      <w:r w:rsidRPr="00B432CE">
        <w:rPr>
          <w:szCs w:val="20"/>
        </w:rPr>
        <w:t>omparison</w:t>
      </w:r>
      <w:r>
        <w:rPr>
          <w:rFonts w:hint="eastAsia"/>
          <w:szCs w:val="20"/>
        </w:rPr>
        <w:t>s</w:t>
      </w:r>
      <w:r w:rsidRPr="00B432CE">
        <w:rPr>
          <w:szCs w:val="20"/>
        </w:rPr>
        <w:t xml:space="preserve"> between </w:t>
      </w:r>
      <w:r>
        <w:rPr>
          <w:szCs w:val="20"/>
        </w:rPr>
        <w:t>C</w:t>
      </w:r>
      <w:r w:rsidRPr="00B432CE">
        <w:rPr>
          <w:szCs w:val="20"/>
        </w:rPr>
        <w:t xml:space="preserve">ase 1 and </w:t>
      </w:r>
      <w:r>
        <w:rPr>
          <w:szCs w:val="20"/>
        </w:rPr>
        <w:t>C</w:t>
      </w:r>
      <w:r w:rsidRPr="00B432CE">
        <w:rPr>
          <w:szCs w:val="20"/>
        </w:rPr>
        <w:t xml:space="preserve">ase 2, as well as different configurations of </w:t>
      </w:r>
      <w:r>
        <w:rPr>
          <w:szCs w:val="20"/>
        </w:rPr>
        <w:t>C</w:t>
      </w:r>
      <w:r w:rsidRPr="00B432CE">
        <w:rPr>
          <w:szCs w:val="20"/>
        </w:rPr>
        <w:t>ase 2</w:t>
      </w:r>
      <w:r>
        <w:rPr>
          <w:szCs w:val="20"/>
        </w:rPr>
        <w:t xml:space="preserve">, </w:t>
      </w:r>
      <w:r>
        <w:rPr>
          <w:rFonts w:eastAsia="宋体" w:hint="eastAsia"/>
          <w:szCs w:val="22"/>
          <w:lang w:eastAsia="zh-CN"/>
        </w:rPr>
        <w:t xml:space="preserve">the following </w:t>
      </w:r>
      <w:r>
        <w:rPr>
          <w:rFonts w:eastAsia="宋体"/>
          <w:szCs w:val="22"/>
          <w:lang w:eastAsia="zh-CN"/>
        </w:rPr>
        <w:t>KPIs (</w:t>
      </w:r>
      <w:r w:rsidRPr="009479DE">
        <w:rPr>
          <w:rFonts w:eastAsia="宋体"/>
          <w:szCs w:val="22"/>
          <w:lang w:eastAsia="zh-CN"/>
        </w:rPr>
        <w:t>Key Performance Indicator</w:t>
      </w:r>
      <w:r>
        <w:rPr>
          <w:rFonts w:eastAsia="宋体"/>
          <w:szCs w:val="22"/>
          <w:lang w:eastAsia="zh-CN"/>
        </w:rPr>
        <w:t xml:space="preserve">) </w:t>
      </w:r>
      <w:r w:rsidRPr="005D55E8">
        <w:rPr>
          <w:rFonts w:eastAsia="宋体" w:hint="eastAsia"/>
          <w:szCs w:val="22"/>
          <w:lang w:eastAsia="zh-CN"/>
        </w:rPr>
        <w:t>can be considered:</w:t>
      </w:r>
    </w:p>
    <w:p w:rsidR="005C429E" w:rsidRPr="00A87E16" w:rsidRDefault="005C429E" w:rsidP="00A87E16">
      <w:pPr>
        <w:pStyle w:val="af7"/>
        <w:numPr>
          <w:ilvl w:val="0"/>
          <w:numId w:val="50"/>
        </w:numPr>
        <w:spacing w:before="120" w:after="120" w:line="276" w:lineRule="auto"/>
        <w:ind w:firstLineChars="0"/>
        <w:rPr>
          <w:rFonts w:ascii="Times New Roman" w:hAnsi="Times New Roman"/>
        </w:rPr>
      </w:pPr>
      <w:r w:rsidRPr="00A87E16">
        <w:rPr>
          <w:rFonts w:ascii="Times New Roman" w:hAnsi="Times New Roman" w:hint="eastAsia"/>
        </w:rPr>
        <w:t>Consumed p</w:t>
      </w:r>
      <w:r w:rsidRPr="00A87E16">
        <w:rPr>
          <w:rFonts w:ascii="Times New Roman" w:hAnsi="Times New Roman"/>
        </w:rPr>
        <w:t>ower</w:t>
      </w:r>
    </w:p>
    <w:p w:rsidR="005C429E" w:rsidRPr="00A87E16" w:rsidRDefault="005C429E" w:rsidP="00A87E16">
      <w:pPr>
        <w:pStyle w:val="af7"/>
        <w:numPr>
          <w:ilvl w:val="0"/>
          <w:numId w:val="50"/>
        </w:numPr>
        <w:spacing w:before="120" w:after="120" w:line="276" w:lineRule="auto"/>
        <w:ind w:firstLineChars="0"/>
        <w:rPr>
          <w:rFonts w:ascii="Times New Roman" w:hAnsi="Times New Roman"/>
        </w:rPr>
      </w:pPr>
      <w:r w:rsidRPr="00A87E16">
        <w:rPr>
          <w:rFonts w:ascii="Times New Roman" w:hAnsi="Times New Roman"/>
        </w:rPr>
        <w:t>Capacity</w:t>
      </w:r>
    </w:p>
    <w:p w:rsidR="005C429E" w:rsidRPr="00A87E16" w:rsidRDefault="005C429E" w:rsidP="00A87E16">
      <w:pPr>
        <w:pStyle w:val="af7"/>
        <w:numPr>
          <w:ilvl w:val="0"/>
          <w:numId w:val="50"/>
        </w:numPr>
        <w:spacing w:before="120" w:after="120" w:line="276" w:lineRule="auto"/>
        <w:ind w:firstLineChars="0"/>
        <w:rPr>
          <w:rFonts w:ascii="Times New Roman" w:hAnsi="Times New Roman"/>
        </w:rPr>
      </w:pPr>
      <w:r w:rsidRPr="00A87E16">
        <w:rPr>
          <w:rFonts w:ascii="Times New Roman" w:hAnsi="Times New Roman"/>
        </w:rPr>
        <w:t xml:space="preserve">Resource utilization </w:t>
      </w:r>
    </w:p>
    <w:p w:rsidR="005C429E" w:rsidRPr="00137993" w:rsidRDefault="005C429E" w:rsidP="005C429E">
      <w:pPr>
        <w:rPr>
          <w:rFonts w:eastAsiaTheme="minorEastAsia"/>
          <w:lang w:val="en-GB" w:eastAsia="zh-CN"/>
        </w:rPr>
      </w:pPr>
      <w:bookmarkStart w:id="42" w:name="_Ref47732485"/>
      <w:r w:rsidRPr="005D55E8">
        <w:rPr>
          <w:b/>
          <w:i/>
        </w:rPr>
        <w:t xml:space="preserve">Proposal </w:t>
      </w:r>
      <w:r w:rsidR="00FC7DAD" w:rsidRPr="005D55E8">
        <w:rPr>
          <w:b/>
          <w:i/>
        </w:rPr>
        <w:fldChar w:fldCharType="begin"/>
      </w:r>
      <w:r w:rsidRPr="005D55E8" w:rsidDel="00A80199">
        <w:rPr>
          <w:b/>
          <w:i/>
        </w:rPr>
        <w:instrText xml:space="preserve"> SEQ Proposal \* ARABIC </w:instrText>
      </w:r>
      <w:r w:rsidR="00FC7DAD" w:rsidRPr="005D55E8">
        <w:rPr>
          <w:b/>
          <w:i/>
        </w:rPr>
        <w:fldChar w:fldCharType="separate"/>
      </w:r>
      <w:r w:rsidR="00F20A5E">
        <w:rPr>
          <w:b/>
          <w:i/>
          <w:noProof/>
        </w:rPr>
        <w:t>10</w:t>
      </w:r>
      <w:r w:rsidR="00FC7DAD" w:rsidRPr="005D55E8">
        <w:rPr>
          <w:b/>
          <w:i/>
        </w:rPr>
        <w:fldChar w:fldCharType="end"/>
      </w:r>
      <w:r w:rsidRPr="005D55E8">
        <w:rPr>
          <w:rFonts w:hint="eastAsia"/>
          <w:b/>
          <w:i/>
          <w:lang w:eastAsia="zh-CN"/>
        </w:rPr>
        <w:t>:</w:t>
      </w:r>
      <w:r w:rsidRPr="005D55E8">
        <w:rPr>
          <w:rFonts w:eastAsia="宋体" w:hint="eastAsia"/>
          <w:lang w:eastAsia="zh-CN"/>
        </w:rPr>
        <w:t xml:space="preserve"> </w:t>
      </w:r>
      <w:r>
        <w:rPr>
          <w:rFonts w:eastAsiaTheme="minorEastAsia" w:hint="eastAsia"/>
          <w:b/>
          <w:i/>
          <w:lang w:eastAsia="zh-CN"/>
        </w:rPr>
        <w:t>For power consumption</w:t>
      </w:r>
      <w:r w:rsidR="00C961E8">
        <w:rPr>
          <w:rFonts w:eastAsiaTheme="minorEastAsia"/>
          <w:b/>
          <w:i/>
          <w:lang w:eastAsia="zh-CN"/>
        </w:rPr>
        <w:t xml:space="preserve"> </w:t>
      </w:r>
      <w:r w:rsidR="00A87E16">
        <w:rPr>
          <w:rFonts w:eastAsiaTheme="minorEastAsia"/>
          <w:b/>
          <w:i/>
          <w:lang w:eastAsia="zh-CN"/>
        </w:rPr>
        <w:t>evaluation,</w:t>
      </w:r>
      <w:r>
        <w:rPr>
          <w:rFonts w:eastAsiaTheme="minorEastAsia" w:hint="eastAsia"/>
          <w:b/>
          <w:i/>
          <w:lang w:eastAsia="zh-CN"/>
        </w:rPr>
        <w:t xml:space="preserve"> </w:t>
      </w:r>
      <w:r w:rsidR="0043252E">
        <w:rPr>
          <w:rFonts w:eastAsiaTheme="minorEastAsia"/>
          <w:b/>
          <w:i/>
          <w:lang w:eastAsia="zh-CN"/>
        </w:rPr>
        <w:t>the</w:t>
      </w:r>
      <w:r w:rsidR="00343772">
        <w:rPr>
          <w:rFonts w:eastAsiaTheme="minorEastAsia"/>
          <w:b/>
          <w:i/>
          <w:lang w:eastAsia="zh-CN"/>
        </w:rPr>
        <w:t xml:space="preserve"> </w:t>
      </w:r>
      <w:r>
        <w:rPr>
          <w:rFonts w:eastAsiaTheme="minorEastAsia" w:hint="eastAsia"/>
          <w:b/>
          <w:i/>
          <w:lang w:eastAsia="zh-CN"/>
        </w:rPr>
        <w:t xml:space="preserve">consumed power, capacity and resource utilization </w:t>
      </w:r>
      <w:r w:rsidR="00343772">
        <w:rPr>
          <w:rFonts w:eastAsiaTheme="minorEastAsia"/>
          <w:b/>
          <w:i/>
          <w:lang w:eastAsia="zh-CN"/>
        </w:rPr>
        <w:t>are considered</w:t>
      </w:r>
      <w:r w:rsidR="0043252E">
        <w:rPr>
          <w:rFonts w:eastAsiaTheme="minorEastAsia"/>
          <w:b/>
          <w:i/>
          <w:lang w:eastAsia="zh-CN"/>
        </w:rPr>
        <w:t xml:space="preserve"> as </w:t>
      </w:r>
      <w:r w:rsidR="006C54BC">
        <w:rPr>
          <w:rFonts w:eastAsiaTheme="minorEastAsia"/>
          <w:b/>
          <w:i/>
          <w:lang w:eastAsia="zh-CN"/>
        </w:rPr>
        <w:t xml:space="preserve">the </w:t>
      </w:r>
      <w:r w:rsidR="0043252E">
        <w:rPr>
          <w:rFonts w:eastAsiaTheme="minorEastAsia"/>
          <w:b/>
          <w:i/>
          <w:lang w:eastAsia="zh-CN"/>
        </w:rPr>
        <w:t>performance metrics</w:t>
      </w:r>
      <w:r w:rsidR="00A87E16">
        <w:rPr>
          <w:rFonts w:eastAsiaTheme="minorEastAsia"/>
          <w:b/>
          <w:i/>
          <w:lang w:eastAsia="zh-CN"/>
        </w:rPr>
        <w:t>.</w:t>
      </w:r>
      <w:bookmarkEnd w:id="42"/>
    </w:p>
    <w:p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Performance</w:t>
      </w:r>
      <w:r w:rsidRPr="005D55E8">
        <w:rPr>
          <w:rFonts w:ascii="Arial" w:eastAsia="宋体" w:hAnsi="Arial"/>
          <w:sz w:val="36"/>
          <w:szCs w:val="20"/>
          <w:lang w:val="fr-FR" w:eastAsia="zh-CN"/>
        </w:rPr>
        <w:t xml:space="preserve"> </w:t>
      </w:r>
      <w:r w:rsidRPr="005D55E8">
        <w:rPr>
          <w:rFonts w:ascii="Arial" w:eastAsia="宋体" w:hAnsi="Arial" w:hint="eastAsia"/>
          <w:sz w:val="36"/>
          <w:szCs w:val="20"/>
          <w:lang w:val="fr-FR" w:eastAsia="zh-CN"/>
        </w:rPr>
        <w:t>evaluation</w:t>
      </w:r>
      <w:r w:rsidRPr="005D55E8">
        <w:rPr>
          <w:rFonts w:ascii="Arial" w:eastAsia="宋体" w:hAnsi="Arial"/>
          <w:sz w:val="36"/>
          <w:szCs w:val="20"/>
          <w:lang w:val="fr-FR" w:eastAsia="zh-CN"/>
        </w:rPr>
        <w:t xml:space="preserve"> results</w:t>
      </w:r>
    </w:p>
    <w:p w:rsidR="005D55E8" w:rsidRPr="005D55E8" w:rsidRDefault="005D55E8" w:rsidP="005D55E8">
      <w:pPr>
        <w:spacing w:before="120" w:after="120" w:line="276" w:lineRule="auto"/>
        <w:jc w:val="both"/>
        <w:rPr>
          <w:rFonts w:eastAsia="宋体"/>
          <w:lang w:eastAsia="zh-CN"/>
        </w:rPr>
      </w:pPr>
      <w:bookmarkStart w:id="43" w:name="OLE_LINK8"/>
      <w:r w:rsidRPr="005D55E8">
        <w:rPr>
          <w:rFonts w:eastAsia="宋体"/>
          <w:lang w:eastAsia="zh-CN"/>
        </w:rPr>
        <w:t xml:space="preserve">Based </w:t>
      </w:r>
      <w:r w:rsidR="00E40E29">
        <w:rPr>
          <w:rFonts w:eastAsia="宋体"/>
          <w:lang w:eastAsia="zh-CN"/>
        </w:rPr>
        <w:t xml:space="preserve">on actual </w:t>
      </w:r>
      <w:r w:rsidRPr="005D55E8">
        <w:rPr>
          <w:rFonts w:eastAsia="宋体"/>
          <w:lang w:eastAsia="zh-CN"/>
        </w:rPr>
        <w:t xml:space="preserve">deployment </w:t>
      </w:r>
      <w:r w:rsidR="00E40E29">
        <w:rPr>
          <w:rFonts w:eastAsia="宋体"/>
          <w:lang w:eastAsia="zh-CN"/>
        </w:rPr>
        <w:t>configurations</w:t>
      </w:r>
      <w:r w:rsidR="00E40E29" w:rsidRPr="005D55E8">
        <w:rPr>
          <w:rFonts w:eastAsia="宋体" w:hint="eastAsia"/>
          <w:lang w:eastAsia="zh-CN"/>
        </w:rPr>
        <w:t xml:space="preserve"> </w:t>
      </w:r>
      <w:r w:rsidRPr="005D55E8">
        <w:rPr>
          <w:rFonts w:eastAsia="宋体" w:hint="eastAsia"/>
          <w:lang w:eastAsia="zh-CN"/>
        </w:rPr>
        <w:t>and</w:t>
      </w:r>
      <w:r w:rsidRPr="005D55E8">
        <w:rPr>
          <w:rFonts w:eastAsia="宋体"/>
          <w:lang w:eastAsia="zh-CN"/>
        </w:rPr>
        <w:t xml:space="preserve"> above evaluation methodology, we propose </w:t>
      </w:r>
      <w:r w:rsidR="00E40E29">
        <w:rPr>
          <w:rFonts w:eastAsia="宋体"/>
          <w:lang w:eastAsia="zh-CN"/>
        </w:rPr>
        <w:t>our</w:t>
      </w:r>
      <w:r w:rsidR="00E40E29" w:rsidRPr="006E592D">
        <w:rPr>
          <w:rFonts w:eastAsia="宋体"/>
          <w:lang w:eastAsia="zh-CN"/>
        </w:rPr>
        <w:t xml:space="preserve"> initial evaluation</w:t>
      </w:r>
      <w:r w:rsidR="00E40E29">
        <w:rPr>
          <w:rFonts w:eastAsia="宋体"/>
          <w:lang w:eastAsia="zh-CN"/>
        </w:rPr>
        <w:t xml:space="preserve"> </w:t>
      </w:r>
      <w:r w:rsidRPr="005D55E8">
        <w:rPr>
          <w:rFonts w:eastAsia="宋体"/>
          <w:lang w:eastAsia="zh-CN"/>
        </w:rPr>
        <w:t xml:space="preserve">assumptions for the XR and </w:t>
      </w:r>
      <w:r w:rsidR="00E40E29">
        <w:rPr>
          <w:rFonts w:eastAsia="宋体"/>
          <w:lang w:eastAsia="zh-CN"/>
        </w:rPr>
        <w:t>C</w:t>
      </w:r>
      <w:r w:rsidRPr="005D55E8">
        <w:rPr>
          <w:rFonts w:eastAsia="宋体"/>
          <w:lang w:eastAsia="zh-CN"/>
        </w:rPr>
        <w:t xml:space="preserve">loud </w:t>
      </w:r>
      <w:r w:rsidR="00E40E29">
        <w:rPr>
          <w:rFonts w:eastAsia="宋体"/>
          <w:lang w:eastAsia="zh-CN"/>
        </w:rPr>
        <w:t>G</w:t>
      </w:r>
      <w:r w:rsidRPr="005D55E8">
        <w:rPr>
          <w:rFonts w:eastAsia="宋体"/>
          <w:lang w:eastAsia="zh-CN"/>
        </w:rPr>
        <w:t>aming</w:t>
      </w:r>
      <w:r w:rsidR="00E40E29">
        <w:rPr>
          <w:rFonts w:eastAsia="宋体"/>
          <w:lang w:eastAsia="zh-CN"/>
        </w:rPr>
        <w:t xml:space="preserve">, as </w:t>
      </w:r>
      <w:r w:rsidRPr="005D55E8">
        <w:rPr>
          <w:rFonts w:eastAsia="宋体"/>
          <w:lang w:eastAsia="zh-CN"/>
        </w:rPr>
        <w:t xml:space="preserve">illustrated in Annex A. In this section, three cases </w:t>
      </w:r>
      <w:r w:rsidR="00FA35B0">
        <w:rPr>
          <w:rFonts w:eastAsia="宋体"/>
          <w:lang w:eastAsia="zh-CN"/>
        </w:rPr>
        <w:t>are corresponding to</w:t>
      </w:r>
      <w:r w:rsidR="00FA35B0" w:rsidRPr="000F4883">
        <w:rPr>
          <w:rFonts w:eastAsia="宋体"/>
          <w:lang w:eastAsia="zh-CN"/>
        </w:rPr>
        <w:t xml:space="preserve"> </w:t>
      </w:r>
      <w:r w:rsidR="00FA35B0">
        <w:rPr>
          <w:rFonts w:eastAsia="宋体"/>
          <w:lang w:eastAsia="zh-CN"/>
        </w:rPr>
        <w:t>three</w:t>
      </w:r>
      <w:r w:rsidRPr="005D55E8">
        <w:rPr>
          <w:rFonts w:eastAsia="宋体"/>
          <w:lang w:eastAsia="zh-CN"/>
        </w:rPr>
        <w:t xml:space="preserve"> aforementioned </w:t>
      </w:r>
      <w:r w:rsidR="00FA35B0">
        <w:rPr>
          <w:rFonts w:eastAsia="宋体"/>
          <w:lang w:eastAsia="zh-CN"/>
        </w:rPr>
        <w:t>XR</w:t>
      </w:r>
      <w:r w:rsidR="00FA35B0" w:rsidRPr="005D55E8">
        <w:rPr>
          <w:rFonts w:eastAsia="宋体"/>
          <w:lang w:eastAsia="zh-CN"/>
        </w:rPr>
        <w:t xml:space="preserve"> </w:t>
      </w:r>
      <w:r w:rsidRPr="005D55E8">
        <w:rPr>
          <w:rFonts w:eastAsia="宋体"/>
          <w:lang w:eastAsia="zh-CN"/>
        </w:rPr>
        <w:t>different traffic model</w:t>
      </w:r>
      <w:r w:rsidR="00F105CE">
        <w:rPr>
          <w:rFonts w:eastAsia="宋体"/>
          <w:lang w:eastAsia="zh-CN"/>
        </w:rPr>
        <w:t>s</w:t>
      </w:r>
      <w:r w:rsidRPr="005D55E8">
        <w:rPr>
          <w:rFonts w:eastAsia="宋体"/>
          <w:lang w:eastAsia="zh-CN"/>
        </w:rPr>
        <w:t>, and the detail</w:t>
      </w:r>
      <w:r w:rsidR="00F105CE">
        <w:rPr>
          <w:rFonts w:eastAsia="宋体"/>
          <w:lang w:eastAsia="zh-CN"/>
        </w:rPr>
        <w:t xml:space="preserve"> parameters</w:t>
      </w:r>
      <w:r w:rsidRPr="005D55E8">
        <w:rPr>
          <w:rFonts w:eastAsia="宋体"/>
          <w:lang w:eastAsia="zh-CN"/>
        </w:rPr>
        <w:t xml:space="preserve"> of </w:t>
      </w:r>
      <w:r w:rsidR="003401B9">
        <w:rPr>
          <w:rFonts w:eastAsia="宋体"/>
          <w:lang w:eastAsia="zh-CN"/>
        </w:rPr>
        <w:t>them</w:t>
      </w:r>
      <w:r w:rsidRPr="005D55E8">
        <w:rPr>
          <w:rFonts w:eastAsia="宋体"/>
          <w:lang w:eastAsia="zh-CN"/>
        </w:rPr>
        <w:t xml:space="preserve"> are showed in </w:t>
      </w:r>
      <w:r w:rsidR="00FC7DAD">
        <w:rPr>
          <w:rFonts w:eastAsia="宋体"/>
          <w:lang w:eastAsia="zh-CN"/>
        </w:rPr>
        <w:fldChar w:fldCharType="begin"/>
      </w:r>
      <w:r w:rsidR="0094420E">
        <w:rPr>
          <w:rFonts w:eastAsia="宋体"/>
          <w:lang w:eastAsia="zh-CN"/>
        </w:rPr>
        <w:instrText xml:space="preserve"> REF _Ref47726392 \h </w:instrText>
      </w:r>
      <w:r w:rsidR="00FC7DAD">
        <w:rPr>
          <w:rFonts w:eastAsia="宋体"/>
          <w:lang w:eastAsia="zh-CN"/>
        </w:rPr>
      </w:r>
      <w:r w:rsidR="00FC7DAD">
        <w:rPr>
          <w:rFonts w:eastAsia="宋体"/>
          <w:lang w:eastAsia="zh-CN"/>
        </w:rPr>
        <w:fldChar w:fldCharType="separate"/>
      </w:r>
      <w:r w:rsidR="0094420E">
        <w:t xml:space="preserve">Table </w:t>
      </w:r>
      <w:r w:rsidR="0094420E">
        <w:rPr>
          <w:noProof/>
        </w:rPr>
        <w:t>5</w:t>
      </w:r>
      <w:r w:rsidR="00FC7DAD">
        <w:rPr>
          <w:rFonts w:eastAsia="宋体"/>
          <w:lang w:eastAsia="zh-CN"/>
        </w:rPr>
        <w:fldChar w:fldCharType="end"/>
      </w:r>
      <w:r w:rsidR="00FC7DAD" w:rsidRPr="005D55E8">
        <w:rPr>
          <w:rFonts w:eastAsia="宋体"/>
          <w:lang w:eastAsia="zh-CN"/>
        </w:rPr>
        <w:fldChar w:fldCharType="begin"/>
      </w:r>
      <w:r w:rsidRPr="005D55E8">
        <w:rPr>
          <w:rFonts w:eastAsia="宋体"/>
          <w:lang w:eastAsia="zh-CN"/>
        </w:rPr>
        <w:instrText xml:space="preserve"> REF _Ref47187971 \h </w:instrText>
      </w:r>
      <w:r w:rsidR="00FC7DAD" w:rsidRPr="005D55E8">
        <w:rPr>
          <w:rFonts w:eastAsia="宋体"/>
          <w:lang w:eastAsia="zh-CN"/>
        </w:rPr>
      </w:r>
      <w:r w:rsidR="00FC7DAD" w:rsidRPr="005D55E8">
        <w:rPr>
          <w:rFonts w:eastAsia="宋体"/>
          <w:lang w:eastAsia="zh-CN"/>
        </w:rPr>
        <w:fldChar w:fldCharType="separate"/>
      </w:r>
      <w:r w:rsidRPr="005D55E8">
        <w:rPr>
          <w:rFonts w:eastAsia="宋体"/>
          <w:szCs w:val="22"/>
          <w:lang w:eastAsia="zh-CN"/>
        </w:rPr>
        <w:t xml:space="preserve">. </w:t>
      </w:r>
      <w:r w:rsidR="00FC7DAD" w:rsidRPr="005D55E8">
        <w:rPr>
          <w:rFonts w:eastAsia="宋体"/>
          <w:lang w:eastAsia="zh-CN"/>
        </w:rPr>
        <w:fldChar w:fldCharType="end"/>
      </w:r>
      <w:r w:rsidRPr="005D55E8">
        <w:rPr>
          <w:rFonts w:eastAsia="宋体"/>
          <w:lang w:eastAsia="zh-CN"/>
        </w:rPr>
        <w:t xml:space="preserve"> Case</w:t>
      </w:r>
      <w:r w:rsidR="004F7528">
        <w:rPr>
          <w:rFonts w:eastAsia="宋体"/>
          <w:lang w:eastAsia="zh-CN"/>
        </w:rPr>
        <w:t xml:space="preserve"> </w:t>
      </w:r>
      <w:r w:rsidRPr="005D55E8">
        <w:rPr>
          <w:rFonts w:eastAsia="宋体"/>
          <w:lang w:eastAsia="zh-CN"/>
        </w:rPr>
        <w:t>1 and Case</w:t>
      </w:r>
      <w:r w:rsidR="004F7528">
        <w:rPr>
          <w:rFonts w:eastAsia="宋体"/>
          <w:lang w:eastAsia="zh-CN"/>
        </w:rPr>
        <w:t xml:space="preserve"> </w:t>
      </w:r>
      <w:r w:rsidRPr="005D55E8">
        <w:rPr>
          <w:rFonts w:eastAsia="宋体"/>
          <w:lang w:eastAsia="zh-CN"/>
        </w:rPr>
        <w:t xml:space="preserve">2 </w:t>
      </w:r>
      <w:r w:rsidR="004C2E17">
        <w:rPr>
          <w:rFonts w:eastAsia="宋体"/>
          <w:lang w:eastAsia="zh-CN"/>
        </w:rPr>
        <w:t>are</w:t>
      </w:r>
      <w:r w:rsidRPr="005D55E8">
        <w:rPr>
          <w:rFonts w:eastAsia="宋体"/>
          <w:lang w:eastAsia="zh-CN"/>
        </w:rPr>
        <w:t xml:space="preserve"> equivalent to 2</w:t>
      </w:r>
      <w:r w:rsidR="002F0D70">
        <w:rPr>
          <w:rFonts w:eastAsia="宋体"/>
          <w:lang w:eastAsia="zh-CN"/>
        </w:rPr>
        <w:t>K</w:t>
      </w:r>
      <w:r w:rsidRPr="005D55E8">
        <w:rPr>
          <w:rFonts w:eastAsia="宋体"/>
          <w:lang w:eastAsia="zh-CN"/>
        </w:rPr>
        <w:t xml:space="preserve"> by 2</w:t>
      </w:r>
      <w:r w:rsidR="002F0D70">
        <w:rPr>
          <w:rFonts w:eastAsia="宋体"/>
          <w:lang w:eastAsia="zh-CN"/>
        </w:rPr>
        <w:t>K</w:t>
      </w:r>
      <w:r w:rsidRPr="005D55E8">
        <w:rPr>
          <w:rFonts w:eastAsia="宋体"/>
          <w:lang w:eastAsia="zh-CN"/>
        </w:rPr>
        <w:t xml:space="preserve"> per eye, the traffic </w:t>
      </w:r>
      <w:r w:rsidR="000401A0">
        <w:rPr>
          <w:rFonts w:eastAsia="宋体"/>
          <w:lang w:eastAsia="zh-CN"/>
        </w:rPr>
        <w:t xml:space="preserve">source type </w:t>
      </w:r>
      <w:r w:rsidRPr="005D55E8">
        <w:rPr>
          <w:rFonts w:eastAsia="宋体"/>
          <w:lang w:eastAsia="zh-CN"/>
        </w:rPr>
        <w:t xml:space="preserve">of </w:t>
      </w:r>
      <w:r w:rsidR="00B57A25">
        <w:rPr>
          <w:rFonts w:eastAsia="宋体"/>
          <w:lang w:eastAsia="zh-CN"/>
        </w:rPr>
        <w:t>C</w:t>
      </w:r>
      <w:r w:rsidRPr="005D55E8">
        <w:rPr>
          <w:rFonts w:eastAsia="宋体"/>
          <w:lang w:eastAsia="zh-CN"/>
        </w:rPr>
        <w:t>ase</w:t>
      </w:r>
      <w:r w:rsidR="004F7528">
        <w:rPr>
          <w:rFonts w:eastAsia="宋体"/>
          <w:lang w:eastAsia="zh-CN"/>
        </w:rPr>
        <w:t xml:space="preserve"> </w:t>
      </w:r>
      <w:r w:rsidRPr="005D55E8">
        <w:rPr>
          <w:rFonts w:eastAsia="宋体"/>
          <w:lang w:eastAsia="zh-CN"/>
        </w:rPr>
        <w:t xml:space="preserve">1 and </w:t>
      </w:r>
      <w:r w:rsidR="009D72B4">
        <w:rPr>
          <w:rFonts w:eastAsia="宋体"/>
          <w:lang w:eastAsia="zh-CN"/>
        </w:rPr>
        <w:t>C</w:t>
      </w:r>
      <w:r w:rsidRPr="005D55E8">
        <w:rPr>
          <w:rFonts w:eastAsia="宋体"/>
          <w:lang w:eastAsia="zh-CN"/>
        </w:rPr>
        <w:t>ase</w:t>
      </w:r>
      <w:r w:rsidR="004F7528">
        <w:rPr>
          <w:rFonts w:eastAsia="宋体"/>
          <w:lang w:eastAsia="zh-CN"/>
        </w:rPr>
        <w:t xml:space="preserve"> </w:t>
      </w:r>
      <w:r w:rsidRPr="005D55E8">
        <w:rPr>
          <w:rFonts w:eastAsia="宋体"/>
          <w:lang w:eastAsia="zh-CN"/>
        </w:rPr>
        <w:t>2</w:t>
      </w:r>
      <w:r w:rsidRPr="005D55E8">
        <w:t xml:space="preserve"> </w:t>
      </w:r>
      <w:r w:rsidRPr="005D55E8">
        <w:rPr>
          <w:rFonts w:eastAsia="宋体"/>
          <w:lang w:eastAsia="zh-CN"/>
        </w:rPr>
        <w:t xml:space="preserve">correspond to </w:t>
      </w:r>
      <w:r w:rsidR="000401A0">
        <w:rPr>
          <w:rFonts w:eastAsia="宋体"/>
          <w:lang w:eastAsia="zh-CN"/>
        </w:rPr>
        <w:t>type</w:t>
      </w:r>
      <w:r w:rsidR="000401A0" w:rsidRPr="005D55E8">
        <w:rPr>
          <w:rFonts w:eastAsia="宋体"/>
          <w:lang w:eastAsia="zh-CN"/>
        </w:rPr>
        <w:t xml:space="preserve"> </w:t>
      </w:r>
      <w:r w:rsidRPr="005D55E8">
        <w:rPr>
          <w:rFonts w:eastAsia="宋体"/>
          <w:lang w:eastAsia="zh-CN"/>
        </w:rPr>
        <w:t xml:space="preserve">1 and </w:t>
      </w:r>
      <w:r w:rsidR="000401A0">
        <w:rPr>
          <w:rFonts w:eastAsia="宋体"/>
          <w:lang w:eastAsia="zh-CN"/>
        </w:rPr>
        <w:t>type</w:t>
      </w:r>
      <w:r w:rsidR="000401A0" w:rsidRPr="005D55E8">
        <w:rPr>
          <w:rFonts w:eastAsia="宋体"/>
          <w:lang w:eastAsia="zh-CN"/>
        </w:rPr>
        <w:t xml:space="preserve"> </w:t>
      </w:r>
      <w:r w:rsidRPr="005D55E8">
        <w:rPr>
          <w:rFonts w:eastAsia="宋体"/>
          <w:lang w:eastAsia="zh-CN"/>
        </w:rPr>
        <w:t>2 respectively, while Case</w:t>
      </w:r>
      <w:r w:rsidR="004F7528">
        <w:rPr>
          <w:rFonts w:eastAsia="宋体"/>
          <w:lang w:eastAsia="zh-CN"/>
        </w:rPr>
        <w:t xml:space="preserve"> </w:t>
      </w:r>
      <w:r w:rsidRPr="005D55E8">
        <w:rPr>
          <w:rFonts w:eastAsia="宋体"/>
          <w:lang w:eastAsia="zh-CN"/>
        </w:rPr>
        <w:t>3 can be equivalent to 4</w:t>
      </w:r>
      <w:r w:rsidR="002F0D70">
        <w:rPr>
          <w:rFonts w:eastAsia="宋体"/>
          <w:lang w:eastAsia="zh-CN"/>
        </w:rPr>
        <w:t>K</w:t>
      </w:r>
      <w:r w:rsidRPr="005D55E8">
        <w:rPr>
          <w:rFonts w:eastAsia="宋体"/>
          <w:lang w:eastAsia="zh-CN"/>
        </w:rPr>
        <w:t xml:space="preserve"> by 4</w:t>
      </w:r>
      <w:r w:rsidR="002F0D70">
        <w:rPr>
          <w:rFonts w:eastAsia="宋体"/>
          <w:lang w:eastAsia="zh-CN"/>
        </w:rPr>
        <w:t>K</w:t>
      </w:r>
      <w:r w:rsidRPr="005D55E8">
        <w:rPr>
          <w:rFonts w:eastAsia="宋体"/>
          <w:lang w:eastAsia="zh-CN"/>
        </w:rPr>
        <w:t xml:space="preserve"> per eye.</w:t>
      </w:r>
      <w:bookmarkEnd w:id="43"/>
    </w:p>
    <w:p w:rsidR="005D55E8" w:rsidRPr="005D55E8" w:rsidRDefault="0094420E" w:rsidP="0094420E">
      <w:pPr>
        <w:pStyle w:val="a7"/>
        <w:jc w:val="center"/>
        <w:rPr>
          <w:rFonts w:eastAsia="宋体"/>
          <w:szCs w:val="22"/>
          <w:lang w:eastAsia="zh-CN"/>
        </w:rPr>
      </w:pPr>
      <w:bookmarkStart w:id="44" w:name="_Ref47726392"/>
      <w:bookmarkStart w:id="45" w:name="_Ref47342177"/>
      <w:bookmarkStart w:id="46" w:name="_Ref47187971"/>
      <w:r>
        <w:t xml:space="preserve">Table </w:t>
      </w:r>
      <w:r w:rsidR="00FC7DAD">
        <w:fldChar w:fldCharType="begin"/>
      </w:r>
      <w:r>
        <w:instrText xml:space="preserve"> SEQ Table \* ARABIC </w:instrText>
      </w:r>
      <w:r w:rsidR="00FC7DAD">
        <w:fldChar w:fldCharType="separate"/>
      </w:r>
      <w:r>
        <w:rPr>
          <w:noProof/>
        </w:rPr>
        <w:t>5</w:t>
      </w:r>
      <w:r w:rsidR="00FC7DAD">
        <w:fldChar w:fldCharType="end"/>
      </w:r>
      <w:bookmarkEnd w:id="44"/>
      <w:bookmarkEnd w:id="45"/>
      <w:r w:rsidR="005D55E8" w:rsidRPr="005D55E8">
        <w:rPr>
          <w:rFonts w:eastAsia="宋体"/>
          <w:szCs w:val="22"/>
          <w:lang w:eastAsia="zh-CN"/>
        </w:rPr>
        <w:t>. Three cases with different traffic model</w:t>
      </w:r>
      <w:bookmarkEnd w:id="46"/>
      <w:r w:rsidR="005D55E8" w:rsidRPr="005D55E8">
        <w:rPr>
          <w:rFonts w:eastAsia="宋体"/>
          <w:szCs w:val="22"/>
          <w:lang w:eastAsia="zh-CN"/>
        </w:rPr>
        <w:t xml:space="preserve"> for XR traffic</w:t>
      </w:r>
    </w:p>
    <w:tbl>
      <w:tblPr>
        <w:tblStyle w:val="aa"/>
        <w:tblW w:w="0" w:type="auto"/>
        <w:jc w:val="center"/>
        <w:tblLook w:val="04A0" w:firstRow="1" w:lastRow="0" w:firstColumn="1" w:lastColumn="0" w:noHBand="0" w:noVBand="1"/>
      </w:tblPr>
      <w:tblGrid>
        <w:gridCol w:w="1566"/>
        <w:gridCol w:w="1638"/>
        <w:gridCol w:w="1738"/>
      </w:tblGrid>
      <w:tr w:rsidR="003C7963" w:rsidRPr="005D55E8" w:rsidTr="00784F36">
        <w:trPr>
          <w:jc w:val="center"/>
        </w:trPr>
        <w:tc>
          <w:tcPr>
            <w:tcW w:w="0" w:type="auto"/>
            <w:shd w:val="clear" w:color="auto" w:fill="00B0F0"/>
          </w:tcPr>
          <w:p w:rsidR="003C7963" w:rsidRDefault="003C7963" w:rsidP="0091569D">
            <w:pPr>
              <w:spacing w:line="276" w:lineRule="auto"/>
              <w:jc w:val="center"/>
              <w:rPr>
                <w:rFonts w:ascii="Times" w:eastAsiaTheme="minorEastAsia" w:hAnsi="Times" w:cs="Times"/>
                <w:szCs w:val="20"/>
                <w:lang w:eastAsia="zh-CN"/>
              </w:rPr>
            </w:pPr>
            <w:r>
              <w:rPr>
                <w:rFonts w:ascii="Times" w:eastAsiaTheme="minorEastAsia" w:hAnsi="Times" w:cs="Times" w:hint="eastAsia"/>
                <w:szCs w:val="20"/>
                <w:lang w:eastAsia="zh-CN"/>
              </w:rPr>
              <w:t>S</w:t>
            </w:r>
            <w:r>
              <w:rPr>
                <w:rFonts w:ascii="Times" w:eastAsiaTheme="minorEastAsia" w:hAnsi="Times" w:cs="Times"/>
                <w:szCs w:val="20"/>
                <w:lang w:eastAsia="zh-CN"/>
              </w:rPr>
              <w:t>imulation cases</w:t>
            </w:r>
          </w:p>
        </w:tc>
        <w:tc>
          <w:tcPr>
            <w:tcW w:w="0" w:type="auto"/>
            <w:shd w:val="clear" w:color="auto" w:fill="00B0F0"/>
          </w:tcPr>
          <w:p w:rsidR="003C7963" w:rsidRPr="005D55E8" w:rsidDel="000401A0" w:rsidRDefault="0091569D" w:rsidP="0091569D">
            <w:pPr>
              <w:spacing w:line="276" w:lineRule="auto"/>
              <w:jc w:val="center"/>
              <w:rPr>
                <w:rFonts w:ascii="Times" w:eastAsiaTheme="minorEastAsia" w:hAnsi="Times" w:cs="Times"/>
                <w:szCs w:val="20"/>
                <w:lang w:eastAsia="zh-CN"/>
              </w:rPr>
            </w:pPr>
            <w:r>
              <w:rPr>
                <w:rFonts w:ascii="Times" w:eastAsiaTheme="minorEastAsia" w:hAnsi="Times" w:cs="Times"/>
                <w:szCs w:val="20"/>
                <w:lang w:eastAsia="zh-CN"/>
              </w:rPr>
              <w:t xml:space="preserve">DL </w:t>
            </w:r>
            <w:r w:rsidR="003C7963">
              <w:rPr>
                <w:rFonts w:ascii="Times" w:eastAsiaTheme="minorEastAsia" w:hAnsi="Times" w:cs="Times" w:hint="eastAsia"/>
                <w:szCs w:val="20"/>
                <w:lang w:eastAsia="zh-CN"/>
              </w:rPr>
              <w:t>T</w:t>
            </w:r>
            <w:r w:rsidR="003C7963">
              <w:rPr>
                <w:rFonts w:ascii="Times" w:eastAsiaTheme="minorEastAsia" w:hAnsi="Times" w:cs="Times"/>
                <w:szCs w:val="20"/>
                <w:lang w:eastAsia="zh-CN"/>
              </w:rPr>
              <w:t>raffic model</w:t>
            </w:r>
          </w:p>
        </w:tc>
        <w:tc>
          <w:tcPr>
            <w:tcW w:w="0" w:type="auto"/>
            <w:shd w:val="clear" w:color="auto" w:fill="00B0F0"/>
          </w:tcPr>
          <w:p w:rsidR="003C7963" w:rsidRDefault="0091569D" w:rsidP="0091569D">
            <w:pPr>
              <w:spacing w:line="276" w:lineRule="auto"/>
              <w:jc w:val="center"/>
              <w:rPr>
                <w:rFonts w:ascii="Times" w:eastAsiaTheme="minorEastAsia" w:hAnsi="Times" w:cs="Times"/>
                <w:szCs w:val="20"/>
                <w:lang w:eastAsia="zh-CN"/>
              </w:rPr>
            </w:pPr>
            <w:r>
              <w:rPr>
                <w:rFonts w:ascii="Times" w:eastAsiaTheme="minorEastAsia" w:hAnsi="Times" w:cs="Times"/>
                <w:szCs w:val="20"/>
                <w:lang w:eastAsia="zh-CN"/>
              </w:rPr>
              <w:t>T</w:t>
            </w:r>
            <w:r w:rsidRPr="000401A0">
              <w:rPr>
                <w:rFonts w:ascii="Times" w:eastAsiaTheme="minorEastAsia" w:hAnsi="Times" w:cs="Times"/>
                <w:szCs w:val="20"/>
                <w:lang w:eastAsia="zh-CN"/>
              </w:rPr>
              <w:t>raffic source type</w:t>
            </w:r>
          </w:p>
        </w:tc>
      </w:tr>
      <w:tr w:rsidR="0020101A" w:rsidRPr="005D55E8" w:rsidTr="00784F36">
        <w:trPr>
          <w:jc w:val="center"/>
        </w:trPr>
        <w:tc>
          <w:tcPr>
            <w:tcW w:w="0" w:type="auto"/>
          </w:tcPr>
          <w:p w:rsidR="0020101A" w:rsidRPr="005D55E8" w:rsidRDefault="000401A0" w:rsidP="0091569D">
            <w:pPr>
              <w:spacing w:line="276" w:lineRule="auto"/>
              <w:jc w:val="center"/>
              <w:rPr>
                <w:rFonts w:ascii="Times" w:eastAsiaTheme="minorEastAsia" w:hAnsi="Times" w:cs="Times"/>
                <w:szCs w:val="20"/>
                <w:lang w:eastAsia="zh-CN"/>
              </w:rPr>
            </w:pPr>
            <w:r>
              <w:rPr>
                <w:rFonts w:ascii="Times" w:eastAsiaTheme="minorEastAsia" w:hAnsi="Times" w:cs="Times"/>
                <w:szCs w:val="20"/>
                <w:lang w:eastAsia="zh-CN"/>
              </w:rPr>
              <w:t xml:space="preserve">Case </w:t>
            </w:r>
            <w:r w:rsidR="0020101A" w:rsidRPr="005D55E8">
              <w:rPr>
                <w:rFonts w:ascii="Times" w:eastAsiaTheme="minorEastAsia" w:hAnsi="Times" w:cs="Times"/>
                <w:szCs w:val="20"/>
                <w:lang w:eastAsia="zh-CN"/>
              </w:rPr>
              <w:t>1</w:t>
            </w:r>
          </w:p>
        </w:tc>
        <w:tc>
          <w:tcPr>
            <w:tcW w:w="0" w:type="auto"/>
          </w:tcPr>
          <w:p w:rsidR="0020101A" w:rsidRPr="005D55E8" w:rsidRDefault="0020101A" w:rsidP="0091569D">
            <w:pPr>
              <w:spacing w:line="276" w:lineRule="auto"/>
              <w:jc w:val="center"/>
              <w:rPr>
                <w:rFonts w:ascii="Times" w:eastAsiaTheme="minorEastAsia" w:hAnsi="Times" w:cs="Times"/>
                <w:szCs w:val="20"/>
                <w:lang w:eastAsia="zh-CN"/>
              </w:rPr>
            </w:pPr>
            <w:r w:rsidRPr="005D55E8">
              <w:rPr>
                <w:rFonts w:ascii="Times" w:eastAsiaTheme="minorEastAsia" w:hAnsi="Times" w:cs="Times"/>
                <w:szCs w:val="20"/>
                <w:lang w:eastAsia="zh-CN"/>
              </w:rPr>
              <w:t>1</w:t>
            </w:r>
          </w:p>
        </w:tc>
        <w:tc>
          <w:tcPr>
            <w:tcW w:w="0" w:type="auto"/>
          </w:tcPr>
          <w:p w:rsidR="0020101A" w:rsidRPr="005D55E8" w:rsidRDefault="0020101A" w:rsidP="0091569D">
            <w:pPr>
              <w:spacing w:line="276" w:lineRule="auto"/>
              <w:jc w:val="center"/>
              <w:rPr>
                <w:rFonts w:ascii="Times" w:eastAsiaTheme="minorEastAsia" w:hAnsi="Times" w:cs="Times"/>
                <w:szCs w:val="20"/>
                <w:lang w:eastAsia="zh-CN"/>
              </w:rPr>
            </w:pPr>
            <w:r w:rsidRPr="005D55E8">
              <w:rPr>
                <w:rFonts w:ascii="Times" w:eastAsiaTheme="minorEastAsia" w:hAnsi="Times" w:cs="Times"/>
                <w:szCs w:val="20"/>
                <w:lang w:eastAsia="zh-CN"/>
              </w:rPr>
              <w:t>1</w:t>
            </w:r>
          </w:p>
        </w:tc>
      </w:tr>
      <w:tr w:rsidR="0020101A" w:rsidRPr="005D55E8" w:rsidTr="00784F36">
        <w:trPr>
          <w:jc w:val="center"/>
        </w:trPr>
        <w:tc>
          <w:tcPr>
            <w:tcW w:w="0" w:type="auto"/>
          </w:tcPr>
          <w:p w:rsidR="0020101A" w:rsidRPr="005D55E8" w:rsidRDefault="000401A0" w:rsidP="0091569D">
            <w:pPr>
              <w:spacing w:line="276" w:lineRule="auto"/>
              <w:jc w:val="center"/>
              <w:rPr>
                <w:rFonts w:ascii="Times" w:eastAsiaTheme="minorEastAsia" w:hAnsi="Times" w:cs="Times"/>
                <w:szCs w:val="20"/>
                <w:lang w:eastAsia="zh-CN"/>
              </w:rPr>
            </w:pPr>
            <w:r>
              <w:rPr>
                <w:rFonts w:ascii="Times" w:eastAsiaTheme="minorEastAsia" w:hAnsi="Times" w:cs="Times"/>
                <w:szCs w:val="20"/>
                <w:lang w:eastAsia="zh-CN"/>
              </w:rPr>
              <w:t xml:space="preserve">Case </w:t>
            </w:r>
            <w:r w:rsidR="0020101A" w:rsidRPr="005D55E8">
              <w:rPr>
                <w:rFonts w:ascii="Times" w:eastAsiaTheme="minorEastAsia" w:hAnsi="Times" w:cs="Times"/>
                <w:szCs w:val="20"/>
                <w:lang w:eastAsia="zh-CN"/>
              </w:rPr>
              <w:t>2</w:t>
            </w:r>
          </w:p>
        </w:tc>
        <w:tc>
          <w:tcPr>
            <w:tcW w:w="0" w:type="auto"/>
          </w:tcPr>
          <w:p w:rsidR="0020101A" w:rsidRPr="005D55E8" w:rsidRDefault="0020101A" w:rsidP="0091569D">
            <w:pPr>
              <w:spacing w:line="276" w:lineRule="auto"/>
              <w:jc w:val="center"/>
              <w:rPr>
                <w:rFonts w:ascii="Times" w:eastAsiaTheme="minorEastAsia" w:hAnsi="Times" w:cs="Times"/>
                <w:szCs w:val="20"/>
                <w:lang w:eastAsia="zh-CN"/>
              </w:rPr>
            </w:pPr>
            <w:r w:rsidRPr="005D55E8">
              <w:rPr>
                <w:rFonts w:ascii="Times" w:eastAsiaTheme="minorEastAsia" w:hAnsi="Times" w:cs="Times" w:hint="eastAsia"/>
                <w:szCs w:val="20"/>
                <w:lang w:eastAsia="zh-CN"/>
              </w:rPr>
              <w:t>2</w:t>
            </w:r>
          </w:p>
        </w:tc>
        <w:tc>
          <w:tcPr>
            <w:tcW w:w="0" w:type="auto"/>
          </w:tcPr>
          <w:p w:rsidR="0020101A" w:rsidRPr="005D55E8" w:rsidRDefault="0020101A" w:rsidP="0091569D">
            <w:pPr>
              <w:spacing w:line="276" w:lineRule="auto"/>
              <w:jc w:val="center"/>
              <w:rPr>
                <w:rFonts w:ascii="Times" w:eastAsiaTheme="minorEastAsia" w:hAnsi="Times" w:cs="Times"/>
                <w:szCs w:val="20"/>
                <w:lang w:eastAsia="zh-CN"/>
              </w:rPr>
            </w:pPr>
            <w:r w:rsidRPr="005D55E8">
              <w:rPr>
                <w:rFonts w:ascii="Times" w:eastAsiaTheme="minorEastAsia" w:hAnsi="Times" w:cs="Times"/>
                <w:szCs w:val="20"/>
                <w:lang w:eastAsia="zh-CN"/>
              </w:rPr>
              <w:t>2</w:t>
            </w:r>
          </w:p>
        </w:tc>
      </w:tr>
      <w:tr w:rsidR="0020101A" w:rsidRPr="005D55E8" w:rsidTr="00784F36">
        <w:trPr>
          <w:jc w:val="center"/>
        </w:trPr>
        <w:tc>
          <w:tcPr>
            <w:tcW w:w="0" w:type="auto"/>
          </w:tcPr>
          <w:p w:rsidR="0020101A" w:rsidRPr="005D55E8" w:rsidRDefault="000401A0" w:rsidP="0091569D">
            <w:pPr>
              <w:spacing w:line="276" w:lineRule="auto"/>
              <w:jc w:val="center"/>
              <w:rPr>
                <w:rFonts w:ascii="Times" w:eastAsiaTheme="minorEastAsia" w:hAnsi="Times" w:cs="Times"/>
                <w:szCs w:val="20"/>
                <w:lang w:eastAsia="zh-CN"/>
              </w:rPr>
            </w:pPr>
            <w:r>
              <w:rPr>
                <w:rFonts w:ascii="Times" w:eastAsiaTheme="minorEastAsia" w:hAnsi="Times" w:cs="Times"/>
                <w:szCs w:val="20"/>
                <w:lang w:eastAsia="zh-CN"/>
              </w:rPr>
              <w:t xml:space="preserve">Case </w:t>
            </w:r>
            <w:r w:rsidR="0020101A" w:rsidRPr="005D55E8">
              <w:rPr>
                <w:rFonts w:ascii="Times" w:eastAsiaTheme="minorEastAsia" w:hAnsi="Times" w:cs="Times"/>
                <w:szCs w:val="20"/>
                <w:lang w:eastAsia="zh-CN"/>
              </w:rPr>
              <w:t>3</w:t>
            </w:r>
          </w:p>
        </w:tc>
        <w:tc>
          <w:tcPr>
            <w:tcW w:w="0" w:type="auto"/>
          </w:tcPr>
          <w:p w:rsidR="0020101A" w:rsidRPr="005D55E8" w:rsidRDefault="0020101A" w:rsidP="0091569D">
            <w:pPr>
              <w:spacing w:line="276" w:lineRule="auto"/>
              <w:jc w:val="center"/>
              <w:rPr>
                <w:rFonts w:ascii="Times" w:eastAsiaTheme="minorEastAsia" w:hAnsi="Times" w:cs="Times"/>
                <w:szCs w:val="20"/>
                <w:lang w:eastAsia="zh-CN"/>
              </w:rPr>
            </w:pPr>
            <w:r w:rsidRPr="005D55E8">
              <w:rPr>
                <w:rFonts w:ascii="Times" w:eastAsiaTheme="minorEastAsia" w:hAnsi="Times" w:cs="Times" w:hint="eastAsia"/>
                <w:szCs w:val="20"/>
                <w:lang w:eastAsia="zh-CN"/>
              </w:rPr>
              <w:t>3</w:t>
            </w:r>
          </w:p>
        </w:tc>
        <w:tc>
          <w:tcPr>
            <w:tcW w:w="0" w:type="auto"/>
          </w:tcPr>
          <w:p w:rsidR="0020101A" w:rsidRPr="005D55E8" w:rsidRDefault="0020101A" w:rsidP="0091569D">
            <w:pPr>
              <w:spacing w:line="276" w:lineRule="auto"/>
              <w:jc w:val="center"/>
              <w:rPr>
                <w:rFonts w:ascii="Times" w:hAnsi="Times" w:cs="Times"/>
                <w:szCs w:val="20"/>
              </w:rPr>
            </w:pPr>
            <w:r w:rsidRPr="005D55E8">
              <w:rPr>
                <w:rFonts w:ascii="Times" w:eastAsiaTheme="minorEastAsia" w:hAnsi="Times" w:cs="Times"/>
                <w:szCs w:val="20"/>
                <w:lang w:eastAsia="zh-CN"/>
              </w:rPr>
              <w:t>2</w:t>
            </w:r>
          </w:p>
        </w:tc>
      </w:tr>
    </w:tbl>
    <w:p w:rsidR="005D55E8" w:rsidRPr="005D55E8" w:rsidRDefault="005D55E8" w:rsidP="005D55E8">
      <w:pPr>
        <w:jc w:val="both"/>
        <w:rPr>
          <w:rFonts w:eastAsia="宋体"/>
          <w:lang w:eastAsia="zh-CN"/>
        </w:rPr>
      </w:pPr>
    </w:p>
    <w:p w:rsidR="005D55E8" w:rsidRPr="005D55E8" w:rsidRDefault="005D55E8" w:rsidP="005D55E8">
      <w:pPr>
        <w:keepNext/>
        <w:numPr>
          <w:ilvl w:val="1"/>
          <w:numId w:val="5"/>
        </w:numPr>
        <w:spacing w:before="240" w:after="60"/>
        <w:outlineLvl w:val="1"/>
        <w:rPr>
          <w:rFonts w:ascii="Arial" w:eastAsia="宋体" w:hAnsi="Arial" w:cs="Arial"/>
          <w:bCs/>
          <w:iCs/>
          <w:sz w:val="24"/>
          <w:szCs w:val="28"/>
          <w:lang w:eastAsia="zh-CN"/>
        </w:rPr>
      </w:pPr>
      <w:bookmarkStart w:id="47" w:name="_GoBack"/>
      <w:bookmarkEnd w:id="47"/>
      <w:r w:rsidRPr="005D55E8">
        <w:rPr>
          <w:rFonts w:ascii="Arial" w:eastAsia="宋体" w:hAnsi="Arial" w:cs="Arial"/>
          <w:bCs/>
          <w:iCs/>
          <w:sz w:val="24"/>
          <w:szCs w:val="28"/>
          <w:lang w:eastAsia="zh-CN"/>
        </w:rPr>
        <w:t>Performance evaluation for FR1</w:t>
      </w:r>
    </w:p>
    <w:p w:rsidR="005D55E8" w:rsidRPr="005D55E8" w:rsidRDefault="005D55E8" w:rsidP="005D55E8">
      <w:pPr>
        <w:spacing w:before="120" w:after="120" w:line="276" w:lineRule="auto"/>
        <w:jc w:val="both"/>
        <w:rPr>
          <w:rFonts w:eastAsiaTheme="minorEastAsia"/>
          <w:lang w:val="fr-FR" w:eastAsia="zh-CN"/>
        </w:rPr>
      </w:pPr>
      <w:bookmarkStart w:id="48" w:name="OLE_LINK20"/>
      <w:r w:rsidRPr="005D55E8">
        <w:rPr>
          <w:rFonts w:eastAsiaTheme="minorEastAsia"/>
          <w:lang w:eastAsia="zh-CN"/>
        </w:rPr>
        <w:t>The initial</w:t>
      </w:r>
      <w:r w:rsidRPr="005D55E8">
        <w:rPr>
          <w:rFonts w:eastAsiaTheme="minorEastAsia"/>
          <w:lang w:val="fr-FR" w:eastAsia="zh-CN"/>
        </w:rPr>
        <w:t xml:space="preserve"> </w:t>
      </w:r>
      <w:bookmarkStart w:id="49" w:name="OLE_LINK3"/>
      <w:r w:rsidRPr="005D55E8">
        <w:rPr>
          <w:rFonts w:eastAsiaTheme="minorEastAsia"/>
          <w:lang w:val="fr-FR" w:eastAsia="zh-CN"/>
        </w:rPr>
        <w:t xml:space="preserve">system </w:t>
      </w:r>
      <w:bookmarkEnd w:id="49"/>
      <w:r w:rsidRPr="005D55E8">
        <w:rPr>
          <w:rFonts w:eastAsiaTheme="minorEastAsia"/>
          <w:lang w:val="fr-FR" w:eastAsia="zh-CN"/>
        </w:rPr>
        <w:t>simulation results on XR</w:t>
      </w:r>
      <w:r w:rsidR="0070006F" w:rsidRPr="005D55E8">
        <w:rPr>
          <w:rFonts w:eastAsiaTheme="minorEastAsia"/>
          <w:lang w:val="fr-FR" w:eastAsia="zh-CN"/>
        </w:rPr>
        <w:t xml:space="preserve"> </w:t>
      </w:r>
      <w:r w:rsidRPr="005D55E8">
        <w:rPr>
          <w:rFonts w:eastAsiaTheme="minorEastAsia"/>
          <w:lang w:val="fr-FR" w:eastAsia="zh-CN"/>
        </w:rPr>
        <w:t xml:space="preserve">and </w:t>
      </w:r>
      <w:r w:rsidR="00754BF1">
        <w:rPr>
          <w:rFonts w:eastAsiaTheme="minorEastAsia"/>
          <w:lang w:val="fr-FR" w:eastAsia="zh-CN"/>
        </w:rPr>
        <w:t>C</w:t>
      </w:r>
      <w:r w:rsidRPr="005D55E8">
        <w:rPr>
          <w:rFonts w:eastAsiaTheme="minorEastAsia"/>
          <w:lang w:val="fr-FR" w:eastAsia="zh-CN"/>
        </w:rPr>
        <w:t xml:space="preserve">loud </w:t>
      </w:r>
      <w:r w:rsidR="00754BF1">
        <w:rPr>
          <w:rFonts w:eastAsiaTheme="minorEastAsia"/>
          <w:lang w:val="fr-FR" w:eastAsia="zh-CN"/>
        </w:rPr>
        <w:t>G</w:t>
      </w:r>
      <w:r w:rsidRPr="005D55E8">
        <w:rPr>
          <w:rFonts w:eastAsiaTheme="minorEastAsia"/>
          <w:lang w:val="fr-FR" w:eastAsia="zh-CN"/>
        </w:rPr>
        <w:t>aming for FR1 are depicted as follows.</w:t>
      </w:r>
    </w:p>
    <w:bookmarkEnd w:id="48"/>
    <w:p w:rsidR="00362DD6" w:rsidRPr="0017377A" w:rsidRDefault="005D55E8" w:rsidP="004D689B">
      <w:pPr>
        <w:numPr>
          <w:ilvl w:val="0"/>
          <w:numId w:val="51"/>
        </w:numPr>
        <w:spacing w:before="120" w:after="120" w:line="276" w:lineRule="auto"/>
        <w:jc w:val="both"/>
        <w:rPr>
          <w:rFonts w:eastAsiaTheme="minorEastAsia"/>
          <w:i/>
          <w:iCs/>
          <w:lang w:val="fr-FR" w:eastAsia="zh-CN"/>
        </w:rPr>
      </w:pPr>
      <w:r w:rsidRPr="0017377A">
        <w:rPr>
          <w:rFonts w:eastAsiaTheme="minorEastAsia" w:hint="eastAsia"/>
          <w:i/>
          <w:iCs/>
          <w:lang w:val="fr-FR" w:eastAsia="zh-CN"/>
        </w:rPr>
        <w:lastRenderedPageBreak/>
        <w:t>D</w:t>
      </w:r>
      <w:r w:rsidRPr="0017377A">
        <w:rPr>
          <w:rFonts w:eastAsiaTheme="minorEastAsia"/>
          <w:i/>
          <w:iCs/>
          <w:lang w:val="fr-FR" w:eastAsia="zh-CN"/>
        </w:rPr>
        <w:t>L</w:t>
      </w:r>
    </w:p>
    <w:p w:rsidR="005D55E8" w:rsidRPr="005D55E8" w:rsidRDefault="00C415B1" w:rsidP="005D55E8">
      <w:pPr>
        <w:spacing w:before="120" w:after="120" w:line="276" w:lineRule="auto"/>
        <w:jc w:val="both"/>
        <w:rPr>
          <w:rFonts w:eastAsiaTheme="minorEastAsia"/>
          <w:lang w:val="fr-FR" w:eastAsia="zh-CN"/>
        </w:rPr>
      </w:pPr>
      <w:r>
        <w:rPr>
          <w:rFonts w:eastAsiaTheme="minorEastAsia"/>
          <w:lang w:val="fr-FR" w:eastAsia="zh-CN"/>
        </w:rPr>
        <w:t>For</w:t>
      </w:r>
      <w:r w:rsidRPr="005D55E8">
        <w:rPr>
          <w:rFonts w:eastAsiaTheme="minorEastAsia"/>
          <w:lang w:val="fr-FR" w:eastAsia="zh-CN"/>
        </w:rPr>
        <w:t xml:space="preserve"> </w:t>
      </w:r>
      <w:r w:rsidR="005D55E8" w:rsidRPr="005D55E8">
        <w:rPr>
          <w:rFonts w:eastAsiaTheme="minorEastAsia"/>
          <w:lang w:val="fr-FR" w:eastAsia="zh-CN"/>
        </w:rPr>
        <w:t xml:space="preserve">FR1 </w:t>
      </w:r>
      <w:r w:rsidR="00336A49">
        <w:rPr>
          <w:rFonts w:eastAsiaTheme="minorEastAsia"/>
          <w:lang w:val="fr-FR" w:eastAsia="zh-CN"/>
        </w:rPr>
        <w:t>DL</w:t>
      </w:r>
      <w:r w:rsidR="005D55E8" w:rsidRPr="005D55E8">
        <w:rPr>
          <w:rFonts w:eastAsiaTheme="minorEastAsia"/>
          <w:lang w:val="fr-FR" w:eastAsia="zh-CN"/>
        </w:rPr>
        <w:t xml:space="preserve">, system performance </w:t>
      </w:r>
      <w:r w:rsidR="001C36E2">
        <w:rPr>
          <w:rFonts w:eastAsiaTheme="minorEastAsia"/>
          <w:lang w:val="fr-FR" w:eastAsia="zh-CN"/>
        </w:rPr>
        <w:t xml:space="preserve">of </w:t>
      </w:r>
      <w:r w:rsidR="005D55E8" w:rsidRPr="005D55E8">
        <w:rPr>
          <w:rFonts w:eastAsiaTheme="minorEastAsia"/>
          <w:lang w:val="fr-FR" w:eastAsia="zh-CN"/>
        </w:rPr>
        <w:t>capacity and power consumption</w:t>
      </w:r>
      <w:r w:rsidR="001C36E2">
        <w:rPr>
          <w:rFonts w:eastAsiaTheme="minorEastAsia"/>
          <w:lang w:val="fr-FR" w:eastAsia="zh-CN"/>
        </w:rPr>
        <w:t xml:space="preserve"> are evaluated</w:t>
      </w:r>
      <w:r w:rsidR="005D55E8" w:rsidRPr="005D55E8">
        <w:rPr>
          <w:rFonts w:eastAsiaTheme="minorEastAsia"/>
          <w:lang w:val="fr-FR" w:eastAsia="zh-CN"/>
        </w:rPr>
        <w:t>.</w:t>
      </w:r>
    </w:p>
    <w:p w:rsidR="00362DD6" w:rsidRPr="0017377A" w:rsidRDefault="005D55E8" w:rsidP="001534B5">
      <w:pPr>
        <w:numPr>
          <w:ilvl w:val="0"/>
          <w:numId w:val="52"/>
        </w:numPr>
        <w:spacing w:before="120" w:after="120" w:line="276" w:lineRule="auto"/>
        <w:jc w:val="both"/>
        <w:rPr>
          <w:rFonts w:eastAsia="MS Mincho"/>
          <w:i/>
          <w:iCs/>
          <w:lang w:val="fr-FR" w:eastAsia="zh-CN"/>
        </w:rPr>
      </w:pPr>
      <w:r w:rsidRPr="0017377A">
        <w:rPr>
          <w:rFonts w:eastAsia="MS Mincho"/>
          <w:i/>
          <w:iCs/>
          <w:lang w:val="fr-FR" w:eastAsia="zh-CN"/>
        </w:rPr>
        <w:t>Capacity</w:t>
      </w:r>
    </w:p>
    <w:p w:rsidR="00781BDA" w:rsidRPr="0017377A" w:rsidRDefault="000A0B29" w:rsidP="000A0B29">
      <w:pPr>
        <w:numPr>
          <w:ilvl w:val="1"/>
          <w:numId w:val="57"/>
        </w:numPr>
        <w:spacing w:before="120" w:after="120" w:line="276" w:lineRule="auto"/>
        <w:jc w:val="both"/>
        <w:rPr>
          <w:rFonts w:eastAsia="MS Mincho"/>
          <w:i/>
          <w:iCs/>
          <w:lang w:val="fr-FR" w:eastAsia="zh-CN"/>
        </w:rPr>
      </w:pPr>
      <w:r w:rsidRPr="0017377A">
        <w:rPr>
          <w:rFonts w:eastAsia="MS Mincho"/>
          <w:i/>
          <w:iCs/>
          <w:lang w:val="fr-FR" w:eastAsia="zh-CN"/>
        </w:rPr>
        <w:t>V</w:t>
      </w:r>
      <w:r w:rsidR="00781BDA" w:rsidRPr="0017377A">
        <w:rPr>
          <w:rFonts w:eastAsia="MS Mincho"/>
          <w:i/>
          <w:iCs/>
          <w:lang w:val="fr-FR" w:eastAsia="zh-CN"/>
        </w:rPr>
        <w:t>R</w:t>
      </w:r>
      <w:r w:rsidRPr="0017377A">
        <w:rPr>
          <w:rFonts w:eastAsia="MS Mincho"/>
          <w:i/>
          <w:iCs/>
          <w:lang w:val="fr-FR" w:eastAsia="zh-CN"/>
        </w:rPr>
        <w:t>/AR</w:t>
      </w:r>
    </w:p>
    <w:p w:rsidR="005D55E8" w:rsidRPr="005D55E8" w:rsidRDefault="005D55E8" w:rsidP="005D55E8">
      <w:pPr>
        <w:spacing w:before="120" w:after="120" w:line="276" w:lineRule="auto"/>
        <w:jc w:val="center"/>
        <w:rPr>
          <w:rFonts w:eastAsiaTheme="minorEastAsia"/>
          <w:lang w:val="fr-FR" w:eastAsia="zh-CN"/>
        </w:rPr>
      </w:pPr>
      <w:r w:rsidRPr="005D55E8">
        <w:rPr>
          <w:rFonts w:eastAsia="MS Mincho"/>
          <w:noProof/>
          <w:lang w:eastAsia="zh-CN"/>
        </w:rPr>
        <w:drawing>
          <wp:inline distT="0" distB="0" distL="0" distR="0">
            <wp:extent cx="4648434" cy="2771249"/>
            <wp:effectExtent l="0" t="0" r="0" b="10160"/>
            <wp:docPr id="15" name="图表 15">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D55E8" w:rsidRPr="005D55E8" w:rsidRDefault="005D55E8" w:rsidP="005D55E8">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a</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Indoor Hotspot</w:t>
      </w:r>
      <w:r w:rsidR="00726A1A">
        <w:rPr>
          <w:rFonts w:eastAsia="宋体"/>
          <w:szCs w:val="22"/>
          <w:lang w:eastAsia="zh-CN"/>
        </w:rPr>
        <w:t xml:space="preserve"> scenario</w:t>
      </w:r>
    </w:p>
    <w:p w:rsidR="005D55E8" w:rsidRPr="005D55E8" w:rsidRDefault="005D55E8" w:rsidP="005D55E8">
      <w:pPr>
        <w:widowControl w:val="0"/>
        <w:spacing w:before="120" w:after="120" w:line="276" w:lineRule="auto"/>
        <w:jc w:val="center"/>
        <w:rPr>
          <w:rFonts w:eastAsia="宋体"/>
          <w:szCs w:val="22"/>
          <w:lang w:eastAsia="zh-CN"/>
        </w:rPr>
      </w:pPr>
      <w:r w:rsidRPr="005D55E8">
        <w:rPr>
          <w:noProof/>
          <w:lang w:eastAsia="zh-CN"/>
        </w:rPr>
        <w:drawing>
          <wp:inline distT="0" distB="0" distL="0" distR="0">
            <wp:extent cx="4695190" cy="2874874"/>
            <wp:effectExtent l="0" t="0" r="10160" b="1905"/>
            <wp:docPr id="16" name="图表 16">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D55E8" w:rsidRPr="005D55E8" w:rsidRDefault="005D55E8" w:rsidP="005D55E8">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b</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Dense Urban</w:t>
      </w:r>
      <w:r w:rsidR="00726A1A">
        <w:rPr>
          <w:rFonts w:eastAsia="宋体"/>
          <w:szCs w:val="22"/>
          <w:lang w:eastAsia="zh-CN"/>
        </w:rPr>
        <w:t xml:space="preserve"> scenario</w:t>
      </w:r>
    </w:p>
    <w:p w:rsidR="00865C7E" w:rsidRPr="00D61CE3" w:rsidRDefault="005D55E8" w:rsidP="0002020D">
      <w:pPr>
        <w:pStyle w:val="a7"/>
        <w:jc w:val="center"/>
        <w:rPr>
          <w:rFonts w:eastAsia="宋体"/>
          <w:szCs w:val="22"/>
          <w:lang w:eastAsia="zh-CN"/>
        </w:rPr>
      </w:pPr>
      <w:bookmarkStart w:id="50" w:name="OLE_LINK26"/>
      <w:bookmarkStart w:id="51" w:name="OLE_LINK27"/>
      <w:r>
        <w:t xml:space="preserve">Figure </w:t>
      </w:r>
      <w:r w:rsidR="00FC7DAD">
        <w:fldChar w:fldCharType="begin"/>
      </w:r>
      <w:r w:rsidRPr="005D55E8">
        <w:instrText xml:space="preserve"> SEQ Figure \* ARABIC </w:instrText>
      </w:r>
      <w:r w:rsidR="00FC7DAD">
        <w:fldChar w:fldCharType="separate"/>
      </w:r>
      <w:r w:rsidR="009C5309">
        <w:rPr>
          <w:noProof/>
        </w:rPr>
        <w:t>10</w:t>
      </w:r>
      <w:r w:rsidR="00FC7DAD">
        <w:fldChar w:fldCharType="end"/>
      </w:r>
      <w:r w:rsidRPr="005D55E8">
        <w:rPr>
          <w:rFonts w:eastAsia="宋体"/>
          <w:szCs w:val="22"/>
          <w:lang w:eastAsia="zh-CN"/>
        </w:rPr>
        <w:t xml:space="preserve">. </w:t>
      </w:r>
      <w:r w:rsidR="002C0739">
        <w:rPr>
          <w:rFonts w:eastAsia="宋体"/>
          <w:szCs w:val="22"/>
          <w:lang w:eastAsia="zh-CN"/>
        </w:rPr>
        <w:t>Capacity s</w:t>
      </w:r>
      <w:r w:rsidRPr="005D55E8">
        <w:rPr>
          <w:rFonts w:eastAsia="宋体"/>
          <w:szCs w:val="22"/>
          <w:lang w:eastAsia="zh-CN"/>
        </w:rPr>
        <w:t>imulation results of FR1</w:t>
      </w:r>
      <w:r w:rsidR="00781BDA">
        <w:rPr>
          <w:rFonts w:eastAsia="宋体"/>
          <w:szCs w:val="22"/>
          <w:lang w:eastAsia="zh-CN"/>
        </w:rPr>
        <w:t xml:space="preserve"> VR/AR</w:t>
      </w:r>
    </w:p>
    <w:p w:rsidR="00362DD6" w:rsidRDefault="00362DD6" w:rsidP="0002020D">
      <w:pPr>
        <w:overflowPunct w:val="0"/>
        <w:autoSpaceDE w:val="0"/>
        <w:autoSpaceDN w:val="0"/>
        <w:adjustRightInd w:val="0"/>
        <w:spacing w:before="120" w:after="120" w:line="276" w:lineRule="auto"/>
        <w:jc w:val="center"/>
        <w:textAlignment w:val="baseline"/>
        <w:rPr>
          <w:rFonts w:eastAsia="宋体"/>
          <w:szCs w:val="22"/>
          <w:lang w:val="en-GB" w:eastAsia="zh-CN"/>
        </w:rPr>
      </w:pPr>
      <w:r>
        <w:rPr>
          <w:noProof/>
          <w:lang w:eastAsia="zh-CN"/>
        </w:rPr>
        <w:lastRenderedPageBreak/>
        <w:drawing>
          <wp:inline distT="0" distB="0" distL="0" distR="0">
            <wp:extent cx="4632325" cy="2677363"/>
            <wp:effectExtent l="0" t="0" r="15875" b="8890"/>
            <wp:docPr id="4" name="图表 4">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62DD6" w:rsidRPr="0002020D" w:rsidRDefault="00D61CE3" w:rsidP="0002020D">
      <w:pPr>
        <w:widowControl w:val="0"/>
        <w:spacing w:before="120" w:after="120" w:line="276" w:lineRule="auto"/>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a</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Indoor Hotspot</w:t>
      </w:r>
      <w:r>
        <w:rPr>
          <w:rFonts w:eastAsia="宋体"/>
          <w:szCs w:val="22"/>
          <w:lang w:eastAsia="zh-CN"/>
        </w:rPr>
        <w:t xml:space="preserve"> scenario</w:t>
      </w:r>
    </w:p>
    <w:p w:rsidR="00D61CE3" w:rsidRDefault="00362DD6" w:rsidP="005D55E8">
      <w:pPr>
        <w:overflowPunct w:val="0"/>
        <w:autoSpaceDE w:val="0"/>
        <w:autoSpaceDN w:val="0"/>
        <w:adjustRightInd w:val="0"/>
        <w:spacing w:before="120" w:after="120" w:line="276" w:lineRule="auto"/>
        <w:jc w:val="center"/>
        <w:textAlignment w:val="baseline"/>
        <w:rPr>
          <w:rFonts w:eastAsia="宋体"/>
          <w:szCs w:val="22"/>
          <w:lang w:val="en-GB" w:eastAsia="zh-CN"/>
        </w:rPr>
      </w:pPr>
      <w:r>
        <w:rPr>
          <w:noProof/>
          <w:lang w:eastAsia="zh-CN"/>
        </w:rPr>
        <w:drawing>
          <wp:inline distT="0" distB="0" distL="0" distR="0">
            <wp:extent cx="4655185" cy="2640787"/>
            <wp:effectExtent l="0" t="0" r="12065" b="7620"/>
            <wp:docPr id="5" name="图表 5">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61CE3" w:rsidRPr="005D55E8" w:rsidRDefault="00D61CE3" w:rsidP="00D61CE3">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b</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Dense Urban</w:t>
      </w:r>
      <w:r>
        <w:rPr>
          <w:rFonts w:eastAsia="宋体"/>
          <w:szCs w:val="22"/>
          <w:lang w:eastAsia="zh-CN"/>
        </w:rPr>
        <w:t xml:space="preserve"> scenario</w:t>
      </w:r>
    </w:p>
    <w:p w:rsidR="00362DD6" w:rsidRDefault="00D61CE3" w:rsidP="00BD1936">
      <w:pPr>
        <w:pStyle w:val="a7"/>
        <w:jc w:val="center"/>
        <w:rPr>
          <w:rFonts w:eastAsia="宋体"/>
          <w:szCs w:val="22"/>
          <w:lang w:eastAsia="zh-CN"/>
        </w:rPr>
      </w:pPr>
      <w:bookmarkStart w:id="52" w:name="_Ref47517046"/>
      <w:r>
        <w:t xml:space="preserve">Figure </w:t>
      </w:r>
      <w:r w:rsidR="00FC7DAD">
        <w:fldChar w:fldCharType="begin"/>
      </w:r>
      <w:r>
        <w:instrText xml:space="preserve"> SEQ Figure \* ARABIC </w:instrText>
      </w:r>
      <w:r w:rsidR="00FC7DAD">
        <w:fldChar w:fldCharType="separate"/>
      </w:r>
      <w:r w:rsidR="009C5309">
        <w:rPr>
          <w:noProof/>
        </w:rPr>
        <w:t>11</w:t>
      </w:r>
      <w:r w:rsidR="00FC7DAD">
        <w:fldChar w:fldCharType="end"/>
      </w:r>
      <w:bookmarkEnd w:id="52"/>
      <w:r w:rsidRPr="005D55E8">
        <w:rPr>
          <w:rFonts w:eastAsia="宋体"/>
          <w:szCs w:val="22"/>
          <w:lang w:eastAsia="zh-CN"/>
        </w:rPr>
        <w:t xml:space="preserve">. </w:t>
      </w:r>
      <w:r>
        <w:rPr>
          <w:rFonts w:eastAsia="宋体"/>
          <w:szCs w:val="22"/>
          <w:lang w:eastAsia="zh-CN"/>
        </w:rPr>
        <w:t>The resources utilization</w:t>
      </w:r>
      <w:r w:rsidRPr="005D55E8">
        <w:rPr>
          <w:rFonts w:eastAsia="宋体"/>
          <w:szCs w:val="22"/>
          <w:lang w:eastAsia="zh-CN"/>
        </w:rPr>
        <w:t xml:space="preserve"> of FR1</w:t>
      </w:r>
      <w:r w:rsidR="00781BDA">
        <w:rPr>
          <w:rFonts w:eastAsia="宋体"/>
          <w:szCs w:val="22"/>
          <w:lang w:eastAsia="zh-CN"/>
        </w:rPr>
        <w:t xml:space="preserve"> </w:t>
      </w:r>
      <w:bookmarkEnd w:id="50"/>
      <w:bookmarkEnd w:id="51"/>
      <w:r w:rsidR="000A0B29">
        <w:rPr>
          <w:rFonts w:eastAsia="宋体"/>
          <w:szCs w:val="22"/>
          <w:lang w:eastAsia="zh-CN"/>
        </w:rPr>
        <w:t>VR/A</w:t>
      </w:r>
      <w:r w:rsidR="00BD1936">
        <w:rPr>
          <w:rFonts w:eastAsia="宋体"/>
          <w:szCs w:val="22"/>
          <w:lang w:eastAsia="zh-CN"/>
        </w:rPr>
        <w:t>R</w:t>
      </w:r>
    </w:p>
    <w:p w:rsidR="00A525F3" w:rsidRDefault="005D55E8" w:rsidP="005D55E8">
      <w:pPr>
        <w:spacing w:before="120" w:after="120" w:line="276" w:lineRule="auto"/>
        <w:jc w:val="both"/>
        <w:rPr>
          <w:rFonts w:eastAsiaTheme="minorEastAsia"/>
          <w:lang w:val="fr-FR" w:eastAsia="zh-CN"/>
        </w:rPr>
      </w:pPr>
      <w:r w:rsidRPr="005D55E8">
        <w:rPr>
          <w:rFonts w:eastAsiaTheme="minorEastAsia"/>
          <w:lang w:val="fr-FR" w:eastAsia="zh-CN"/>
        </w:rPr>
        <w:t xml:space="preserve">Based on system simulation results above, it can be observed that percentage of UEs with </w:t>
      </w:r>
      <w:r w:rsidR="00A63EE3">
        <w:rPr>
          <w:rFonts w:ascii="等线" w:eastAsia="等线" w:hAnsi="等线" w:hint="eastAsia"/>
          <w:lang w:val="fr-FR" w:eastAsia="zh-CN"/>
        </w:rPr>
        <w:t>≥</w:t>
      </w:r>
      <w:r w:rsidRPr="005D55E8">
        <w:rPr>
          <w:rFonts w:eastAsiaTheme="minorEastAsia"/>
          <w:lang w:val="fr-FR" w:eastAsia="zh-CN"/>
        </w:rPr>
        <w:t xml:space="preserve">99% </w:t>
      </w:r>
      <w:r w:rsidR="00A63EE3">
        <w:rPr>
          <w:rFonts w:eastAsiaTheme="minorEastAsia"/>
          <w:lang w:val="fr-FR" w:eastAsia="zh-CN"/>
        </w:rPr>
        <w:t>packet</w:t>
      </w:r>
      <w:r w:rsidRPr="005D55E8">
        <w:rPr>
          <w:rFonts w:eastAsiaTheme="minorEastAsia"/>
          <w:lang w:val="fr-FR" w:eastAsia="zh-CN"/>
        </w:rPr>
        <w:t xml:space="preserve">s successfully delivered within PDB decreases with </w:t>
      </w:r>
      <w:r w:rsidR="007E79B5">
        <w:rPr>
          <w:rFonts w:eastAsiaTheme="minorEastAsia"/>
          <w:lang w:val="fr-FR" w:eastAsia="zh-CN"/>
        </w:rPr>
        <w:t xml:space="preserve">the </w:t>
      </w:r>
      <w:r w:rsidR="00A13154">
        <w:rPr>
          <w:rFonts w:eastAsiaTheme="minorEastAsia"/>
          <w:lang w:val="fr-FR" w:eastAsia="zh-CN"/>
        </w:rPr>
        <w:t>increas</w:t>
      </w:r>
      <w:r w:rsidR="00DA7F89">
        <w:rPr>
          <w:rFonts w:eastAsiaTheme="minorEastAsia"/>
          <w:lang w:val="fr-FR" w:eastAsia="zh-CN"/>
        </w:rPr>
        <w:t xml:space="preserve">ing of </w:t>
      </w:r>
      <w:r w:rsidR="00F44327">
        <w:rPr>
          <w:rFonts w:eastAsiaTheme="minorEastAsia"/>
          <w:lang w:val="fr-FR" w:eastAsia="zh-CN"/>
        </w:rPr>
        <w:t>the</w:t>
      </w:r>
      <w:r w:rsidR="00A13154" w:rsidRPr="005D55E8">
        <w:rPr>
          <w:rFonts w:eastAsiaTheme="minorEastAsia"/>
          <w:lang w:val="fr-FR" w:eastAsia="zh-CN"/>
        </w:rPr>
        <w:t xml:space="preserve"> </w:t>
      </w:r>
      <w:r w:rsidRPr="005D55E8">
        <w:rPr>
          <w:rFonts w:eastAsiaTheme="minorEastAsia"/>
          <w:lang w:val="fr-FR" w:eastAsia="zh-CN"/>
        </w:rPr>
        <w:t xml:space="preserve">number of UEs per cell </w:t>
      </w:r>
      <w:r w:rsidR="00D66828">
        <w:rPr>
          <w:rFonts w:eastAsiaTheme="minorEastAsia"/>
          <w:lang w:val="fr-FR" w:eastAsia="zh-CN"/>
        </w:rPr>
        <w:t>in both</w:t>
      </w:r>
      <w:r w:rsidRPr="005D55E8">
        <w:rPr>
          <w:rFonts w:eastAsiaTheme="minorEastAsia"/>
          <w:lang w:val="fr-FR" w:eastAsia="zh-CN"/>
        </w:rPr>
        <w:t xml:space="preserve"> indoor hotspot </w:t>
      </w:r>
      <w:r w:rsidR="00D66828">
        <w:rPr>
          <w:rFonts w:eastAsiaTheme="minorEastAsia"/>
          <w:lang w:val="fr-FR" w:eastAsia="zh-CN"/>
        </w:rPr>
        <w:t>and</w:t>
      </w:r>
      <w:r w:rsidRPr="005D55E8">
        <w:rPr>
          <w:rFonts w:eastAsiaTheme="minorEastAsia"/>
          <w:lang w:val="fr-FR" w:eastAsia="zh-CN"/>
        </w:rPr>
        <w:t xml:space="preserve"> dense urban scenario</w:t>
      </w:r>
      <w:r w:rsidR="007A51A4">
        <w:rPr>
          <w:rFonts w:eastAsiaTheme="minorEastAsia" w:hint="eastAsia"/>
          <w:lang w:val="fr-FR" w:eastAsia="zh-CN"/>
        </w:rPr>
        <w:t>s</w:t>
      </w:r>
      <w:r w:rsidRPr="005D55E8">
        <w:rPr>
          <w:rFonts w:eastAsiaTheme="minorEastAsia"/>
          <w:lang w:val="fr-FR" w:eastAsia="zh-CN"/>
        </w:rPr>
        <w:t xml:space="preserve">. </w:t>
      </w:r>
      <w:r w:rsidR="007A51A4">
        <w:rPr>
          <w:rFonts w:eastAsiaTheme="minorEastAsia"/>
          <w:lang w:val="fr-FR" w:eastAsia="zh-CN"/>
        </w:rPr>
        <w:t xml:space="preserve">As shown in </w:t>
      </w:r>
      <w:r w:rsidR="00FC7DAD">
        <w:rPr>
          <w:rFonts w:eastAsiaTheme="minorEastAsia"/>
          <w:lang w:val="fr-FR" w:eastAsia="zh-CN"/>
        </w:rPr>
        <w:fldChar w:fldCharType="begin"/>
      </w:r>
      <w:r w:rsidR="007A51A4">
        <w:rPr>
          <w:rFonts w:eastAsiaTheme="minorEastAsia"/>
          <w:lang w:val="fr-FR" w:eastAsia="zh-CN"/>
        </w:rPr>
        <w:instrText xml:space="preserve"> REF _Ref47517046 \h </w:instrText>
      </w:r>
      <w:r w:rsidR="00FC7DAD">
        <w:rPr>
          <w:rFonts w:eastAsiaTheme="minorEastAsia"/>
          <w:lang w:val="fr-FR" w:eastAsia="zh-CN"/>
        </w:rPr>
      </w:r>
      <w:r w:rsidR="00FC7DAD">
        <w:rPr>
          <w:rFonts w:eastAsiaTheme="minorEastAsia"/>
          <w:lang w:val="fr-FR" w:eastAsia="zh-CN"/>
        </w:rPr>
        <w:fldChar w:fldCharType="separate"/>
      </w:r>
      <w:r w:rsidR="008B707C">
        <w:t xml:space="preserve">Figure </w:t>
      </w:r>
      <w:r w:rsidR="008B707C">
        <w:rPr>
          <w:noProof/>
        </w:rPr>
        <w:t>11</w:t>
      </w:r>
      <w:r w:rsidR="00FC7DAD">
        <w:rPr>
          <w:rFonts w:eastAsiaTheme="minorEastAsia"/>
          <w:lang w:val="fr-FR" w:eastAsia="zh-CN"/>
        </w:rPr>
        <w:fldChar w:fldCharType="end"/>
      </w:r>
      <w:r w:rsidR="007A51A4">
        <w:rPr>
          <w:rFonts w:eastAsiaTheme="minorEastAsia"/>
          <w:lang w:val="fr-FR" w:eastAsia="zh-CN"/>
        </w:rPr>
        <w:t xml:space="preserve">, </w:t>
      </w:r>
      <w:r w:rsidR="00D66828">
        <w:rPr>
          <w:rFonts w:eastAsiaTheme="minorEastAsia"/>
          <w:lang w:val="fr-FR" w:eastAsia="zh-CN"/>
        </w:rPr>
        <w:t xml:space="preserve">resource utilizaiton </w:t>
      </w:r>
      <w:r w:rsidR="007A51A4">
        <w:rPr>
          <w:rFonts w:eastAsiaTheme="minorEastAsia"/>
          <w:lang w:val="fr-FR" w:eastAsia="zh-CN"/>
        </w:rPr>
        <w:t>increases significantly a</w:t>
      </w:r>
      <w:r w:rsidR="00861C15">
        <w:rPr>
          <w:rFonts w:eastAsiaTheme="minorEastAsia"/>
          <w:lang w:val="fr-FR" w:eastAsia="zh-CN"/>
        </w:rPr>
        <w:t>s</w:t>
      </w:r>
      <w:r w:rsidR="007A51A4">
        <w:rPr>
          <w:rFonts w:eastAsiaTheme="minorEastAsia"/>
          <w:lang w:val="fr-FR" w:eastAsia="zh-CN"/>
        </w:rPr>
        <w:t xml:space="preserve"> increas</w:t>
      </w:r>
      <w:r w:rsidR="0026028D">
        <w:rPr>
          <w:rFonts w:eastAsiaTheme="minorEastAsia"/>
          <w:lang w:val="fr-FR" w:eastAsia="zh-CN"/>
        </w:rPr>
        <w:t>ing</w:t>
      </w:r>
      <w:r w:rsidR="007A51A4">
        <w:rPr>
          <w:rFonts w:eastAsiaTheme="minorEastAsia"/>
          <w:lang w:val="fr-FR" w:eastAsia="zh-CN"/>
        </w:rPr>
        <w:t xml:space="preserve"> of number of UEs per cell. It implies that </w:t>
      </w:r>
      <w:r w:rsidR="00A525F3">
        <w:rPr>
          <w:rFonts w:eastAsiaTheme="minorEastAsia"/>
          <w:lang w:val="fr-FR" w:eastAsia="zh-CN"/>
        </w:rPr>
        <w:t>the total</w:t>
      </w:r>
      <w:r w:rsidR="007A51A4">
        <w:rPr>
          <w:rFonts w:eastAsiaTheme="minorEastAsia"/>
          <w:lang w:val="fr-FR" w:eastAsia="zh-CN"/>
        </w:rPr>
        <w:t xml:space="preserve"> resources are insuffient for transmission</w:t>
      </w:r>
      <w:r w:rsidR="000D2205">
        <w:rPr>
          <w:rFonts w:eastAsiaTheme="minorEastAsia"/>
          <w:lang w:val="fr-FR" w:eastAsia="zh-CN"/>
        </w:rPr>
        <w:t>s</w:t>
      </w:r>
      <w:r w:rsidR="007A51A4">
        <w:rPr>
          <w:rFonts w:eastAsiaTheme="minorEastAsia"/>
          <w:lang w:val="fr-FR" w:eastAsia="zh-CN"/>
        </w:rPr>
        <w:t xml:space="preserve"> of the traffic of all UEs. The limited resources </w:t>
      </w:r>
      <w:r w:rsidR="00BD1936">
        <w:rPr>
          <w:rFonts w:eastAsiaTheme="minorEastAsia"/>
          <w:lang w:val="fr-FR" w:eastAsia="zh-CN"/>
        </w:rPr>
        <w:t>lead to</w:t>
      </w:r>
      <w:r w:rsidR="007A51A4">
        <w:rPr>
          <w:rFonts w:eastAsiaTheme="minorEastAsia"/>
          <w:lang w:val="fr-FR" w:eastAsia="zh-CN"/>
        </w:rPr>
        <w:t xml:space="preserve"> the</w:t>
      </w:r>
      <w:r w:rsidR="00693513">
        <w:rPr>
          <w:rFonts w:eastAsiaTheme="minorEastAsia"/>
          <w:lang w:val="fr-FR" w:eastAsia="zh-CN"/>
        </w:rPr>
        <w:t xml:space="preserve"> system performance degra</w:t>
      </w:r>
      <w:r w:rsidR="003D20BA">
        <w:rPr>
          <w:rFonts w:eastAsiaTheme="minorEastAsia"/>
          <w:lang w:val="fr-FR" w:eastAsia="zh-CN"/>
        </w:rPr>
        <w:t>da</w:t>
      </w:r>
      <w:r w:rsidR="00693513">
        <w:rPr>
          <w:rFonts w:eastAsiaTheme="minorEastAsia"/>
          <w:lang w:val="fr-FR" w:eastAsia="zh-CN"/>
        </w:rPr>
        <w:t xml:space="preserve">tion. </w:t>
      </w:r>
    </w:p>
    <w:p w:rsidR="005D55E8" w:rsidRPr="005D55E8" w:rsidRDefault="005D55E8" w:rsidP="005D55E8">
      <w:pPr>
        <w:spacing w:before="120" w:after="120" w:line="276" w:lineRule="auto"/>
        <w:jc w:val="both"/>
        <w:rPr>
          <w:rFonts w:eastAsia="MS Mincho"/>
          <w:lang w:val="fr-FR" w:eastAsia="zh-CN"/>
        </w:rPr>
      </w:pPr>
      <w:bookmarkStart w:id="53" w:name="OLE_LINK7"/>
      <w:r w:rsidRPr="005D55E8">
        <w:rPr>
          <w:rFonts w:eastAsia="MS Mincho"/>
          <w:lang w:val="fr-FR" w:eastAsia="zh-CN"/>
        </w:rPr>
        <w:t xml:space="preserve">Compared </w:t>
      </w:r>
      <w:r w:rsidR="00257752">
        <w:rPr>
          <w:rFonts w:eastAsia="MS Mincho"/>
          <w:lang w:val="fr-FR" w:eastAsia="zh-CN"/>
        </w:rPr>
        <w:t>to</w:t>
      </w:r>
      <w:r w:rsidR="00257752" w:rsidRPr="005D55E8">
        <w:rPr>
          <w:rFonts w:eastAsia="MS Mincho"/>
          <w:lang w:val="fr-FR" w:eastAsia="zh-CN"/>
        </w:rPr>
        <w:t xml:space="preserve"> </w:t>
      </w:r>
      <w:r w:rsidR="00AA57DF">
        <w:rPr>
          <w:rFonts w:eastAsia="MS Mincho"/>
          <w:lang w:val="fr-FR" w:eastAsia="zh-CN"/>
        </w:rPr>
        <w:t>C</w:t>
      </w:r>
      <w:r w:rsidRPr="005D55E8">
        <w:rPr>
          <w:rFonts w:eastAsia="MS Mincho"/>
          <w:lang w:val="fr-FR" w:eastAsia="zh-CN"/>
        </w:rPr>
        <w:t>ase</w:t>
      </w:r>
      <w:r w:rsidR="004F7528">
        <w:rPr>
          <w:rFonts w:eastAsia="MS Mincho"/>
          <w:lang w:val="fr-FR" w:eastAsia="zh-CN"/>
        </w:rPr>
        <w:t xml:space="preserve"> </w:t>
      </w:r>
      <w:r w:rsidRPr="005D55E8">
        <w:rPr>
          <w:rFonts w:eastAsia="MS Mincho"/>
          <w:lang w:val="fr-FR" w:eastAsia="zh-CN"/>
        </w:rPr>
        <w:t>1</w:t>
      </w:r>
      <w:r w:rsidR="00257752">
        <w:rPr>
          <w:rFonts w:eastAsia="MS Mincho"/>
          <w:lang w:val="fr-FR" w:eastAsia="zh-CN"/>
        </w:rPr>
        <w:t xml:space="preserve">, </w:t>
      </w:r>
      <w:bookmarkEnd w:id="53"/>
      <w:r w:rsidRPr="005D55E8">
        <w:rPr>
          <w:rFonts w:eastAsia="MS Mincho"/>
          <w:lang w:val="fr-FR" w:eastAsia="zh-CN"/>
        </w:rPr>
        <w:t xml:space="preserve">the capacity performance of </w:t>
      </w:r>
      <w:r w:rsidR="00AA57DF">
        <w:rPr>
          <w:rFonts w:eastAsia="MS Mincho"/>
          <w:lang w:val="fr-FR" w:eastAsia="zh-CN"/>
        </w:rPr>
        <w:t>C</w:t>
      </w:r>
      <w:r w:rsidRPr="005D55E8">
        <w:rPr>
          <w:rFonts w:eastAsia="MS Mincho"/>
          <w:lang w:val="fr-FR" w:eastAsia="zh-CN"/>
        </w:rPr>
        <w:t>ase</w:t>
      </w:r>
      <w:r w:rsidR="004F7528">
        <w:rPr>
          <w:rFonts w:eastAsia="MS Mincho"/>
          <w:lang w:val="fr-FR" w:eastAsia="zh-CN"/>
        </w:rPr>
        <w:t xml:space="preserve"> </w:t>
      </w:r>
      <w:r w:rsidRPr="005D55E8">
        <w:rPr>
          <w:rFonts w:eastAsia="MS Mincho"/>
          <w:lang w:val="fr-FR" w:eastAsia="zh-CN"/>
        </w:rPr>
        <w:t xml:space="preserve">2 is better than that of </w:t>
      </w:r>
      <w:r w:rsidR="00F837B3">
        <w:rPr>
          <w:rFonts w:eastAsia="MS Mincho"/>
          <w:lang w:val="fr-FR" w:eastAsia="zh-CN"/>
        </w:rPr>
        <w:t>C</w:t>
      </w:r>
      <w:r w:rsidRPr="005D55E8">
        <w:rPr>
          <w:rFonts w:eastAsia="MS Mincho"/>
          <w:lang w:val="fr-FR" w:eastAsia="zh-CN"/>
        </w:rPr>
        <w:t>ase</w:t>
      </w:r>
      <w:r w:rsidR="004F7528">
        <w:rPr>
          <w:rFonts w:eastAsia="MS Mincho"/>
          <w:lang w:val="fr-FR" w:eastAsia="zh-CN"/>
        </w:rPr>
        <w:t xml:space="preserve"> </w:t>
      </w:r>
      <w:r w:rsidRPr="005D55E8">
        <w:rPr>
          <w:rFonts w:eastAsia="MS Mincho"/>
          <w:lang w:val="fr-FR" w:eastAsia="zh-CN"/>
        </w:rPr>
        <w:t>1</w:t>
      </w:r>
      <w:r w:rsidR="00257752">
        <w:rPr>
          <w:rFonts w:eastAsia="MS Mincho"/>
          <w:lang w:val="fr-FR" w:eastAsia="zh-CN"/>
        </w:rPr>
        <w:t xml:space="preserve">, especially with </w:t>
      </w:r>
      <w:r w:rsidR="002F6E2B">
        <w:rPr>
          <w:rFonts w:eastAsia="MS Mincho"/>
          <w:lang w:val="fr-FR" w:eastAsia="zh-CN"/>
        </w:rPr>
        <w:t xml:space="preserve">more than 5 UEs per cell </w:t>
      </w:r>
      <w:r w:rsidR="00257752">
        <w:rPr>
          <w:rFonts w:eastAsia="MS Mincho"/>
          <w:lang w:val="fr-FR" w:eastAsia="zh-CN"/>
        </w:rPr>
        <w:t xml:space="preserve">in </w:t>
      </w:r>
      <w:r w:rsidR="002F6E2B">
        <w:rPr>
          <w:rFonts w:eastAsia="MS Mincho"/>
          <w:lang w:val="fr-FR" w:eastAsia="zh-CN"/>
        </w:rPr>
        <w:t>Indoor Hotspot scenario</w:t>
      </w:r>
      <w:r w:rsidRPr="005D55E8">
        <w:rPr>
          <w:rFonts w:eastAsia="MS Mincho"/>
          <w:lang w:val="fr-FR" w:eastAsia="zh-CN"/>
        </w:rPr>
        <w:t xml:space="preserve">. This is because </w:t>
      </w:r>
      <w:r w:rsidR="00F753D1">
        <w:rPr>
          <w:rFonts w:eastAsia="MS Mincho"/>
          <w:lang w:val="fr-FR" w:eastAsia="zh-CN"/>
        </w:rPr>
        <w:t xml:space="preserve">the delay budget of </w:t>
      </w:r>
      <w:r w:rsidR="00F753D1" w:rsidRPr="005D55E8">
        <w:rPr>
          <w:rFonts w:eastAsia="MS Mincho"/>
          <w:lang w:val="fr-FR" w:eastAsia="zh-CN"/>
        </w:rPr>
        <w:t>two-eye frame transmission</w:t>
      </w:r>
      <w:r w:rsidR="00F753D1">
        <w:rPr>
          <w:rFonts w:eastAsia="MS Mincho"/>
          <w:lang w:val="fr-FR" w:eastAsia="zh-CN"/>
        </w:rPr>
        <w:t xml:space="preserve"> for Case 1 is</w:t>
      </w:r>
      <w:r w:rsidR="00CC7049">
        <w:rPr>
          <w:rFonts w:eastAsia="MS Mincho"/>
          <w:lang w:val="fr-FR" w:eastAsia="zh-CN"/>
        </w:rPr>
        <w:t xml:space="preserve"> bounded to </w:t>
      </w:r>
      <w:r w:rsidR="00F753D1">
        <w:rPr>
          <w:rFonts w:eastAsia="MS Mincho"/>
          <w:lang w:val="fr-FR" w:eastAsia="zh-CN"/>
        </w:rPr>
        <w:t>10 ms, while</w:t>
      </w:r>
      <w:r w:rsidR="00F753D1" w:rsidRPr="005D55E8">
        <w:rPr>
          <w:rFonts w:eastAsia="MS Mincho"/>
          <w:lang w:val="fr-FR" w:eastAsia="zh-CN"/>
        </w:rPr>
        <w:t xml:space="preserve"> </w:t>
      </w:r>
      <w:r w:rsidRPr="005D55E8">
        <w:rPr>
          <w:rFonts w:eastAsia="MS Mincho"/>
          <w:lang w:val="fr-FR" w:eastAsia="zh-CN"/>
        </w:rPr>
        <w:t xml:space="preserve">the delay budget of </w:t>
      </w:r>
      <w:r w:rsidR="00CC7049">
        <w:rPr>
          <w:rFonts w:eastAsia="MS Mincho"/>
          <w:lang w:val="fr-FR" w:eastAsia="zh-CN"/>
        </w:rPr>
        <w:t>each</w:t>
      </w:r>
      <w:r w:rsidRPr="005D55E8">
        <w:rPr>
          <w:rFonts w:eastAsia="MS Mincho"/>
          <w:lang w:val="fr-FR" w:eastAsia="zh-CN"/>
        </w:rPr>
        <w:t xml:space="preserve"> frame transmission of </w:t>
      </w:r>
      <w:r w:rsidR="00697CDA">
        <w:rPr>
          <w:rFonts w:eastAsia="MS Mincho"/>
          <w:lang w:val="fr-FR" w:eastAsia="zh-CN"/>
        </w:rPr>
        <w:t>C</w:t>
      </w:r>
      <w:r w:rsidRPr="005D55E8">
        <w:rPr>
          <w:rFonts w:eastAsia="MS Mincho"/>
          <w:lang w:val="fr-FR" w:eastAsia="zh-CN"/>
        </w:rPr>
        <w:t>ase</w:t>
      </w:r>
      <w:r w:rsidR="004F7528">
        <w:rPr>
          <w:rFonts w:eastAsia="MS Mincho"/>
          <w:lang w:val="fr-FR" w:eastAsia="zh-CN"/>
        </w:rPr>
        <w:t xml:space="preserve"> </w:t>
      </w:r>
      <w:r w:rsidRPr="005D55E8">
        <w:rPr>
          <w:rFonts w:eastAsia="MS Mincho"/>
          <w:lang w:val="fr-FR" w:eastAsia="zh-CN"/>
        </w:rPr>
        <w:t xml:space="preserve">2 is </w:t>
      </w:r>
      <w:r w:rsidR="00CC7049">
        <w:rPr>
          <w:rFonts w:eastAsia="MS Mincho"/>
          <w:lang w:val="fr-FR" w:eastAsia="zh-CN"/>
        </w:rPr>
        <w:t>independent</w:t>
      </w:r>
      <w:r w:rsidRPr="005D55E8">
        <w:rPr>
          <w:rFonts w:eastAsia="MS Mincho"/>
          <w:lang w:val="fr-FR" w:eastAsia="zh-CN"/>
        </w:rPr>
        <w:t>.</w:t>
      </w:r>
      <w:r w:rsidRPr="005D55E8">
        <w:rPr>
          <w:rFonts w:eastAsia="MS Mincho"/>
        </w:rPr>
        <w:t xml:space="preserve"> </w:t>
      </w:r>
      <w:r w:rsidR="00F753D1">
        <w:rPr>
          <w:rFonts w:eastAsia="MS Mincho"/>
        </w:rPr>
        <w:t xml:space="preserve">It implies that </w:t>
      </w:r>
      <w:r w:rsidR="00CC7049" w:rsidRPr="005D55E8">
        <w:rPr>
          <w:rFonts w:eastAsia="MS Mincho"/>
          <w:lang w:val="fr-FR" w:eastAsia="zh-CN"/>
        </w:rPr>
        <w:t xml:space="preserve">total delay </w:t>
      </w:r>
      <w:r w:rsidR="00CC7049">
        <w:rPr>
          <w:rFonts w:eastAsia="MS Mincho"/>
          <w:lang w:val="fr-FR" w:eastAsia="zh-CN"/>
        </w:rPr>
        <w:t>bound</w:t>
      </w:r>
      <w:r w:rsidR="00CC7049" w:rsidRPr="005D55E8">
        <w:rPr>
          <w:rFonts w:eastAsia="MS Mincho"/>
          <w:lang w:val="fr-FR" w:eastAsia="zh-CN"/>
        </w:rPr>
        <w:t xml:space="preserve"> of two-eye frame transmission of </w:t>
      </w:r>
      <w:r w:rsidR="00CC7049">
        <w:rPr>
          <w:rFonts w:eastAsia="MS Mincho"/>
          <w:lang w:val="fr-FR" w:eastAsia="zh-CN"/>
        </w:rPr>
        <w:t>C</w:t>
      </w:r>
      <w:r w:rsidR="00CC7049" w:rsidRPr="005D55E8">
        <w:rPr>
          <w:rFonts w:eastAsia="MS Mincho"/>
          <w:lang w:val="fr-FR" w:eastAsia="zh-CN"/>
        </w:rPr>
        <w:t>ase</w:t>
      </w:r>
      <w:r w:rsidR="00CC7049">
        <w:rPr>
          <w:rFonts w:eastAsia="MS Mincho"/>
          <w:lang w:val="fr-FR" w:eastAsia="zh-CN"/>
        </w:rPr>
        <w:t xml:space="preserve"> </w:t>
      </w:r>
      <w:r w:rsidR="00CC7049" w:rsidRPr="005D55E8">
        <w:rPr>
          <w:rFonts w:eastAsia="MS Mincho"/>
          <w:lang w:val="fr-FR" w:eastAsia="zh-CN"/>
        </w:rPr>
        <w:t xml:space="preserve">2 is </w:t>
      </w:r>
      <w:r w:rsidR="00CC7049">
        <w:rPr>
          <w:rFonts w:eastAsia="MS Mincho"/>
          <w:lang w:val="fr-FR" w:eastAsia="zh-CN"/>
        </w:rPr>
        <w:t>longer</w:t>
      </w:r>
      <w:r w:rsidR="00CC7049" w:rsidRPr="005D55E8">
        <w:rPr>
          <w:rFonts w:eastAsia="MS Mincho"/>
          <w:lang w:val="fr-FR" w:eastAsia="zh-CN"/>
        </w:rPr>
        <w:t xml:space="preserve"> than 10ms</w:t>
      </w:r>
      <w:r w:rsidR="00CC7049">
        <w:rPr>
          <w:rFonts w:eastAsia="MS Mincho"/>
          <w:lang w:val="fr-FR" w:eastAsia="zh-CN"/>
        </w:rPr>
        <w:t>.</w:t>
      </w:r>
      <w:r w:rsidR="00CC7049" w:rsidRPr="005D55E8">
        <w:rPr>
          <w:rFonts w:eastAsia="MS Mincho"/>
          <w:lang w:val="fr-FR" w:eastAsia="zh-CN"/>
        </w:rPr>
        <w:t xml:space="preserve"> </w:t>
      </w:r>
      <w:r w:rsidR="00B25684">
        <w:rPr>
          <w:rFonts w:eastAsia="MS Mincho"/>
          <w:lang w:val="fr-FR" w:eastAsia="zh-CN"/>
        </w:rPr>
        <w:t>As for Case 3</w:t>
      </w:r>
      <w:r w:rsidRPr="005D55E8">
        <w:rPr>
          <w:rFonts w:eastAsia="MS Mincho"/>
          <w:lang w:val="fr-FR" w:eastAsia="zh-CN"/>
        </w:rPr>
        <w:t xml:space="preserve">, </w:t>
      </w:r>
      <w:r w:rsidRPr="005D55E8">
        <w:rPr>
          <w:rFonts w:eastAsiaTheme="minorEastAsia" w:hint="eastAsia"/>
          <w:lang w:val="fr-FR" w:eastAsia="zh-CN"/>
        </w:rPr>
        <w:t xml:space="preserve">the </w:t>
      </w:r>
      <w:r w:rsidRPr="005D55E8">
        <w:rPr>
          <w:rFonts w:eastAsia="MS Mincho"/>
          <w:lang w:val="fr-FR" w:eastAsia="zh-CN"/>
        </w:rPr>
        <w:t xml:space="preserve">percentage of UEs with </w:t>
      </w:r>
      <w:r w:rsidR="00A63EE3">
        <w:rPr>
          <w:rFonts w:ascii="等线" w:eastAsia="等线" w:hAnsi="等线" w:hint="eastAsia"/>
          <w:lang w:val="fr-FR" w:eastAsia="zh-CN"/>
        </w:rPr>
        <w:t>≥</w:t>
      </w:r>
      <w:r w:rsidRPr="005D55E8">
        <w:rPr>
          <w:rFonts w:eastAsia="MS Mincho"/>
          <w:lang w:val="fr-FR" w:eastAsia="zh-CN"/>
        </w:rPr>
        <w:t xml:space="preserve">99% </w:t>
      </w:r>
      <w:r w:rsidR="00A63EE3">
        <w:rPr>
          <w:rFonts w:eastAsia="MS Mincho"/>
          <w:lang w:val="fr-FR" w:eastAsia="zh-CN"/>
        </w:rPr>
        <w:t>packet</w:t>
      </w:r>
      <w:r w:rsidRPr="005D55E8">
        <w:rPr>
          <w:rFonts w:eastAsia="MS Mincho"/>
          <w:lang w:val="fr-FR" w:eastAsia="zh-CN"/>
        </w:rPr>
        <w:t xml:space="preserve">s successfully delivered within PDB for </w:t>
      </w:r>
      <w:r w:rsidR="00913844">
        <w:rPr>
          <w:rFonts w:eastAsia="MS Mincho"/>
          <w:lang w:val="fr-FR" w:eastAsia="zh-CN"/>
        </w:rPr>
        <w:t>C</w:t>
      </w:r>
      <w:r w:rsidRPr="005D55E8">
        <w:rPr>
          <w:rFonts w:eastAsia="MS Mincho"/>
          <w:lang w:val="fr-FR" w:eastAsia="zh-CN"/>
        </w:rPr>
        <w:t>ase</w:t>
      </w:r>
      <w:r w:rsidR="00B25684">
        <w:rPr>
          <w:rFonts w:eastAsia="MS Mincho"/>
          <w:lang w:val="fr-FR" w:eastAsia="zh-CN"/>
        </w:rPr>
        <w:t xml:space="preserve"> </w:t>
      </w:r>
      <w:r w:rsidRPr="005D55E8">
        <w:rPr>
          <w:rFonts w:eastAsia="MS Mincho"/>
          <w:lang w:val="fr-FR" w:eastAsia="zh-CN"/>
        </w:rPr>
        <w:t xml:space="preserve">3 is </w:t>
      </w:r>
      <w:r w:rsidR="008E6E7C">
        <w:rPr>
          <w:rFonts w:eastAsia="MS Mincho"/>
          <w:lang w:val="fr-FR" w:eastAsia="zh-CN"/>
        </w:rPr>
        <w:t>lower</w:t>
      </w:r>
      <w:r w:rsidR="00B25684" w:rsidRPr="005D55E8">
        <w:rPr>
          <w:rFonts w:eastAsia="MS Mincho"/>
          <w:lang w:val="fr-FR" w:eastAsia="zh-CN"/>
        </w:rPr>
        <w:t xml:space="preserve"> </w:t>
      </w:r>
      <w:r w:rsidRPr="005D55E8">
        <w:rPr>
          <w:rFonts w:eastAsia="MS Mincho"/>
          <w:lang w:val="fr-FR" w:eastAsia="zh-CN"/>
        </w:rPr>
        <w:t xml:space="preserve">than </w:t>
      </w:r>
      <w:r w:rsidR="009D36FB">
        <w:rPr>
          <w:rFonts w:eastAsia="MS Mincho"/>
          <w:lang w:val="fr-FR" w:eastAsia="zh-CN"/>
        </w:rPr>
        <w:t>that</w:t>
      </w:r>
      <w:r w:rsidR="008E6E7C" w:rsidRPr="005D55E8">
        <w:rPr>
          <w:rFonts w:eastAsia="MS Mincho"/>
          <w:lang w:val="fr-FR" w:eastAsia="zh-CN"/>
        </w:rPr>
        <w:t xml:space="preserve"> </w:t>
      </w:r>
      <w:r w:rsidRPr="005D55E8">
        <w:rPr>
          <w:rFonts w:eastAsia="MS Mincho"/>
          <w:lang w:val="fr-FR" w:eastAsia="zh-CN"/>
        </w:rPr>
        <w:t xml:space="preserve">of </w:t>
      </w:r>
      <w:r w:rsidR="00913844">
        <w:rPr>
          <w:rFonts w:eastAsia="MS Mincho"/>
          <w:lang w:val="fr-FR" w:eastAsia="zh-CN"/>
        </w:rPr>
        <w:t>C</w:t>
      </w:r>
      <w:r w:rsidRPr="005D55E8">
        <w:rPr>
          <w:rFonts w:eastAsia="MS Mincho"/>
          <w:lang w:val="fr-FR" w:eastAsia="zh-CN"/>
        </w:rPr>
        <w:t>ase</w:t>
      </w:r>
      <w:r w:rsidR="004F7528">
        <w:rPr>
          <w:rFonts w:eastAsia="MS Mincho"/>
          <w:lang w:val="fr-FR" w:eastAsia="zh-CN"/>
        </w:rPr>
        <w:t xml:space="preserve"> </w:t>
      </w:r>
      <w:r w:rsidRPr="005D55E8">
        <w:rPr>
          <w:rFonts w:eastAsia="MS Mincho"/>
          <w:lang w:val="fr-FR" w:eastAsia="zh-CN"/>
        </w:rPr>
        <w:t xml:space="preserve">1 and </w:t>
      </w:r>
      <w:r w:rsidR="00913844">
        <w:rPr>
          <w:rFonts w:eastAsia="MS Mincho"/>
          <w:lang w:val="fr-FR" w:eastAsia="zh-CN"/>
        </w:rPr>
        <w:t>C</w:t>
      </w:r>
      <w:r w:rsidRPr="005D55E8">
        <w:rPr>
          <w:rFonts w:eastAsia="MS Mincho"/>
          <w:lang w:val="fr-FR" w:eastAsia="zh-CN"/>
        </w:rPr>
        <w:t>ase</w:t>
      </w:r>
      <w:r w:rsidR="004F7528">
        <w:rPr>
          <w:rFonts w:eastAsia="MS Mincho"/>
          <w:lang w:val="fr-FR" w:eastAsia="zh-CN"/>
        </w:rPr>
        <w:t xml:space="preserve"> </w:t>
      </w:r>
      <w:r w:rsidRPr="005D55E8">
        <w:rPr>
          <w:rFonts w:eastAsia="MS Mincho"/>
          <w:lang w:val="fr-FR" w:eastAsia="zh-CN"/>
        </w:rPr>
        <w:t>2</w:t>
      </w:r>
      <w:r w:rsidR="008E6E7C">
        <w:rPr>
          <w:rFonts w:eastAsia="MS Mincho"/>
          <w:lang w:val="fr-FR" w:eastAsia="zh-CN"/>
        </w:rPr>
        <w:t xml:space="preserve">, because the </w:t>
      </w:r>
      <w:r w:rsidR="009D36FB">
        <w:rPr>
          <w:rFonts w:eastAsia="MS Mincho"/>
          <w:lang w:val="fr-FR" w:eastAsia="zh-CN"/>
        </w:rPr>
        <w:t xml:space="preserve">number of frames and the size of frames per second for Case 3 are much larger than those for Case 1 and Case </w:t>
      </w:r>
      <w:r w:rsidR="005C745C">
        <w:rPr>
          <w:rFonts w:eastAsia="MS Mincho"/>
          <w:lang w:val="fr-FR" w:eastAsia="zh-CN"/>
        </w:rPr>
        <w:t>2</w:t>
      </w:r>
      <w:r w:rsidRPr="005D55E8">
        <w:rPr>
          <w:rFonts w:eastAsia="MS Mincho"/>
          <w:lang w:val="fr-FR" w:eastAsia="zh-CN"/>
        </w:rPr>
        <w:t>.</w:t>
      </w:r>
    </w:p>
    <w:p w:rsidR="005D55E8" w:rsidRDefault="005D55E8" w:rsidP="009F66C8">
      <w:pPr>
        <w:pStyle w:val="a7"/>
        <w:jc w:val="both"/>
        <w:rPr>
          <w:rFonts w:eastAsia="宋体"/>
          <w:b/>
          <w:i/>
          <w:lang w:eastAsia="zh-CN"/>
        </w:rPr>
      </w:pPr>
      <w:bookmarkStart w:id="54" w:name="_Ref47188446"/>
      <w:bookmarkStart w:id="55" w:name="_Ref47732289"/>
      <w:r w:rsidRPr="003F3E1D">
        <w:rPr>
          <w:b/>
          <w:i/>
        </w:rPr>
        <w:t xml:space="preserve">Observation </w:t>
      </w:r>
      <w:r w:rsidR="00FC7DAD">
        <w:rPr>
          <w:b/>
          <w:i/>
        </w:rPr>
        <w:fldChar w:fldCharType="begin"/>
      </w:r>
      <w:r w:rsidR="00A9785D">
        <w:rPr>
          <w:b/>
          <w:i/>
        </w:rPr>
        <w:instrText xml:space="preserve"> SEQ Observation \* ARABIC </w:instrText>
      </w:r>
      <w:r w:rsidR="00FC7DAD">
        <w:rPr>
          <w:b/>
          <w:i/>
        </w:rPr>
        <w:fldChar w:fldCharType="separate"/>
      </w:r>
      <w:r w:rsidR="003E5D02">
        <w:rPr>
          <w:b/>
          <w:i/>
          <w:noProof/>
        </w:rPr>
        <w:t>5</w:t>
      </w:r>
      <w:r w:rsidR="00FC7DAD">
        <w:rPr>
          <w:b/>
          <w:i/>
        </w:rPr>
        <w:fldChar w:fldCharType="end"/>
      </w:r>
      <w:r w:rsidRPr="005D55E8">
        <w:rPr>
          <w:rFonts w:eastAsia="宋体"/>
          <w:b/>
          <w:i/>
          <w:lang w:eastAsia="zh-CN"/>
        </w:rPr>
        <w:t xml:space="preserve">: </w:t>
      </w:r>
      <w:r w:rsidR="00B32F2F" w:rsidRPr="005D55E8">
        <w:rPr>
          <w:rFonts w:eastAsia="宋体"/>
          <w:b/>
          <w:i/>
          <w:lang w:eastAsia="zh-CN"/>
        </w:rPr>
        <w:t xml:space="preserve"> </w:t>
      </w:r>
      <w:r w:rsidR="00B32F2F">
        <w:rPr>
          <w:rFonts w:eastAsia="宋体"/>
          <w:b/>
          <w:i/>
          <w:lang w:eastAsia="zh-CN"/>
        </w:rPr>
        <w:t>F</w:t>
      </w:r>
      <w:r w:rsidR="00B32F2F" w:rsidRPr="005D55E8">
        <w:rPr>
          <w:rFonts w:eastAsia="宋体"/>
          <w:b/>
          <w:i/>
          <w:lang w:eastAsia="zh-CN"/>
        </w:rPr>
        <w:t xml:space="preserve">or </w:t>
      </w:r>
      <w:r w:rsidR="00B32F2F">
        <w:rPr>
          <w:rFonts w:eastAsia="宋体"/>
          <w:b/>
          <w:i/>
          <w:lang w:eastAsia="zh-CN"/>
        </w:rPr>
        <w:t>V</w:t>
      </w:r>
      <w:r w:rsidR="00B32F2F" w:rsidRPr="005D55E8">
        <w:rPr>
          <w:rFonts w:eastAsia="宋体"/>
          <w:b/>
          <w:i/>
          <w:lang w:eastAsia="zh-CN"/>
        </w:rPr>
        <w:t>R</w:t>
      </w:r>
      <w:r w:rsidR="00B32F2F">
        <w:rPr>
          <w:rFonts w:eastAsia="宋体"/>
          <w:b/>
          <w:i/>
          <w:lang w:eastAsia="zh-CN"/>
        </w:rPr>
        <w:t>/AR</w:t>
      </w:r>
      <w:r w:rsidR="00B32F2F" w:rsidRPr="005D55E8">
        <w:rPr>
          <w:rFonts w:eastAsia="宋体"/>
          <w:b/>
          <w:i/>
          <w:lang w:eastAsia="zh-CN"/>
        </w:rPr>
        <w:t xml:space="preserve"> traffic in both in</w:t>
      </w:r>
      <w:r w:rsidR="00733FF7">
        <w:rPr>
          <w:rFonts w:eastAsia="宋体"/>
          <w:b/>
          <w:i/>
          <w:lang w:eastAsia="zh-CN"/>
        </w:rPr>
        <w:t xml:space="preserve">door hotspot </w:t>
      </w:r>
      <w:r w:rsidR="00B32F2F" w:rsidRPr="005D55E8">
        <w:rPr>
          <w:rFonts w:eastAsia="宋体"/>
          <w:b/>
          <w:i/>
          <w:lang w:eastAsia="zh-CN"/>
        </w:rPr>
        <w:t xml:space="preserve">and dense urban </w:t>
      </w:r>
      <w:r w:rsidR="00B32F2F">
        <w:rPr>
          <w:rFonts w:eastAsia="宋体"/>
          <w:b/>
          <w:i/>
          <w:lang w:eastAsia="zh-CN"/>
        </w:rPr>
        <w:t>scenario</w:t>
      </w:r>
      <w:r w:rsidR="00B32F2F" w:rsidRPr="005D55E8">
        <w:rPr>
          <w:rFonts w:eastAsia="宋体"/>
          <w:b/>
          <w:i/>
          <w:lang w:eastAsia="zh-CN"/>
        </w:rPr>
        <w:t>s</w:t>
      </w:r>
      <w:r w:rsidR="007B766A">
        <w:rPr>
          <w:rFonts w:eastAsia="宋体"/>
          <w:b/>
          <w:i/>
          <w:lang w:eastAsia="zh-CN"/>
        </w:rPr>
        <w:t xml:space="preserve"> in FR1</w:t>
      </w:r>
      <w:r w:rsidR="00B32F2F">
        <w:rPr>
          <w:rFonts w:eastAsia="宋体"/>
          <w:b/>
          <w:i/>
          <w:lang w:eastAsia="zh-CN"/>
        </w:rPr>
        <w:t>, t</w:t>
      </w:r>
      <w:r w:rsidRPr="005D55E8">
        <w:rPr>
          <w:rFonts w:eastAsia="宋体"/>
          <w:b/>
          <w:i/>
          <w:lang w:eastAsia="zh-CN"/>
        </w:rPr>
        <w:t>he capacity performance</w:t>
      </w:r>
      <w:r w:rsidR="00D82C84" w:rsidRPr="005D55E8">
        <w:rPr>
          <w:rFonts w:eastAsia="宋体"/>
          <w:b/>
          <w:i/>
          <w:lang w:eastAsia="zh-CN"/>
        </w:rPr>
        <w:t xml:space="preserve"> </w:t>
      </w:r>
      <w:r w:rsidR="00733FF7">
        <w:rPr>
          <w:rFonts w:eastAsia="宋体"/>
          <w:b/>
          <w:i/>
          <w:lang w:eastAsia="zh-CN"/>
        </w:rPr>
        <w:t xml:space="preserve">is </w:t>
      </w:r>
      <w:proofErr w:type="spellStart"/>
      <w:r w:rsidR="00B32F2F" w:rsidRPr="005D55E8">
        <w:rPr>
          <w:rFonts w:eastAsia="宋体"/>
          <w:b/>
          <w:i/>
          <w:lang w:eastAsia="zh-CN"/>
        </w:rPr>
        <w:t>de</w:t>
      </w:r>
      <w:r w:rsidR="00B32F2F">
        <w:rPr>
          <w:rFonts w:eastAsia="宋体"/>
          <w:b/>
          <w:i/>
          <w:lang w:eastAsia="zh-CN"/>
        </w:rPr>
        <w:t>g</w:t>
      </w:r>
      <w:r w:rsidR="00733FF7">
        <w:rPr>
          <w:rFonts w:eastAsia="宋体"/>
          <w:b/>
          <w:i/>
          <w:lang w:eastAsia="zh-CN"/>
        </w:rPr>
        <w:t>a</w:t>
      </w:r>
      <w:r w:rsidR="00B32F2F">
        <w:rPr>
          <w:rFonts w:eastAsia="宋体"/>
          <w:b/>
          <w:i/>
          <w:lang w:eastAsia="zh-CN"/>
        </w:rPr>
        <w:t>rade</w:t>
      </w:r>
      <w:r w:rsidR="00733FF7">
        <w:rPr>
          <w:rFonts w:eastAsia="宋体"/>
          <w:b/>
          <w:i/>
          <w:lang w:eastAsia="zh-CN"/>
        </w:rPr>
        <w:t>d</w:t>
      </w:r>
      <w:proofErr w:type="spellEnd"/>
      <w:r w:rsidR="00B32F2F" w:rsidRPr="005D55E8">
        <w:rPr>
          <w:rFonts w:eastAsia="宋体"/>
          <w:b/>
          <w:i/>
          <w:lang w:eastAsia="zh-CN"/>
        </w:rPr>
        <w:t xml:space="preserve"> </w:t>
      </w:r>
      <w:r w:rsidRPr="005D55E8">
        <w:rPr>
          <w:rFonts w:eastAsia="宋体"/>
          <w:b/>
          <w:i/>
          <w:lang w:eastAsia="zh-CN"/>
        </w:rPr>
        <w:t xml:space="preserve">with </w:t>
      </w:r>
      <w:r w:rsidR="00080756">
        <w:rPr>
          <w:rFonts w:eastAsia="宋体"/>
          <w:b/>
          <w:i/>
          <w:lang w:eastAsia="zh-CN"/>
        </w:rPr>
        <w:t xml:space="preserve">the </w:t>
      </w:r>
      <w:r w:rsidR="00C9423D">
        <w:rPr>
          <w:rFonts w:eastAsia="宋体"/>
          <w:b/>
          <w:i/>
          <w:lang w:eastAsia="zh-CN"/>
        </w:rPr>
        <w:t>increasing of the</w:t>
      </w:r>
      <w:r w:rsidR="00C9423D" w:rsidRPr="005D55E8">
        <w:rPr>
          <w:rFonts w:eastAsia="宋体"/>
          <w:b/>
          <w:i/>
          <w:lang w:eastAsia="zh-CN"/>
        </w:rPr>
        <w:t xml:space="preserve"> </w:t>
      </w:r>
      <w:r w:rsidRPr="005D55E8">
        <w:rPr>
          <w:rFonts w:eastAsia="宋体"/>
          <w:b/>
          <w:i/>
          <w:lang w:eastAsia="zh-CN"/>
        </w:rPr>
        <w:t>number of UEs per cell.</w:t>
      </w:r>
      <w:bookmarkEnd w:id="54"/>
      <w:bookmarkEnd w:id="55"/>
    </w:p>
    <w:p w:rsidR="00781BDA" w:rsidRDefault="00781BDA" w:rsidP="000A0B29">
      <w:pPr>
        <w:numPr>
          <w:ilvl w:val="1"/>
          <w:numId w:val="57"/>
        </w:numPr>
        <w:spacing w:before="120" w:after="120" w:line="276" w:lineRule="auto"/>
        <w:jc w:val="both"/>
        <w:rPr>
          <w:rFonts w:eastAsia="MS Mincho"/>
          <w:lang w:val="fr-FR" w:eastAsia="zh-CN"/>
        </w:rPr>
      </w:pPr>
      <w:r>
        <w:rPr>
          <w:rFonts w:eastAsia="MS Mincho"/>
          <w:lang w:val="fr-FR" w:eastAsia="zh-CN"/>
        </w:rPr>
        <w:t>Cloud Gaming</w:t>
      </w:r>
    </w:p>
    <w:p w:rsidR="0005787B" w:rsidRDefault="0005787B" w:rsidP="0090239D">
      <w:pPr>
        <w:spacing w:before="120" w:after="120" w:line="276" w:lineRule="auto"/>
        <w:jc w:val="both"/>
        <w:rPr>
          <w:rFonts w:eastAsia="MS Mincho"/>
          <w:lang w:val="fr-FR" w:eastAsia="zh-CN"/>
        </w:rPr>
      </w:pPr>
      <w:r>
        <w:rPr>
          <w:rFonts w:eastAsia="MS Mincho"/>
          <w:lang w:val="fr-FR" w:eastAsia="zh-CN"/>
        </w:rPr>
        <w:lastRenderedPageBreak/>
        <w:t xml:space="preserve">For Cloud Gaming, </w:t>
      </w:r>
      <w:r w:rsidRPr="0005787B">
        <w:rPr>
          <w:rFonts w:eastAsia="MS Mincho"/>
          <w:lang w:val="fr-FR" w:eastAsia="zh-CN"/>
        </w:rPr>
        <w:t xml:space="preserve">the </w:t>
      </w:r>
      <w:r>
        <w:rPr>
          <w:rFonts w:eastAsia="MS Mincho"/>
          <w:lang w:val="fr-FR" w:eastAsia="zh-CN"/>
        </w:rPr>
        <w:t>DL</w:t>
      </w:r>
      <w:r w:rsidRPr="0005787B">
        <w:rPr>
          <w:rFonts w:eastAsia="MS Mincho"/>
          <w:lang w:val="fr-FR" w:eastAsia="zh-CN"/>
        </w:rPr>
        <w:t xml:space="preserve"> </w:t>
      </w:r>
      <w:r>
        <w:rPr>
          <w:rFonts w:eastAsia="MS Mincho"/>
          <w:lang w:val="fr-FR" w:eastAsia="zh-CN"/>
        </w:rPr>
        <w:t>traffic model of C</w:t>
      </w:r>
      <w:r w:rsidRPr="0005787B">
        <w:rPr>
          <w:rFonts w:eastAsia="MS Mincho"/>
          <w:lang w:val="fr-FR" w:eastAsia="zh-CN"/>
        </w:rPr>
        <w:t xml:space="preserve">loud </w:t>
      </w:r>
      <w:r>
        <w:rPr>
          <w:rFonts w:eastAsia="MS Mincho"/>
          <w:lang w:val="fr-FR" w:eastAsia="zh-CN"/>
        </w:rPr>
        <w:t>Gaming</w:t>
      </w:r>
      <w:r w:rsidRPr="0005787B">
        <w:rPr>
          <w:rFonts w:eastAsia="MS Mincho"/>
          <w:lang w:val="fr-FR" w:eastAsia="zh-CN"/>
        </w:rPr>
        <w:t xml:space="preserve"> </w:t>
      </w:r>
      <w:r>
        <w:rPr>
          <w:rFonts w:eastAsia="MS Mincho"/>
          <w:lang w:val="fr-FR" w:eastAsia="zh-CN"/>
        </w:rPr>
        <w:t>in s</w:t>
      </w:r>
      <w:r w:rsidRPr="0005787B">
        <w:rPr>
          <w:rFonts w:eastAsia="MS Mincho"/>
          <w:lang w:val="fr-FR" w:eastAsia="zh-CN"/>
        </w:rPr>
        <w:t>ection 2.1</w:t>
      </w:r>
      <w:r>
        <w:rPr>
          <w:rFonts w:eastAsia="MS Mincho"/>
          <w:lang w:val="fr-FR" w:eastAsia="zh-CN"/>
        </w:rPr>
        <w:t xml:space="preserve"> </w:t>
      </w:r>
      <w:r w:rsidRPr="0005787B">
        <w:rPr>
          <w:rFonts w:eastAsia="MS Mincho"/>
          <w:lang w:val="fr-FR" w:eastAsia="zh-CN"/>
        </w:rPr>
        <w:t>is evaluated</w:t>
      </w:r>
      <w:r w:rsidR="0090239D">
        <w:rPr>
          <w:rFonts w:eastAsia="MS Mincho"/>
          <w:lang w:val="fr-FR" w:eastAsia="zh-CN"/>
        </w:rPr>
        <w:t>,</w:t>
      </w:r>
      <w:r w:rsidR="00A136E5" w:rsidRPr="00A136E5">
        <w:t xml:space="preserve"> </w:t>
      </w:r>
      <w:r w:rsidR="0090239D">
        <w:t xml:space="preserve">and </w:t>
      </w:r>
      <w:r w:rsidR="0090239D">
        <w:rPr>
          <w:rFonts w:eastAsia="MS Mincho"/>
          <w:lang w:val="fr-FR" w:eastAsia="zh-CN"/>
        </w:rPr>
        <w:t>c</w:t>
      </w:r>
      <w:r w:rsidR="00A136E5" w:rsidRPr="00A136E5">
        <w:rPr>
          <w:rFonts w:eastAsia="MS Mincho"/>
          <w:lang w:val="fr-FR" w:eastAsia="zh-CN"/>
        </w:rPr>
        <w:t xml:space="preserve">orresponding initial </w:t>
      </w:r>
      <w:r w:rsidR="0090239D">
        <w:rPr>
          <w:rFonts w:eastAsia="MS Mincho"/>
          <w:lang w:val="fr-FR" w:eastAsia="zh-CN"/>
        </w:rPr>
        <w:t>simulation</w:t>
      </w:r>
      <w:r w:rsidR="00A136E5" w:rsidRPr="00A136E5">
        <w:rPr>
          <w:rFonts w:eastAsia="MS Mincho"/>
          <w:lang w:val="fr-FR" w:eastAsia="zh-CN"/>
        </w:rPr>
        <w:t xml:space="preserve"> results for FR</w:t>
      </w:r>
      <w:r w:rsidR="00A136E5">
        <w:rPr>
          <w:rFonts w:eastAsia="MS Mincho"/>
          <w:lang w:val="fr-FR" w:eastAsia="zh-CN"/>
        </w:rPr>
        <w:t>1</w:t>
      </w:r>
      <w:r w:rsidR="00A136E5" w:rsidRPr="00A136E5">
        <w:rPr>
          <w:rFonts w:eastAsia="MS Mincho"/>
          <w:lang w:val="fr-FR" w:eastAsia="zh-CN"/>
        </w:rPr>
        <w:t xml:space="preserve"> are depicted as follows.</w:t>
      </w:r>
    </w:p>
    <w:p w:rsidR="00781BDA" w:rsidRPr="005D55E8" w:rsidRDefault="00781BDA" w:rsidP="00781BDA">
      <w:pPr>
        <w:spacing w:before="120" w:after="120" w:line="276" w:lineRule="auto"/>
        <w:jc w:val="center"/>
        <w:rPr>
          <w:rFonts w:eastAsiaTheme="minorEastAsia"/>
          <w:lang w:val="fr-FR" w:eastAsia="zh-CN"/>
        </w:rPr>
      </w:pPr>
      <w:r>
        <w:rPr>
          <w:noProof/>
          <w:lang w:eastAsia="zh-CN"/>
        </w:rPr>
        <w:drawing>
          <wp:inline distT="0" distB="0" distL="0" distR="0">
            <wp:extent cx="4676775" cy="2531059"/>
            <wp:effectExtent l="0" t="0" r="9525" b="3175"/>
            <wp:docPr id="25" name="图表 25">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81BDA" w:rsidRPr="005D55E8" w:rsidRDefault="00781BDA" w:rsidP="00781BDA">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a</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Indoor Hotspot</w:t>
      </w:r>
      <w:r>
        <w:rPr>
          <w:rFonts w:eastAsia="宋体"/>
          <w:szCs w:val="22"/>
          <w:lang w:eastAsia="zh-CN"/>
        </w:rPr>
        <w:t xml:space="preserve"> scenario</w:t>
      </w:r>
    </w:p>
    <w:p w:rsidR="00781BDA" w:rsidRPr="005D55E8" w:rsidRDefault="00781BDA" w:rsidP="00781BDA">
      <w:pPr>
        <w:widowControl w:val="0"/>
        <w:spacing w:before="120" w:after="120" w:line="276" w:lineRule="auto"/>
        <w:jc w:val="center"/>
        <w:rPr>
          <w:rFonts w:eastAsia="宋体"/>
          <w:szCs w:val="22"/>
          <w:lang w:eastAsia="zh-CN"/>
        </w:rPr>
      </w:pPr>
      <w:r>
        <w:rPr>
          <w:noProof/>
          <w:lang w:eastAsia="zh-CN"/>
        </w:rPr>
        <w:drawing>
          <wp:inline distT="0" distB="0" distL="0" distR="0">
            <wp:extent cx="4632960" cy="2611527"/>
            <wp:effectExtent l="0" t="0" r="15240" b="17780"/>
            <wp:docPr id="26" name="图表 26">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81BDA" w:rsidRPr="005D55E8" w:rsidRDefault="00781BDA" w:rsidP="00781BDA">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b</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Dense Urban</w:t>
      </w:r>
      <w:r>
        <w:rPr>
          <w:rFonts w:eastAsia="宋体"/>
          <w:szCs w:val="22"/>
          <w:lang w:eastAsia="zh-CN"/>
        </w:rPr>
        <w:t xml:space="preserve"> scenario</w:t>
      </w:r>
    </w:p>
    <w:p w:rsidR="00781BDA" w:rsidRPr="00D61CE3" w:rsidRDefault="00781BDA" w:rsidP="0090239D">
      <w:pPr>
        <w:pStyle w:val="a7"/>
        <w:jc w:val="center"/>
        <w:rPr>
          <w:rFonts w:eastAsia="宋体"/>
          <w:szCs w:val="22"/>
          <w:lang w:eastAsia="zh-CN"/>
        </w:rPr>
      </w:pPr>
      <w:r>
        <w:t xml:space="preserve">Figure </w:t>
      </w:r>
      <w:r w:rsidR="00FC7DAD">
        <w:fldChar w:fldCharType="begin"/>
      </w:r>
      <w:r w:rsidRPr="005D55E8">
        <w:instrText xml:space="preserve"> SEQ Figure \* ARABIC </w:instrText>
      </w:r>
      <w:r w:rsidR="00FC7DAD">
        <w:fldChar w:fldCharType="separate"/>
      </w:r>
      <w:r w:rsidR="009C5309">
        <w:rPr>
          <w:noProof/>
        </w:rPr>
        <w:t>12</w:t>
      </w:r>
      <w:r w:rsidR="00FC7DAD">
        <w:fldChar w:fldCharType="end"/>
      </w:r>
      <w:r w:rsidRPr="005D55E8">
        <w:rPr>
          <w:rFonts w:eastAsia="宋体"/>
          <w:szCs w:val="22"/>
          <w:lang w:eastAsia="zh-CN"/>
        </w:rPr>
        <w:t xml:space="preserve">. </w:t>
      </w:r>
      <w:r>
        <w:rPr>
          <w:rFonts w:eastAsia="宋体"/>
          <w:szCs w:val="22"/>
          <w:lang w:eastAsia="zh-CN"/>
        </w:rPr>
        <w:t>Capacity s</w:t>
      </w:r>
      <w:r w:rsidRPr="005D55E8">
        <w:rPr>
          <w:rFonts w:eastAsia="宋体"/>
          <w:szCs w:val="22"/>
          <w:lang w:eastAsia="zh-CN"/>
        </w:rPr>
        <w:t>imulation results of FR1</w:t>
      </w:r>
      <w:r>
        <w:rPr>
          <w:rFonts w:eastAsia="宋体"/>
          <w:szCs w:val="22"/>
          <w:lang w:eastAsia="zh-CN"/>
        </w:rPr>
        <w:t xml:space="preserve"> Cloud Gaming</w:t>
      </w:r>
    </w:p>
    <w:p w:rsidR="00781BDA" w:rsidRDefault="00781BDA" w:rsidP="00781BDA">
      <w:pPr>
        <w:overflowPunct w:val="0"/>
        <w:autoSpaceDE w:val="0"/>
        <w:autoSpaceDN w:val="0"/>
        <w:adjustRightInd w:val="0"/>
        <w:spacing w:before="120" w:after="120" w:line="276" w:lineRule="auto"/>
        <w:jc w:val="center"/>
        <w:textAlignment w:val="baseline"/>
        <w:rPr>
          <w:rFonts w:eastAsia="宋体"/>
          <w:szCs w:val="22"/>
          <w:lang w:val="en-GB" w:eastAsia="zh-CN"/>
        </w:rPr>
      </w:pPr>
      <w:r>
        <w:rPr>
          <w:noProof/>
          <w:lang w:eastAsia="zh-CN"/>
        </w:rPr>
        <w:drawing>
          <wp:inline distT="0" distB="0" distL="0" distR="0">
            <wp:extent cx="4625340" cy="2648103"/>
            <wp:effectExtent l="0" t="0" r="3810" b="0"/>
            <wp:docPr id="28" name="图表 28">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81BDA" w:rsidRPr="00A91D63" w:rsidRDefault="00781BDA" w:rsidP="00781BDA">
      <w:pPr>
        <w:widowControl w:val="0"/>
        <w:spacing w:before="120" w:after="120" w:line="276" w:lineRule="auto"/>
        <w:jc w:val="center"/>
        <w:rPr>
          <w:rFonts w:eastAsia="宋体"/>
          <w:szCs w:val="22"/>
          <w:lang w:eastAsia="zh-CN"/>
        </w:rPr>
      </w:pPr>
      <w:r w:rsidRPr="005D55E8">
        <w:rPr>
          <w:rFonts w:eastAsia="宋体" w:hint="eastAsia"/>
          <w:szCs w:val="22"/>
          <w:lang w:eastAsia="zh-CN"/>
        </w:rPr>
        <w:lastRenderedPageBreak/>
        <w:t>(</w:t>
      </w:r>
      <w:r w:rsidRPr="005D55E8">
        <w:rPr>
          <w:rFonts w:eastAsia="宋体"/>
          <w:szCs w:val="22"/>
          <w:lang w:eastAsia="zh-CN"/>
        </w:rPr>
        <w:t>a</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Indoor Hotspot</w:t>
      </w:r>
      <w:r>
        <w:rPr>
          <w:rFonts w:eastAsia="宋体"/>
          <w:szCs w:val="22"/>
          <w:lang w:eastAsia="zh-CN"/>
        </w:rPr>
        <w:t xml:space="preserve"> scenario</w:t>
      </w:r>
    </w:p>
    <w:p w:rsidR="00781BDA" w:rsidRDefault="00781BDA" w:rsidP="00781BDA">
      <w:pPr>
        <w:overflowPunct w:val="0"/>
        <w:autoSpaceDE w:val="0"/>
        <w:autoSpaceDN w:val="0"/>
        <w:adjustRightInd w:val="0"/>
        <w:spacing w:before="120" w:after="120" w:line="276" w:lineRule="auto"/>
        <w:jc w:val="center"/>
        <w:textAlignment w:val="baseline"/>
        <w:rPr>
          <w:rFonts w:eastAsia="宋体"/>
          <w:szCs w:val="22"/>
          <w:lang w:val="en-GB" w:eastAsia="zh-CN"/>
        </w:rPr>
      </w:pPr>
      <w:r>
        <w:rPr>
          <w:noProof/>
          <w:lang w:eastAsia="zh-CN"/>
        </w:rPr>
        <w:drawing>
          <wp:inline distT="0" distB="0" distL="0" distR="0">
            <wp:extent cx="4662754" cy="2457450"/>
            <wp:effectExtent l="0" t="0" r="5080" b="0"/>
            <wp:docPr id="27" name="图表 27">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81BDA" w:rsidRPr="005D55E8" w:rsidRDefault="00781BDA" w:rsidP="00781BDA">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b</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Dense Urban</w:t>
      </w:r>
      <w:r>
        <w:rPr>
          <w:rFonts w:eastAsia="宋体"/>
          <w:szCs w:val="22"/>
          <w:lang w:eastAsia="zh-CN"/>
        </w:rPr>
        <w:t xml:space="preserve"> scenario</w:t>
      </w:r>
    </w:p>
    <w:p w:rsidR="00781BDA" w:rsidRDefault="00781BDA" w:rsidP="0090239D">
      <w:pPr>
        <w:pStyle w:val="a7"/>
        <w:jc w:val="center"/>
        <w:rPr>
          <w:rFonts w:eastAsia="宋体"/>
          <w:szCs w:val="22"/>
          <w:lang w:eastAsia="zh-CN"/>
        </w:rPr>
      </w:pPr>
      <w:bookmarkStart w:id="56" w:name="_Ref47628367"/>
      <w:r>
        <w:t xml:space="preserve">Figure </w:t>
      </w:r>
      <w:r w:rsidR="00FC7DAD">
        <w:fldChar w:fldCharType="begin"/>
      </w:r>
      <w:r>
        <w:instrText xml:space="preserve"> SEQ Figure \* ARABIC </w:instrText>
      </w:r>
      <w:r w:rsidR="00FC7DAD">
        <w:fldChar w:fldCharType="separate"/>
      </w:r>
      <w:r w:rsidR="009C5309">
        <w:rPr>
          <w:noProof/>
        </w:rPr>
        <w:t>13</w:t>
      </w:r>
      <w:r w:rsidR="00FC7DAD">
        <w:fldChar w:fldCharType="end"/>
      </w:r>
      <w:bookmarkEnd w:id="56"/>
      <w:r w:rsidRPr="005D55E8">
        <w:rPr>
          <w:rFonts w:eastAsia="宋体"/>
          <w:szCs w:val="22"/>
          <w:lang w:eastAsia="zh-CN"/>
        </w:rPr>
        <w:t xml:space="preserve">. </w:t>
      </w:r>
      <w:r>
        <w:rPr>
          <w:rFonts w:eastAsia="宋体"/>
          <w:szCs w:val="22"/>
          <w:lang w:eastAsia="zh-CN"/>
        </w:rPr>
        <w:t>The resources utilization</w:t>
      </w:r>
      <w:r w:rsidRPr="005D55E8">
        <w:rPr>
          <w:rFonts w:eastAsia="宋体"/>
          <w:szCs w:val="22"/>
          <w:lang w:eastAsia="zh-CN"/>
        </w:rPr>
        <w:t xml:space="preserve"> of FR1</w:t>
      </w:r>
      <w:r>
        <w:rPr>
          <w:rFonts w:eastAsia="宋体"/>
          <w:szCs w:val="22"/>
          <w:lang w:eastAsia="zh-CN"/>
        </w:rPr>
        <w:t xml:space="preserve"> Cloud Gaming</w:t>
      </w:r>
    </w:p>
    <w:p w:rsidR="00781BDA" w:rsidRDefault="00781BDA" w:rsidP="006663C9">
      <w:pPr>
        <w:overflowPunct w:val="0"/>
        <w:autoSpaceDE w:val="0"/>
        <w:autoSpaceDN w:val="0"/>
        <w:adjustRightInd w:val="0"/>
        <w:spacing w:before="120" w:after="120" w:line="276" w:lineRule="auto"/>
        <w:jc w:val="both"/>
        <w:textAlignment w:val="baseline"/>
        <w:rPr>
          <w:rFonts w:eastAsia="MS Mincho"/>
          <w:lang w:val="fr-FR" w:eastAsia="zh-CN"/>
        </w:rPr>
      </w:pPr>
      <w:r w:rsidRPr="00781BDA">
        <w:rPr>
          <w:rFonts w:eastAsia="MS Mincho"/>
          <w:lang w:val="fr-FR" w:eastAsia="zh-CN"/>
        </w:rPr>
        <w:t>We have observed that</w:t>
      </w:r>
      <w:r w:rsidRPr="00A42C06">
        <w:rPr>
          <w:rFonts w:eastAsia="MS Mincho"/>
          <w:lang w:val="fr-FR" w:eastAsia="zh-CN"/>
        </w:rPr>
        <w:t xml:space="preserve"> </w:t>
      </w:r>
      <w:r w:rsidR="006460C3">
        <w:rPr>
          <w:rFonts w:eastAsia="MS Mincho"/>
          <w:lang w:val="fr-FR" w:eastAsia="zh-CN"/>
        </w:rPr>
        <w:t xml:space="preserve">the </w:t>
      </w:r>
      <w:r w:rsidR="006460C3" w:rsidRPr="006460C3">
        <w:rPr>
          <w:rFonts w:eastAsia="MS Mincho"/>
          <w:lang w:val="fr-FR" w:eastAsia="zh-CN"/>
        </w:rPr>
        <w:t xml:space="preserve">percentage of UEs with </w:t>
      </w:r>
      <w:r w:rsidR="00A63EE3">
        <w:rPr>
          <w:rFonts w:ascii="等线" w:eastAsia="等线" w:hAnsi="等线" w:hint="eastAsia"/>
          <w:lang w:val="fr-FR" w:eastAsia="zh-CN"/>
        </w:rPr>
        <w:t>≥</w:t>
      </w:r>
      <w:r w:rsidR="006460C3" w:rsidRPr="006460C3">
        <w:rPr>
          <w:rFonts w:eastAsia="MS Mincho"/>
          <w:lang w:val="fr-FR" w:eastAsia="zh-CN"/>
        </w:rPr>
        <w:t xml:space="preserve">99% </w:t>
      </w:r>
      <w:r w:rsidR="00A63EE3">
        <w:rPr>
          <w:rFonts w:eastAsia="MS Mincho"/>
          <w:lang w:val="fr-FR" w:eastAsia="zh-CN"/>
        </w:rPr>
        <w:t>packet</w:t>
      </w:r>
      <w:r w:rsidR="006460C3" w:rsidRPr="006460C3">
        <w:rPr>
          <w:rFonts w:eastAsia="MS Mincho"/>
          <w:lang w:val="fr-FR" w:eastAsia="zh-CN"/>
        </w:rPr>
        <w:t>s successfully delivered within PDB</w:t>
      </w:r>
      <w:r w:rsidR="006460C3">
        <w:rPr>
          <w:rFonts w:eastAsia="MS Mincho"/>
          <w:lang w:val="fr-FR" w:eastAsia="zh-CN"/>
        </w:rPr>
        <w:t xml:space="preserve"> could</w:t>
      </w:r>
      <w:r w:rsidR="006460C3" w:rsidRPr="006460C3">
        <w:rPr>
          <w:rFonts w:eastAsia="MS Mincho"/>
          <w:lang w:val="fr-FR" w:eastAsia="zh-CN"/>
        </w:rPr>
        <w:t xml:space="preserve"> reach </w:t>
      </w:r>
      <w:r w:rsidR="008F11F7">
        <w:rPr>
          <w:rFonts w:eastAsia="MS Mincho"/>
          <w:lang w:val="fr-FR" w:eastAsia="zh-CN"/>
        </w:rPr>
        <w:t xml:space="preserve">nearly </w:t>
      </w:r>
      <w:r w:rsidR="006460C3" w:rsidRPr="006460C3">
        <w:rPr>
          <w:rFonts w:eastAsia="MS Mincho"/>
          <w:lang w:val="fr-FR" w:eastAsia="zh-CN"/>
        </w:rPr>
        <w:t>100%</w:t>
      </w:r>
      <w:r w:rsidR="008F11F7" w:rsidRPr="008F11F7">
        <w:rPr>
          <w:rFonts w:eastAsia="MS Mincho"/>
          <w:lang w:val="fr-FR" w:eastAsia="zh-CN"/>
        </w:rPr>
        <w:t xml:space="preserve"> </w:t>
      </w:r>
      <w:r w:rsidR="006460C3">
        <w:rPr>
          <w:rFonts w:eastAsia="MS Mincho"/>
          <w:lang w:val="fr-FR" w:eastAsia="zh-CN"/>
        </w:rPr>
        <w:t>for Cloud Gaming</w:t>
      </w:r>
      <w:r w:rsidR="000A3225">
        <w:rPr>
          <w:rFonts w:eastAsia="MS Mincho"/>
          <w:lang w:val="fr-FR" w:eastAsia="zh-CN"/>
        </w:rPr>
        <w:t xml:space="preserve"> in both </w:t>
      </w:r>
      <w:r w:rsidR="000A3225">
        <w:rPr>
          <w:rFonts w:eastAsia="宋体"/>
          <w:szCs w:val="22"/>
          <w:lang w:eastAsia="zh-CN"/>
        </w:rPr>
        <w:t>scenarios</w:t>
      </w:r>
      <w:r>
        <w:rPr>
          <w:rFonts w:eastAsia="MS Mincho"/>
          <w:lang w:val="fr-FR" w:eastAsia="zh-CN"/>
        </w:rPr>
        <w:t xml:space="preserve">, </w:t>
      </w:r>
      <w:r w:rsidR="00EF0CA8">
        <w:rPr>
          <w:rFonts w:eastAsia="MS Mincho"/>
          <w:lang w:val="fr-FR" w:eastAsia="zh-CN"/>
        </w:rPr>
        <w:t xml:space="preserve">that is because smaller packet sizes, larger packet </w:t>
      </w:r>
      <w:r w:rsidR="006663C9">
        <w:rPr>
          <w:rFonts w:eastAsia="MS Mincho"/>
          <w:lang w:val="fr-FR" w:eastAsia="zh-CN"/>
        </w:rPr>
        <w:t xml:space="preserve">arrival </w:t>
      </w:r>
      <w:r w:rsidR="00EF0CA8">
        <w:rPr>
          <w:rFonts w:eastAsia="MS Mincho"/>
          <w:lang w:val="fr-FR" w:eastAsia="zh-CN"/>
        </w:rPr>
        <w:t xml:space="preserve">period and looser PDB </w:t>
      </w:r>
      <w:r w:rsidR="00EF0CA8" w:rsidRPr="00EF0CA8">
        <w:rPr>
          <w:rFonts w:eastAsia="MS Mincho"/>
          <w:lang w:val="fr-FR" w:eastAsia="zh-CN"/>
        </w:rPr>
        <w:t>requirements</w:t>
      </w:r>
      <w:r w:rsidR="00EF0CA8">
        <w:rPr>
          <w:rFonts w:eastAsia="MS Mincho"/>
          <w:lang w:val="fr-FR" w:eastAsia="zh-CN"/>
        </w:rPr>
        <w:t xml:space="preserve">. As shown in </w:t>
      </w:r>
      <w:r w:rsidR="00FC7DAD">
        <w:rPr>
          <w:rFonts w:eastAsia="MS Mincho"/>
          <w:lang w:val="fr-FR" w:eastAsia="zh-CN"/>
        </w:rPr>
        <w:fldChar w:fldCharType="begin"/>
      </w:r>
      <w:r w:rsidR="008F11F7">
        <w:rPr>
          <w:rFonts w:eastAsia="MS Mincho"/>
          <w:lang w:val="fr-FR" w:eastAsia="zh-CN"/>
        </w:rPr>
        <w:instrText xml:space="preserve"> REF _Ref47628367 \h </w:instrText>
      </w:r>
      <w:r w:rsidR="00FC7DAD">
        <w:rPr>
          <w:rFonts w:eastAsia="MS Mincho"/>
          <w:lang w:val="fr-FR" w:eastAsia="zh-CN"/>
        </w:rPr>
      </w:r>
      <w:r w:rsidR="00FC7DAD">
        <w:rPr>
          <w:rFonts w:eastAsia="MS Mincho"/>
          <w:lang w:val="fr-FR" w:eastAsia="zh-CN"/>
        </w:rPr>
        <w:fldChar w:fldCharType="separate"/>
      </w:r>
      <w:r w:rsidR="008B707C">
        <w:t xml:space="preserve">Figure </w:t>
      </w:r>
      <w:r w:rsidR="008B707C">
        <w:rPr>
          <w:noProof/>
        </w:rPr>
        <w:t>13</w:t>
      </w:r>
      <w:r w:rsidR="00FC7DAD">
        <w:rPr>
          <w:rFonts w:eastAsia="MS Mincho"/>
          <w:lang w:val="fr-FR" w:eastAsia="zh-CN"/>
        </w:rPr>
        <w:fldChar w:fldCharType="end"/>
      </w:r>
      <w:r w:rsidR="00EF0CA8">
        <w:rPr>
          <w:rFonts w:eastAsia="MS Mincho"/>
          <w:lang w:val="fr-FR" w:eastAsia="zh-CN"/>
        </w:rPr>
        <w:t xml:space="preserve">, </w:t>
      </w:r>
      <w:r w:rsidR="00EF0CA8" w:rsidRPr="00EF0CA8">
        <w:rPr>
          <w:rFonts w:eastAsia="MS Mincho"/>
          <w:lang w:val="fr-FR" w:eastAsia="zh-CN"/>
        </w:rPr>
        <w:t>resource</w:t>
      </w:r>
      <w:r w:rsidR="0027648E">
        <w:rPr>
          <w:rFonts w:eastAsia="MS Mincho"/>
          <w:lang w:val="fr-FR" w:eastAsia="zh-CN"/>
        </w:rPr>
        <w:t>s</w:t>
      </w:r>
      <w:r w:rsidR="00EF0CA8" w:rsidRPr="00EF0CA8">
        <w:rPr>
          <w:rFonts w:eastAsia="MS Mincho"/>
          <w:lang w:val="fr-FR" w:eastAsia="zh-CN"/>
        </w:rPr>
        <w:t xml:space="preserve"> utilizaiton</w:t>
      </w:r>
      <w:r w:rsidR="0027648E">
        <w:rPr>
          <w:rFonts w:eastAsia="MS Mincho"/>
          <w:lang w:val="fr-FR" w:eastAsia="zh-CN"/>
        </w:rPr>
        <w:t xml:space="preserve"> of Cloud Gaming</w:t>
      </w:r>
      <w:r w:rsidR="0027648E" w:rsidRPr="0027648E">
        <w:t xml:space="preserve"> </w:t>
      </w:r>
      <w:r w:rsidR="0027648E" w:rsidRPr="0027648E">
        <w:rPr>
          <w:rFonts w:eastAsia="MS Mincho"/>
          <w:lang w:val="fr-FR" w:eastAsia="zh-CN"/>
        </w:rPr>
        <w:t xml:space="preserve">is significantly lower, </w:t>
      </w:r>
      <w:r w:rsidR="008F11F7" w:rsidRPr="008F11F7">
        <w:rPr>
          <w:rFonts w:eastAsia="MS Mincho"/>
          <w:lang w:val="fr-FR" w:eastAsia="zh-CN"/>
        </w:rPr>
        <w:t>even if</w:t>
      </w:r>
      <w:r w:rsidR="0027648E" w:rsidRPr="0027648E">
        <w:rPr>
          <w:rFonts w:eastAsia="MS Mincho"/>
          <w:lang w:val="fr-FR" w:eastAsia="zh-CN"/>
        </w:rPr>
        <w:t xml:space="preserve"> there are 1</w:t>
      </w:r>
      <w:r w:rsidR="008F11F7">
        <w:rPr>
          <w:rFonts w:eastAsia="MS Mincho"/>
          <w:lang w:val="fr-FR" w:eastAsia="zh-CN"/>
        </w:rPr>
        <w:t>1</w:t>
      </w:r>
      <w:r w:rsidR="0027648E" w:rsidRPr="0027648E">
        <w:rPr>
          <w:rFonts w:eastAsia="MS Mincho"/>
          <w:lang w:val="fr-FR" w:eastAsia="zh-CN"/>
        </w:rPr>
        <w:t xml:space="preserve"> </w:t>
      </w:r>
      <w:r w:rsidR="0027648E">
        <w:rPr>
          <w:rFonts w:eastAsia="MS Mincho"/>
          <w:lang w:val="fr-FR" w:eastAsia="zh-CN"/>
        </w:rPr>
        <w:t>UEs per cell</w:t>
      </w:r>
      <w:r w:rsidR="00EF0CA8" w:rsidRPr="00EF0CA8">
        <w:rPr>
          <w:rFonts w:eastAsia="MS Mincho"/>
          <w:lang w:val="fr-FR" w:eastAsia="zh-CN"/>
        </w:rPr>
        <w:t>.</w:t>
      </w:r>
    </w:p>
    <w:p w:rsidR="004C10A9" w:rsidRPr="005D55E8" w:rsidRDefault="004C10A9" w:rsidP="009F66C8">
      <w:pPr>
        <w:pStyle w:val="a7"/>
        <w:jc w:val="both"/>
        <w:rPr>
          <w:rFonts w:eastAsia="宋体"/>
          <w:b/>
          <w:i/>
          <w:lang w:eastAsia="zh-CN"/>
        </w:rPr>
      </w:pPr>
      <w:bookmarkStart w:id="57" w:name="_Ref47732290"/>
      <w:r w:rsidRPr="003F3E1D">
        <w:rPr>
          <w:b/>
          <w:i/>
        </w:rPr>
        <w:t xml:space="preserve">Observation </w:t>
      </w:r>
      <w:r w:rsidR="00FC7DAD">
        <w:rPr>
          <w:b/>
          <w:i/>
        </w:rPr>
        <w:fldChar w:fldCharType="begin"/>
      </w:r>
      <w:r>
        <w:rPr>
          <w:b/>
          <w:i/>
        </w:rPr>
        <w:instrText xml:space="preserve"> SEQ Observation \* ARABIC </w:instrText>
      </w:r>
      <w:r w:rsidR="00FC7DAD">
        <w:rPr>
          <w:b/>
          <w:i/>
        </w:rPr>
        <w:fldChar w:fldCharType="separate"/>
      </w:r>
      <w:r>
        <w:rPr>
          <w:b/>
          <w:i/>
          <w:noProof/>
        </w:rPr>
        <w:t>6</w:t>
      </w:r>
      <w:r w:rsidR="00FC7DAD">
        <w:rPr>
          <w:b/>
          <w:i/>
        </w:rPr>
        <w:fldChar w:fldCharType="end"/>
      </w:r>
      <w:r w:rsidRPr="005D55E8">
        <w:rPr>
          <w:rFonts w:eastAsia="宋体"/>
          <w:b/>
          <w:i/>
          <w:lang w:eastAsia="zh-CN"/>
        </w:rPr>
        <w:t xml:space="preserve">: </w:t>
      </w:r>
      <w:r w:rsidR="00733FF7">
        <w:rPr>
          <w:rFonts w:eastAsia="宋体"/>
          <w:b/>
          <w:i/>
          <w:lang w:eastAsia="zh-CN"/>
        </w:rPr>
        <w:t xml:space="preserve">For </w:t>
      </w:r>
      <w:r w:rsidR="000A3225">
        <w:rPr>
          <w:rFonts w:eastAsia="宋体"/>
          <w:b/>
          <w:i/>
          <w:lang w:eastAsia="zh-CN"/>
        </w:rPr>
        <w:t>Cloud Gaming</w:t>
      </w:r>
      <w:r w:rsidR="00733FF7">
        <w:rPr>
          <w:rFonts w:eastAsia="宋体"/>
          <w:b/>
          <w:i/>
          <w:lang w:eastAsia="zh-CN"/>
        </w:rPr>
        <w:t xml:space="preserve"> traffic </w:t>
      </w:r>
      <w:r w:rsidR="009B641A" w:rsidRPr="005D55E8">
        <w:rPr>
          <w:rFonts w:eastAsia="宋体"/>
          <w:b/>
          <w:i/>
          <w:lang w:eastAsia="zh-CN"/>
        </w:rPr>
        <w:t>in both indoor</w:t>
      </w:r>
      <w:r w:rsidR="0094420E">
        <w:rPr>
          <w:rFonts w:eastAsia="宋体"/>
          <w:b/>
          <w:i/>
          <w:lang w:eastAsia="zh-CN"/>
        </w:rPr>
        <w:t xml:space="preserve"> hotspot</w:t>
      </w:r>
      <w:r w:rsidR="009B641A" w:rsidRPr="005D55E8">
        <w:rPr>
          <w:rFonts w:eastAsia="宋体"/>
          <w:b/>
          <w:i/>
          <w:lang w:eastAsia="zh-CN"/>
        </w:rPr>
        <w:t xml:space="preserve"> and dense urban </w:t>
      </w:r>
      <w:r w:rsidR="009B641A">
        <w:rPr>
          <w:rFonts w:eastAsia="宋体"/>
          <w:b/>
          <w:i/>
          <w:lang w:eastAsia="zh-CN"/>
        </w:rPr>
        <w:t>scenario</w:t>
      </w:r>
      <w:r w:rsidR="009B641A" w:rsidRPr="005D55E8">
        <w:rPr>
          <w:rFonts w:eastAsia="宋体"/>
          <w:b/>
          <w:i/>
          <w:lang w:eastAsia="zh-CN"/>
        </w:rPr>
        <w:t>s</w:t>
      </w:r>
      <w:r w:rsidR="00E139A5">
        <w:rPr>
          <w:rFonts w:eastAsia="宋体"/>
          <w:b/>
          <w:i/>
          <w:lang w:eastAsia="zh-CN"/>
        </w:rPr>
        <w:t xml:space="preserve"> in FR1</w:t>
      </w:r>
      <w:r w:rsidR="00733FF7">
        <w:rPr>
          <w:rFonts w:eastAsia="宋体"/>
          <w:b/>
          <w:i/>
          <w:lang w:eastAsia="zh-CN"/>
        </w:rPr>
        <w:t>,</w:t>
      </w:r>
      <w:r w:rsidR="00B77389" w:rsidRPr="00B77389">
        <w:t xml:space="preserve"> </w:t>
      </w:r>
      <w:r w:rsidR="00B77389" w:rsidRPr="00B77389">
        <w:rPr>
          <w:rFonts w:eastAsia="宋体"/>
          <w:b/>
          <w:i/>
          <w:lang w:eastAsia="zh-CN"/>
        </w:rPr>
        <w:t xml:space="preserve">at least </w:t>
      </w:r>
      <w:r w:rsidR="00B77389">
        <w:rPr>
          <w:rFonts w:eastAsia="宋体"/>
          <w:b/>
          <w:i/>
          <w:lang w:eastAsia="zh-CN"/>
        </w:rPr>
        <w:t>11</w:t>
      </w:r>
      <w:r w:rsidR="00B77389" w:rsidRPr="00B77389">
        <w:rPr>
          <w:rFonts w:eastAsia="宋体"/>
          <w:b/>
          <w:i/>
          <w:lang w:eastAsia="zh-CN"/>
        </w:rPr>
        <w:t xml:space="preserve"> users per cell can be supported with ratio of users with PD </w:t>
      </w:r>
      <w:r w:rsidR="00B77389" w:rsidRPr="00B77389">
        <w:rPr>
          <w:rFonts w:eastAsia="宋体" w:hint="eastAsia"/>
          <w:b/>
          <w:i/>
          <w:lang w:eastAsia="zh-CN"/>
        </w:rPr>
        <w:t>≥</w:t>
      </w:r>
      <w:r w:rsidR="00B77389" w:rsidRPr="00B77389">
        <w:rPr>
          <w:rFonts w:eastAsia="宋体"/>
          <w:b/>
          <w:i/>
          <w:lang w:eastAsia="zh-CN"/>
        </w:rPr>
        <w:t xml:space="preserve"> 99% larger than 90%</w:t>
      </w:r>
      <w:r w:rsidRPr="000A3225">
        <w:rPr>
          <w:rFonts w:eastAsia="宋体"/>
          <w:b/>
          <w:i/>
          <w:lang w:eastAsia="zh-CN"/>
        </w:rPr>
        <w:t>.</w:t>
      </w:r>
      <w:bookmarkEnd w:id="57"/>
    </w:p>
    <w:p w:rsidR="00362DD6" w:rsidRDefault="005D55E8" w:rsidP="00EF5A85">
      <w:pPr>
        <w:numPr>
          <w:ilvl w:val="0"/>
          <w:numId w:val="52"/>
        </w:numPr>
        <w:spacing w:before="120" w:after="120" w:line="276" w:lineRule="auto"/>
        <w:jc w:val="both"/>
        <w:rPr>
          <w:rFonts w:eastAsia="MS Mincho"/>
          <w:lang w:val="fr-FR" w:eastAsia="zh-CN"/>
        </w:rPr>
      </w:pPr>
      <w:r w:rsidRPr="005D55E8">
        <w:rPr>
          <w:rFonts w:eastAsia="MS Mincho"/>
          <w:lang w:val="fr-FR" w:eastAsia="zh-CN"/>
        </w:rPr>
        <w:t>P</w:t>
      </w:r>
      <w:r w:rsidRPr="005D55E8">
        <w:rPr>
          <w:rFonts w:eastAsia="MS Mincho" w:hint="eastAsia"/>
          <w:lang w:val="fr-FR" w:eastAsia="zh-CN"/>
        </w:rPr>
        <w:t xml:space="preserve">ower </w:t>
      </w:r>
      <w:r w:rsidRPr="005D55E8">
        <w:rPr>
          <w:rFonts w:eastAsia="MS Mincho"/>
          <w:lang w:val="fr-FR" w:eastAsia="zh-CN"/>
        </w:rPr>
        <w:t>consumption</w:t>
      </w:r>
    </w:p>
    <w:p w:rsidR="005D55E8" w:rsidRPr="005D55E8" w:rsidRDefault="005D55E8" w:rsidP="005D55E8">
      <w:pPr>
        <w:spacing w:before="120" w:after="120" w:line="276" w:lineRule="auto"/>
        <w:jc w:val="both"/>
        <w:rPr>
          <w:rFonts w:eastAsia="MS Mincho"/>
          <w:iCs/>
        </w:rPr>
      </w:pPr>
      <w:r w:rsidRPr="005D55E8">
        <w:rPr>
          <w:rFonts w:eastAsiaTheme="minorEastAsia"/>
          <w:lang w:val="fr-FR" w:eastAsia="zh-CN"/>
        </w:rPr>
        <w:t xml:space="preserve">Based on the analysis in </w:t>
      </w:r>
      <w:r w:rsidR="00B14720">
        <w:rPr>
          <w:rFonts w:eastAsiaTheme="minorEastAsia" w:hint="eastAsia"/>
          <w:lang w:val="fr-FR" w:eastAsia="zh-CN"/>
        </w:rPr>
        <w:t>S</w:t>
      </w:r>
      <w:r w:rsidRPr="005D55E8">
        <w:rPr>
          <w:rFonts w:eastAsiaTheme="minorEastAsia"/>
          <w:lang w:val="fr-FR" w:eastAsia="zh-CN"/>
        </w:rPr>
        <w:t>ection 3.2, the retransmission timers such as</w:t>
      </w:r>
      <w:r w:rsidRPr="005D55E8">
        <w:rPr>
          <w:rFonts w:eastAsia="MS Mincho"/>
          <w:i/>
          <w:iCs/>
        </w:rPr>
        <w:t xml:space="preserve"> </w:t>
      </w:r>
      <w:proofErr w:type="spellStart"/>
      <w:r w:rsidRPr="005D55E8">
        <w:rPr>
          <w:rFonts w:eastAsia="MS Mincho"/>
          <w:i/>
          <w:iCs/>
        </w:rPr>
        <w:t>drx-RetransmissionTimer</w:t>
      </w:r>
      <w:proofErr w:type="spellEnd"/>
      <w:r w:rsidRPr="005D55E8">
        <w:rPr>
          <w:rFonts w:eastAsiaTheme="minorEastAsia"/>
          <w:lang w:val="fr-FR" w:eastAsia="zh-CN"/>
        </w:rPr>
        <w:t xml:space="preserve"> and </w:t>
      </w:r>
      <w:proofErr w:type="spellStart"/>
      <w:r w:rsidRPr="005D55E8">
        <w:rPr>
          <w:rFonts w:eastAsia="MS Mincho"/>
          <w:i/>
          <w:iCs/>
        </w:rPr>
        <w:t>drx</w:t>
      </w:r>
      <w:proofErr w:type="spellEnd"/>
      <w:r w:rsidRPr="005D55E8">
        <w:rPr>
          <w:rFonts w:eastAsia="MS Mincho"/>
          <w:i/>
          <w:iCs/>
        </w:rPr>
        <w:t>-HARQ-RTT-Timer</w:t>
      </w:r>
      <w:r w:rsidRPr="005D55E8">
        <w:rPr>
          <w:rFonts w:eastAsia="MS Mincho"/>
          <w:iCs/>
        </w:rPr>
        <w:t xml:space="preserve"> are not considered in our evaluation. Besides, </w:t>
      </w:r>
      <w:r w:rsidR="00FA5974">
        <w:rPr>
          <w:rFonts w:eastAsia="MS Mincho"/>
          <w:iCs/>
        </w:rPr>
        <w:t xml:space="preserve">due to time constraints, </w:t>
      </w:r>
      <w:r w:rsidR="00094D5A">
        <w:rPr>
          <w:rFonts w:eastAsia="MS Mincho"/>
          <w:iCs/>
        </w:rPr>
        <w:t xml:space="preserve">only </w:t>
      </w:r>
      <w:r w:rsidRPr="005D55E8">
        <w:rPr>
          <w:rFonts w:eastAsia="MS Mincho"/>
          <w:iCs/>
        </w:rPr>
        <w:t>single user in per cell is configured and the simulation scenario is</w:t>
      </w:r>
      <w:r w:rsidRPr="005D55E8">
        <w:rPr>
          <w:rFonts w:eastAsia="宋体"/>
          <w:szCs w:val="22"/>
          <w:lang w:eastAsia="zh-CN"/>
        </w:rPr>
        <w:t xml:space="preserve"> Dense Urban.</w:t>
      </w:r>
      <w:r w:rsidRPr="005D55E8">
        <w:rPr>
          <w:rFonts w:eastAsia="MS Mincho"/>
          <w:iCs/>
        </w:rPr>
        <w:t xml:space="preserve"> And </w:t>
      </w:r>
      <w:r w:rsidR="00531EF9">
        <w:rPr>
          <w:rFonts w:eastAsia="MS Mincho"/>
          <w:iCs/>
        </w:rPr>
        <w:t>C</w:t>
      </w:r>
      <w:r w:rsidRPr="005D55E8">
        <w:rPr>
          <w:rFonts w:eastAsia="MS Mincho"/>
          <w:iCs/>
        </w:rPr>
        <w:t xml:space="preserve">ase 1 traffic model is used into the following power consumption evaluation. </w:t>
      </w:r>
      <w:r w:rsidR="00FC7DAD">
        <w:rPr>
          <w:rFonts w:eastAsia="MS Mincho"/>
          <w:iCs/>
        </w:rPr>
        <w:fldChar w:fldCharType="begin"/>
      </w:r>
      <w:r w:rsidR="0094420E">
        <w:rPr>
          <w:rFonts w:eastAsia="MS Mincho"/>
          <w:iCs/>
        </w:rPr>
        <w:instrText xml:space="preserve"> REF _Ref47726462 \h </w:instrText>
      </w:r>
      <w:r w:rsidR="00FC7DAD">
        <w:rPr>
          <w:rFonts w:eastAsia="MS Mincho"/>
          <w:iCs/>
        </w:rPr>
      </w:r>
      <w:r w:rsidR="00FC7DAD">
        <w:rPr>
          <w:rFonts w:eastAsia="MS Mincho"/>
          <w:iCs/>
        </w:rPr>
        <w:fldChar w:fldCharType="separate"/>
      </w:r>
      <w:r w:rsidR="0094420E">
        <w:t xml:space="preserve">Table </w:t>
      </w:r>
      <w:r w:rsidR="0094420E">
        <w:rPr>
          <w:noProof/>
        </w:rPr>
        <w:t>6</w:t>
      </w:r>
      <w:r w:rsidR="00FC7DAD">
        <w:rPr>
          <w:rFonts w:eastAsia="MS Mincho"/>
          <w:iCs/>
        </w:rPr>
        <w:fldChar w:fldCharType="end"/>
      </w:r>
      <w:r w:rsidRPr="005D55E8">
        <w:rPr>
          <w:rFonts w:eastAsia="MS Mincho"/>
          <w:iCs/>
        </w:rPr>
        <w:t xml:space="preserve"> further gives the two sets of DRX configuration, which </w:t>
      </w:r>
      <w:r w:rsidRPr="005D55E8">
        <w:rPr>
          <w:rFonts w:eastAsiaTheme="minorEastAsia"/>
          <w:lang w:eastAsia="zh-CN"/>
        </w:rPr>
        <w:t xml:space="preserve">can both satisfy the UE capacity requirement and be appropriate for the </w:t>
      </w:r>
      <w:r w:rsidR="00531EF9">
        <w:rPr>
          <w:rFonts w:eastAsiaTheme="minorEastAsia"/>
          <w:lang w:eastAsia="zh-CN"/>
        </w:rPr>
        <w:t>C</w:t>
      </w:r>
      <w:r w:rsidRPr="005D55E8">
        <w:rPr>
          <w:rFonts w:eastAsiaTheme="minorEastAsia"/>
          <w:lang w:eastAsia="zh-CN"/>
        </w:rPr>
        <w:t>ase 1 traffic model</w:t>
      </w:r>
      <w:r w:rsidRPr="005D55E8">
        <w:rPr>
          <w:rFonts w:eastAsia="MS Mincho"/>
          <w:iCs/>
        </w:rPr>
        <w:t>.</w:t>
      </w:r>
    </w:p>
    <w:p w:rsidR="00362DD6" w:rsidRDefault="0094420E" w:rsidP="0094420E">
      <w:pPr>
        <w:pStyle w:val="a7"/>
        <w:jc w:val="center"/>
      </w:pPr>
      <w:bookmarkStart w:id="58" w:name="_Ref47726462"/>
      <w:bookmarkStart w:id="59" w:name="_Ref47454508"/>
      <w:bookmarkStart w:id="60" w:name="_Ref47359515"/>
      <w:r>
        <w:t xml:space="preserve">Table </w:t>
      </w:r>
      <w:r w:rsidR="00FC7DAD">
        <w:fldChar w:fldCharType="begin"/>
      </w:r>
      <w:r>
        <w:instrText xml:space="preserve"> SEQ Table \* ARABIC </w:instrText>
      </w:r>
      <w:r w:rsidR="00FC7DAD">
        <w:fldChar w:fldCharType="separate"/>
      </w:r>
      <w:r>
        <w:rPr>
          <w:noProof/>
        </w:rPr>
        <w:t>6</w:t>
      </w:r>
      <w:r w:rsidR="00FC7DAD">
        <w:fldChar w:fldCharType="end"/>
      </w:r>
      <w:bookmarkEnd w:id="58"/>
      <w:bookmarkEnd w:id="59"/>
      <w:bookmarkEnd w:id="60"/>
      <w:r w:rsidR="005D55E8" w:rsidRPr="005D55E8">
        <w:rPr>
          <w:rFonts w:eastAsia="宋体"/>
          <w:szCs w:val="22"/>
          <w:lang w:eastAsia="zh-CN"/>
        </w:rPr>
        <w:t>. The two sets of DRX configuration</w:t>
      </w:r>
    </w:p>
    <w:tbl>
      <w:tblPr>
        <w:tblStyle w:val="aa"/>
        <w:tblW w:w="0" w:type="auto"/>
        <w:jc w:val="center"/>
        <w:tblLook w:val="0420" w:firstRow="1" w:lastRow="0" w:firstColumn="0" w:lastColumn="0" w:noHBand="0" w:noVBand="1"/>
      </w:tblPr>
      <w:tblGrid>
        <w:gridCol w:w="1916"/>
        <w:gridCol w:w="1549"/>
        <w:gridCol w:w="2533"/>
        <w:gridCol w:w="2316"/>
      </w:tblGrid>
      <w:tr w:rsidR="005D55E8" w:rsidRPr="005D55E8" w:rsidTr="002A2B4A">
        <w:trPr>
          <w:trHeight w:val="165"/>
          <w:jc w:val="center"/>
        </w:trPr>
        <w:tc>
          <w:tcPr>
            <w:tcW w:w="0" w:type="auto"/>
            <w:shd w:val="clear" w:color="auto" w:fill="00B0F0"/>
            <w:hideMark/>
          </w:tcPr>
          <w:p w:rsidR="005D55E8" w:rsidRPr="002A2B4A" w:rsidRDefault="005D55E8" w:rsidP="005D55E8">
            <w:pPr>
              <w:spacing w:line="276" w:lineRule="auto"/>
              <w:jc w:val="both"/>
              <w:rPr>
                <w:rFonts w:eastAsiaTheme="minorEastAsia"/>
                <w:b/>
                <w:color w:val="FFFFFF" w:themeColor="background1"/>
                <w:lang w:val="fr-FR" w:eastAsia="zh-CN"/>
              </w:rPr>
            </w:pPr>
            <w:r w:rsidRPr="002A2B4A">
              <w:rPr>
                <w:rFonts w:eastAsiaTheme="minorEastAsia"/>
                <w:b/>
                <w:color w:val="FFFFFF" w:themeColor="background1"/>
                <w:lang w:val="fr-FR" w:eastAsia="zh-CN"/>
              </w:rPr>
              <w:t>DRX parameters</w:t>
            </w:r>
          </w:p>
        </w:tc>
        <w:tc>
          <w:tcPr>
            <w:tcW w:w="0" w:type="auto"/>
            <w:shd w:val="clear" w:color="auto" w:fill="00B0F0"/>
            <w:hideMark/>
          </w:tcPr>
          <w:p w:rsidR="005D55E8" w:rsidRPr="002A2B4A" w:rsidRDefault="005D55E8" w:rsidP="005D55E8">
            <w:pPr>
              <w:spacing w:line="276" w:lineRule="auto"/>
              <w:jc w:val="both"/>
              <w:rPr>
                <w:rFonts w:eastAsiaTheme="minorEastAsia"/>
                <w:b/>
                <w:color w:val="FFFFFF" w:themeColor="background1"/>
                <w:lang w:val="fr-FR" w:eastAsia="zh-CN"/>
              </w:rPr>
            </w:pPr>
            <w:r w:rsidRPr="002A2B4A">
              <w:rPr>
                <w:rFonts w:eastAsiaTheme="minorEastAsia"/>
                <w:b/>
                <w:color w:val="FFFFFF" w:themeColor="background1"/>
                <w:lang w:val="fr-FR" w:eastAsia="zh-CN"/>
              </w:rPr>
              <w:t>DRX cycle (ms)</w:t>
            </w:r>
          </w:p>
        </w:tc>
        <w:tc>
          <w:tcPr>
            <w:tcW w:w="0" w:type="auto"/>
            <w:shd w:val="clear" w:color="auto" w:fill="00B0F0"/>
            <w:hideMark/>
          </w:tcPr>
          <w:p w:rsidR="005D55E8" w:rsidRPr="002A2B4A" w:rsidRDefault="005D55E8" w:rsidP="005D55E8">
            <w:pPr>
              <w:spacing w:line="276" w:lineRule="auto"/>
              <w:jc w:val="both"/>
              <w:rPr>
                <w:rFonts w:eastAsiaTheme="minorEastAsia"/>
                <w:b/>
                <w:color w:val="FFFFFF" w:themeColor="background1"/>
                <w:lang w:val="fr-FR" w:eastAsia="zh-CN"/>
              </w:rPr>
            </w:pPr>
            <w:r w:rsidRPr="002A2B4A">
              <w:rPr>
                <w:rFonts w:eastAsiaTheme="minorEastAsia"/>
                <w:b/>
                <w:color w:val="FFFFFF" w:themeColor="background1"/>
                <w:lang w:val="fr-FR" w:eastAsia="zh-CN"/>
              </w:rPr>
              <w:t>drx-onDurationTimer (ms)</w:t>
            </w:r>
          </w:p>
        </w:tc>
        <w:tc>
          <w:tcPr>
            <w:tcW w:w="0" w:type="auto"/>
            <w:shd w:val="clear" w:color="auto" w:fill="00B0F0"/>
            <w:hideMark/>
          </w:tcPr>
          <w:p w:rsidR="005D55E8" w:rsidRPr="002A2B4A" w:rsidRDefault="005D55E8" w:rsidP="005D55E8">
            <w:pPr>
              <w:spacing w:line="276" w:lineRule="auto"/>
              <w:jc w:val="both"/>
              <w:rPr>
                <w:rFonts w:eastAsiaTheme="minorEastAsia"/>
                <w:b/>
                <w:color w:val="FFFFFF" w:themeColor="background1"/>
                <w:lang w:val="fr-FR" w:eastAsia="zh-CN"/>
              </w:rPr>
            </w:pPr>
            <w:r w:rsidRPr="002A2B4A">
              <w:rPr>
                <w:rFonts w:eastAsiaTheme="minorEastAsia"/>
                <w:b/>
                <w:color w:val="FFFFFF" w:themeColor="background1"/>
                <w:lang w:val="fr-FR" w:eastAsia="zh-CN"/>
              </w:rPr>
              <w:t>drx-InactivityTimer(ms)</w:t>
            </w:r>
          </w:p>
        </w:tc>
      </w:tr>
      <w:tr w:rsidR="005D55E8" w:rsidRPr="005D55E8" w:rsidTr="002A2B4A">
        <w:trPr>
          <w:trHeight w:val="179"/>
          <w:jc w:val="center"/>
        </w:trPr>
        <w:tc>
          <w:tcPr>
            <w:tcW w:w="0" w:type="auto"/>
            <w:hideMark/>
          </w:tcPr>
          <w:p w:rsidR="005D55E8" w:rsidRPr="002A2B4A" w:rsidRDefault="005D55E8" w:rsidP="005D55E8">
            <w:pPr>
              <w:spacing w:line="276" w:lineRule="auto"/>
              <w:jc w:val="both"/>
              <w:rPr>
                <w:rFonts w:eastAsiaTheme="minorEastAsia"/>
                <w:bCs/>
                <w:lang w:val="fr-FR" w:eastAsia="zh-CN"/>
              </w:rPr>
            </w:pPr>
            <w:r w:rsidRPr="002A2B4A">
              <w:rPr>
                <w:rFonts w:eastAsiaTheme="minorEastAsia"/>
                <w:bCs/>
                <w:lang w:val="fr-FR" w:eastAsia="zh-CN"/>
              </w:rPr>
              <w:t>DRX configuration 1</w:t>
            </w:r>
          </w:p>
        </w:tc>
        <w:tc>
          <w:tcPr>
            <w:tcW w:w="0" w:type="auto"/>
            <w:hideMark/>
          </w:tcPr>
          <w:p w:rsidR="005D55E8" w:rsidRPr="005D55E8" w:rsidRDefault="005D55E8" w:rsidP="005D55E8">
            <w:pPr>
              <w:spacing w:line="276" w:lineRule="auto"/>
              <w:jc w:val="center"/>
              <w:rPr>
                <w:rFonts w:eastAsiaTheme="minorEastAsia"/>
                <w:lang w:val="fr-FR" w:eastAsia="zh-CN"/>
              </w:rPr>
            </w:pPr>
            <w:r w:rsidRPr="005D55E8">
              <w:rPr>
                <w:rFonts w:eastAsiaTheme="minorEastAsia"/>
                <w:lang w:val="fr-FR" w:eastAsia="zh-CN"/>
              </w:rPr>
              <w:t>8</w:t>
            </w:r>
          </w:p>
        </w:tc>
        <w:tc>
          <w:tcPr>
            <w:tcW w:w="0" w:type="auto"/>
            <w:hideMark/>
          </w:tcPr>
          <w:p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4</w:t>
            </w:r>
          </w:p>
        </w:tc>
        <w:tc>
          <w:tcPr>
            <w:tcW w:w="0" w:type="auto"/>
            <w:hideMark/>
          </w:tcPr>
          <w:p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1</w:t>
            </w:r>
          </w:p>
        </w:tc>
      </w:tr>
      <w:tr w:rsidR="005D55E8" w:rsidRPr="005D55E8" w:rsidTr="002A2B4A">
        <w:trPr>
          <w:trHeight w:val="179"/>
          <w:jc w:val="center"/>
        </w:trPr>
        <w:tc>
          <w:tcPr>
            <w:tcW w:w="0" w:type="auto"/>
            <w:hideMark/>
          </w:tcPr>
          <w:p w:rsidR="005D55E8" w:rsidRPr="002A2B4A" w:rsidRDefault="005D55E8" w:rsidP="005D55E8">
            <w:pPr>
              <w:spacing w:line="276" w:lineRule="auto"/>
              <w:jc w:val="both"/>
              <w:rPr>
                <w:rFonts w:eastAsiaTheme="minorEastAsia"/>
                <w:bCs/>
                <w:lang w:val="fr-FR" w:eastAsia="zh-CN"/>
              </w:rPr>
            </w:pPr>
            <w:r w:rsidRPr="002A2B4A">
              <w:rPr>
                <w:rFonts w:eastAsiaTheme="minorEastAsia"/>
                <w:bCs/>
                <w:lang w:val="fr-FR" w:eastAsia="zh-CN"/>
              </w:rPr>
              <w:t>DRX configuration 2</w:t>
            </w:r>
          </w:p>
        </w:tc>
        <w:tc>
          <w:tcPr>
            <w:tcW w:w="0" w:type="auto"/>
            <w:hideMark/>
          </w:tcPr>
          <w:p w:rsidR="005D55E8" w:rsidRPr="005D55E8" w:rsidRDefault="005D55E8" w:rsidP="005D55E8">
            <w:pPr>
              <w:spacing w:line="276" w:lineRule="auto"/>
              <w:jc w:val="center"/>
              <w:rPr>
                <w:rFonts w:eastAsiaTheme="minorEastAsia"/>
                <w:lang w:val="fr-FR" w:eastAsia="zh-CN"/>
              </w:rPr>
            </w:pPr>
            <w:r w:rsidRPr="005D55E8">
              <w:rPr>
                <w:rFonts w:eastAsiaTheme="minorEastAsia"/>
                <w:lang w:val="fr-FR" w:eastAsia="zh-CN"/>
              </w:rPr>
              <w:t>10</w:t>
            </w:r>
          </w:p>
        </w:tc>
        <w:tc>
          <w:tcPr>
            <w:tcW w:w="0" w:type="auto"/>
            <w:hideMark/>
          </w:tcPr>
          <w:p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5</w:t>
            </w:r>
          </w:p>
        </w:tc>
        <w:tc>
          <w:tcPr>
            <w:tcW w:w="0" w:type="auto"/>
            <w:hideMark/>
          </w:tcPr>
          <w:p w:rsidR="005D55E8" w:rsidRPr="005D55E8" w:rsidRDefault="005D55E8" w:rsidP="005D55E8">
            <w:pPr>
              <w:spacing w:line="276" w:lineRule="auto"/>
              <w:jc w:val="center"/>
              <w:rPr>
                <w:rFonts w:eastAsiaTheme="minorEastAsia"/>
                <w:lang w:val="fr-FR" w:eastAsia="zh-CN"/>
              </w:rPr>
            </w:pPr>
            <w:r w:rsidRPr="005D55E8">
              <w:rPr>
                <w:rFonts w:eastAsiaTheme="minorEastAsia" w:hint="eastAsia"/>
                <w:lang w:val="fr-FR" w:eastAsia="zh-CN"/>
              </w:rPr>
              <w:t>1</w:t>
            </w:r>
          </w:p>
        </w:tc>
      </w:tr>
    </w:tbl>
    <w:p w:rsidR="005D55E8" w:rsidRPr="005D55E8" w:rsidRDefault="005D55E8" w:rsidP="005D55E8">
      <w:pPr>
        <w:spacing w:before="120" w:after="120" w:line="276" w:lineRule="auto"/>
        <w:jc w:val="both"/>
        <w:rPr>
          <w:rFonts w:eastAsiaTheme="minorEastAsia"/>
          <w:lang w:eastAsia="zh-CN"/>
        </w:rPr>
      </w:pPr>
    </w:p>
    <w:p w:rsidR="005D55E8" w:rsidRPr="005D55E8" w:rsidRDefault="005D55E8" w:rsidP="005D55E8">
      <w:pPr>
        <w:spacing w:before="120" w:after="120" w:line="276" w:lineRule="auto"/>
        <w:jc w:val="center"/>
        <w:rPr>
          <w:rFonts w:eastAsiaTheme="minorEastAsia"/>
          <w:lang w:eastAsia="zh-CN"/>
        </w:rPr>
      </w:pPr>
      <w:r w:rsidRPr="005D55E8">
        <w:rPr>
          <w:rFonts w:eastAsia="MS Mincho"/>
          <w:noProof/>
          <w:lang w:eastAsia="zh-CN"/>
        </w:rPr>
        <w:drawing>
          <wp:inline distT="0" distB="0" distL="0" distR="0">
            <wp:extent cx="5759450" cy="2060812"/>
            <wp:effectExtent l="0" t="0" r="0" b="0"/>
            <wp:docPr id="17" name="图表 17">
              <a:extLst xmlns:a="http://schemas.openxmlformats.org/drawingml/2006/main">
                <a:ext uri="{FF2B5EF4-FFF2-40B4-BE49-F238E27FC236}">
                  <a16:creationId xmlns:a16="http://schemas.microsoft.com/office/drawing/2014/main" id="{E33F0AC3-B71D-44A4-8B0F-8B31787038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D55E8" w:rsidRDefault="005D55E8" w:rsidP="005D55E8">
      <w:pPr>
        <w:spacing w:before="120" w:after="120" w:line="276" w:lineRule="auto"/>
        <w:jc w:val="center"/>
        <w:rPr>
          <w:rFonts w:eastAsiaTheme="minorEastAsia"/>
          <w:lang w:eastAsia="zh-CN"/>
        </w:rPr>
      </w:pPr>
      <w:r w:rsidRPr="005D55E8">
        <w:rPr>
          <w:rFonts w:eastAsia="MS Mincho"/>
          <w:noProof/>
          <w:lang w:eastAsia="zh-CN"/>
        </w:rPr>
        <w:lastRenderedPageBreak/>
        <w:drawing>
          <wp:inline distT="0" distB="0" distL="0" distR="0">
            <wp:extent cx="5765260" cy="2360579"/>
            <wp:effectExtent l="0" t="0" r="0" b="0"/>
            <wp:docPr id="18" name="图表 18">
              <a:extLst xmlns:a="http://schemas.openxmlformats.org/drawingml/2006/main">
                <a:ext uri="{FF2B5EF4-FFF2-40B4-BE49-F238E27FC236}">
                  <a16:creationId xmlns:a16="http://schemas.microsoft.com/office/drawing/2014/main" id="{FF25C199-4001-4963-B6A1-2C90AC9AA5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62DD6" w:rsidRDefault="00B54177" w:rsidP="002A2B4A">
      <w:pPr>
        <w:pStyle w:val="a7"/>
        <w:jc w:val="center"/>
        <w:rPr>
          <w:rFonts w:eastAsiaTheme="minorEastAsia"/>
          <w:lang w:eastAsia="zh-CN"/>
        </w:rPr>
      </w:pPr>
      <w:r>
        <w:t xml:space="preserve">Figure </w:t>
      </w:r>
      <w:r w:rsidR="00FC7DAD">
        <w:fldChar w:fldCharType="begin"/>
      </w:r>
      <w:r>
        <w:instrText xml:space="preserve"> SEQ Figure \* ARABIC </w:instrText>
      </w:r>
      <w:r w:rsidR="00FC7DAD">
        <w:fldChar w:fldCharType="separate"/>
      </w:r>
      <w:r w:rsidR="009C5309">
        <w:rPr>
          <w:noProof/>
        </w:rPr>
        <w:t>14</w:t>
      </w:r>
      <w:r w:rsidR="00FC7DAD">
        <w:fldChar w:fldCharType="end"/>
      </w:r>
      <w:r>
        <w:t>. Power consumption results of different cases</w:t>
      </w:r>
    </w:p>
    <w:p w:rsidR="00362DD6" w:rsidRDefault="00362DD6" w:rsidP="002A2B4A">
      <w:pPr>
        <w:spacing w:before="120" w:after="120" w:line="276" w:lineRule="auto"/>
        <w:jc w:val="center"/>
        <w:rPr>
          <w:rFonts w:eastAsiaTheme="minorEastAsia"/>
          <w:lang w:eastAsia="zh-CN"/>
        </w:rPr>
      </w:pPr>
      <w:r>
        <w:rPr>
          <w:noProof/>
          <w:lang w:eastAsia="zh-CN"/>
        </w:rPr>
        <w:drawing>
          <wp:inline distT="0" distB="0" distL="0" distR="0">
            <wp:extent cx="5778229" cy="2483796"/>
            <wp:effectExtent l="0" t="0" r="0" b="0"/>
            <wp:docPr id="1" name="图表 1">
              <a:extLst xmlns:a="http://schemas.openxmlformats.org/drawingml/2006/main">
                <a:ext uri="{FF2B5EF4-FFF2-40B4-BE49-F238E27FC236}">
                  <a16:creationId xmlns:a16="http://schemas.microsoft.com/office/drawing/2014/main" id="{0B856060-DB37-4115-935A-4655F08731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62DD6" w:rsidRDefault="00B54177" w:rsidP="002A2B4A">
      <w:pPr>
        <w:pStyle w:val="a7"/>
        <w:jc w:val="center"/>
        <w:rPr>
          <w:rFonts w:eastAsiaTheme="minorEastAsia"/>
          <w:lang w:eastAsia="zh-CN"/>
        </w:rPr>
      </w:pPr>
      <w:r>
        <w:t xml:space="preserve">Figure </w:t>
      </w:r>
      <w:r w:rsidR="00FC7DAD">
        <w:fldChar w:fldCharType="begin"/>
      </w:r>
      <w:r>
        <w:instrText xml:space="preserve"> SEQ Figure \* ARABIC </w:instrText>
      </w:r>
      <w:r w:rsidR="00FC7DAD">
        <w:fldChar w:fldCharType="separate"/>
      </w:r>
      <w:r w:rsidR="009C5309">
        <w:rPr>
          <w:noProof/>
        </w:rPr>
        <w:t>15</w:t>
      </w:r>
      <w:r w:rsidR="00FC7DAD">
        <w:fldChar w:fldCharType="end"/>
      </w:r>
      <w:r>
        <w:t xml:space="preserve">. </w:t>
      </w:r>
      <w:r w:rsidRPr="00B54177">
        <w:t>Comparison of UE capacity in different cases</w:t>
      </w:r>
    </w:p>
    <w:p w:rsidR="005D55E8" w:rsidRPr="005D55E8" w:rsidRDefault="005D55E8" w:rsidP="005D55E8">
      <w:pPr>
        <w:spacing w:before="120" w:after="120" w:line="276" w:lineRule="auto"/>
        <w:jc w:val="both"/>
        <w:rPr>
          <w:rFonts w:eastAsiaTheme="minorEastAsia"/>
          <w:lang w:eastAsia="zh-CN"/>
        </w:rPr>
      </w:pPr>
      <w:r w:rsidRPr="005D55E8">
        <w:rPr>
          <w:rFonts w:eastAsiaTheme="minorEastAsia"/>
          <w:lang w:eastAsia="zh-CN"/>
        </w:rPr>
        <w:t>The first histogram, i.e. the ratio of power state time with or without DRX configuration denotes that with DRX configurations, the PDCCH-only proportion can be cut in half which replaces by micro sleep.</w:t>
      </w:r>
      <w:r w:rsidRPr="005D55E8">
        <w:rPr>
          <w:rFonts w:eastAsiaTheme="minorEastAsia" w:hint="eastAsia"/>
          <w:lang w:eastAsia="zh-CN"/>
        </w:rPr>
        <w:t xml:space="preserve"> </w:t>
      </w:r>
      <w:r w:rsidRPr="005D55E8">
        <w:rPr>
          <w:rFonts w:eastAsiaTheme="minorEastAsia"/>
          <w:lang w:eastAsia="zh-CN"/>
        </w:rPr>
        <w:t xml:space="preserve">However, because of short interval of traffic arrival time, there is no time for deep sleep, light sleep and also the related transition. From the second histogram, it is obvious that the total power consumption can be reduced by 21.8% by using DRX configurations. And </w:t>
      </w:r>
      <w:r w:rsidR="00664C1B">
        <w:rPr>
          <w:rFonts w:eastAsiaTheme="minorEastAsia" w:hint="eastAsia"/>
          <w:lang w:eastAsia="zh-CN"/>
        </w:rPr>
        <w:t>the</w:t>
      </w:r>
      <w:r w:rsidR="00664C1B">
        <w:rPr>
          <w:rFonts w:eastAsiaTheme="minorEastAsia"/>
          <w:lang w:eastAsia="zh-CN"/>
        </w:rPr>
        <w:t xml:space="preserve"> third </w:t>
      </w:r>
      <w:r w:rsidR="00664C1B">
        <w:rPr>
          <w:rFonts w:eastAsiaTheme="minorEastAsia" w:hint="eastAsia"/>
          <w:lang w:eastAsia="zh-CN"/>
        </w:rPr>
        <w:t>histogram</w:t>
      </w:r>
      <w:r w:rsidR="00664C1B">
        <w:rPr>
          <w:rFonts w:eastAsiaTheme="minorEastAsia"/>
          <w:lang w:eastAsia="zh-CN"/>
        </w:rPr>
        <w:t xml:space="preserve"> of c</w:t>
      </w:r>
      <w:r w:rsidR="00664C1B" w:rsidRPr="00664C1B">
        <w:rPr>
          <w:rFonts w:eastAsiaTheme="minorEastAsia"/>
          <w:lang w:eastAsia="zh-CN"/>
        </w:rPr>
        <w:t>omparison of UE capacity in different cases</w:t>
      </w:r>
      <w:r w:rsidRPr="005D55E8">
        <w:rPr>
          <w:rFonts w:eastAsiaTheme="minorEastAsia"/>
          <w:lang w:eastAsia="zh-CN"/>
        </w:rPr>
        <w:t xml:space="preserve"> further shows the UE capacity with or without DRX configurations. Compared to the without DRX case, the UE capacity will a little bit decrease due to the packet scheduling latency caused by DRX. The smaller the DRX cycle, the lower the latency and smaller impact on UE capacity will be.</w:t>
      </w:r>
      <w:r w:rsidR="0042132D">
        <w:rPr>
          <w:rFonts w:eastAsiaTheme="minorEastAsia"/>
          <w:lang w:eastAsia="zh-CN"/>
        </w:rPr>
        <w:t xml:space="preserve"> </w:t>
      </w:r>
      <w:r w:rsidR="006C7D69">
        <w:rPr>
          <w:rFonts w:eastAsiaTheme="minorEastAsia"/>
          <w:lang w:eastAsia="zh-CN"/>
        </w:rPr>
        <w:t>Capacity</w:t>
      </w:r>
      <w:r w:rsidR="00B00294">
        <w:rPr>
          <w:rFonts w:eastAsiaTheme="minorEastAsia"/>
          <w:lang w:eastAsia="zh-CN"/>
        </w:rPr>
        <w:t xml:space="preserve"> evaluation</w:t>
      </w:r>
      <w:r w:rsidR="007E1373">
        <w:rPr>
          <w:rFonts w:eastAsiaTheme="minorEastAsia"/>
          <w:lang w:eastAsia="zh-CN"/>
        </w:rPr>
        <w:t xml:space="preserve"> with DRX </w:t>
      </w:r>
      <w:r w:rsidR="00094D5A">
        <w:rPr>
          <w:rFonts w:eastAsiaTheme="minorEastAsia"/>
          <w:lang w:eastAsia="zh-CN"/>
        </w:rPr>
        <w:t>configuration</w:t>
      </w:r>
      <w:r w:rsidR="00B00294">
        <w:rPr>
          <w:rFonts w:eastAsiaTheme="minorEastAsia"/>
          <w:lang w:eastAsia="zh-CN"/>
        </w:rPr>
        <w:t xml:space="preserve"> for more than 1 user per cell will be </w:t>
      </w:r>
      <w:r w:rsidR="009D3364">
        <w:rPr>
          <w:rFonts w:eastAsiaTheme="minorEastAsia"/>
          <w:lang w:eastAsia="zh-CN"/>
        </w:rPr>
        <w:t>further evaluated.</w:t>
      </w:r>
    </w:p>
    <w:p w:rsidR="005D55E8" w:rsidRPr="005D55E8" w:rsidRDefault="005D55E8" w:rsidP="009F66C8">
      <w:pPr>
        <w:pStyle w:val="a7"/>
        <w:jc w:val="both"/>
      </w:pPr>
      <w:bookmarkStart w:id="61" w:name="_Ref47361406"/>
      <w:bookmarkStart w:id="62" w:name="_Ref47732291"/>
      <w:r w:rsidRPr="003F3E1D">
        <w:rPr>
          <w:b/>
          <w:i/>
        </w:rPr>
        <w:t xml:space="preserve">Observation </w:t>
      </w:r>
      <w:r w:rsidR="00FC7DAD" w:rsidRPr="003F3E1D">
        <w:rPr>
          <w:b/>
          <w:i/>
        </w:rPr>
        <w:fldChar w:fldCharType="begin"/>
      </w:r>
      <w:r w:rsidR="00A9785D">
        <w:rPr>
          <w:b/>
          <w:i/>
        </w:rPr>
        <w:instrText xml:space="preserve"> SEQ Observation \* ARABIC </w:instrText>
      </w:r>
      <w:r w:rsidR="00FC7DAD" w:rsidRPr="003F3E1D">
        <w:rPr>
          <w:b/>
          <w:i/>
        </w:rPr>
        <w:fldChar w:fldCharType="separate"/>
      </w:r>
      <w:r w:rsidR="00497340">
        <w:rPr>
          <w:b/>
          <w:i/>
          <w:noProof/>
        </w:rPr>
        <w:t>7</w:t>
      </w:r>
      <w:r w:rsidR="00FC7DAD" w:rsidRPr="003F3E1D">
        <w:rPr>
          <w:b/>
          <w:i/>
        </w:rPr>
        <w:fldChar w:fldCharType="end"/>
      </w:r>
      <w:r w:rsidRPr="005D55E8">
        <w:rPr>
          <w:rFonts w:eastAsia="宋体"/>
          <w:b/>
          <w:i/>
          <w:lang w:eastAsia="zh-CN"/>
        </w:rPr>
        <w:t xml:space="preserve">: Up to 21.8% power saving gain </w:t>
      </w:r>
      <w:r w:rsidR="00A657F6">
        <w:rPr>
          <w:rFonts w:eastAsia="宋体"/>
          <w:b/>
          <w:i/>
          <w:lang w:eastAsia="zh-CN"/>
        </w:rPr>
        <w:t>can</w:t>
      </w:r>
      <w:r w:rsidR="00A657F6" w:rsidRPr="005D55E8">
        <w:rPr>
          <w:rFonts w:eastAsia="宋体"/>
          <w:b/>
          <w:i/>
          <w:lang w:eastAsia="zh-CN"/>
        </w:rPr>
        <w:t xml:space="preserve"> </w:t>
      </w:r>
      <w:r w:rsidRPr="005D55E8">
        <w:rPr>
          <w:rFonts w:eastAsia="宋体"/>
          <w:b/>
          <w:i/>
          <w:lang w:eastAsia="zh-CN"/>
        </w:rPr>
        <w:t>be achieved by appropriate DRX configuration and considering the UE capacity requirement meanwhile.</w:t>
      </w:r>
      <w:bookmarkEnd w:id="61"/>
      <w:bookmarkEnd w:id="62"/>
    </w:p>
    <w:p w:rsidR="005D55E8" w:rsidRPr="005D55E8" w:rsidRDefault="005D55E8" w:rsidP="009F66C8">
      <w:pPr>
        <w:pStyle w:val="a7"/>
        <w:jc w:val="both"/>
      </w:pPr>
      <w:bookmarkStart w:id="63" w:name="_Ref47361409"/>
      <w:r w:rsidRPr="003F3E1D">
        <w:rPr>
          <w:b/>
          <w:i/>
        </w:rPr>
        <w:t xml:space="preserve">Observation </w:t>
      </w:r>
      <w:r w:rsidR="00FC7DAD" w:rsidRPr="003F3E1D">
        <w:rPr>
          <w:b/>
          <w:i/>
        </w:rPr>
        <w:fldChar w:fldCharType="begin"/>
      </w:r>
      <w:r w:rsidR="00A9785D">
        <w:rPr>
          <w:b/>
          <w:i/>
        </w:rPr>
        <w:instrText xml:space="preserve"> SEQ Observation \* ARABIC </w:instrText>
      </w:r>
      <w:r w:rsidR="00FC7DAD" w:rsidRPr="003F3E1D">
        <w:rPr>
          <w:b/>
          <w:i/>
        </w:rPr>
        <w:fldChar w:fldCharType="separate"/>
      </w:r>
      <w:r w:rsidR="00497340">
        <w:rPr>
          <w:b/>
          <w:i/>
          <w:noProof/>
        </w:rPr>
        <w:t>8</w:t>
      </w:r>
      <w:r w:rsidR="00FC7DAD" w:rsidRPr="003F3E1D">
        <w:rPr>
          <w:b/>
          <w:i/>
        </w:rPr>
        <w:fldChar w:fldCharType="end"/>
      </w:r>
      <w:r w:rsidRPr="005D55E8">
        <w:rPr>
          <w:rFonts w:eastAsia="宋体"/>
          <w:b/>
          <w:i/>
          <w:lang w:eastAsia="zh-CN"/>
        </w:rPr>
        <w:t>: Because of short interval of traffic arrival time, there is no time for deep sleep and light sleep with DRX configuration.</w:t>
      </w:r>
      <w:bookmarkEnd w:id="63"/>
    </w:p>
    <w:p w:rsidR="005D55E8" w:rsidRPr="005D55E8" w:rsidRDefault="005D55E8" w:rsidP="009F66C8">
      <w:pPr>
        <w:pStyle w:val="a7"/>
        <w:jc w:val="both"/>
        <w:rPr>
          <w:rFonts w:eastAsia="宋体"/>
          <w:b/>
          <w:i/>
          <w:lang w:eastAsia="zh-CN"/>
        </w:rPr>
      </w:pPr>
      <w:bookmarkStart w:id="64" w:name="_Ref47358679"/>
      <w:r w:rsidRPr="003F3E1D">
        <w:rPr>
          <w:b/>
          <w:i/>
        </w:rPr>
        <w:t xml:space="preserve">Observation </w:t>
      </w:r>
      <w:r w:rsidR="00FC7DAD" w:rsidRPr="003F3E1D">
        <w:rPr>
          <w:b/>
          <w:i/>
        </w:rPr>
        <w:fldChar w:fldCharType="begin"/>
      </w:r>
      <w:r w:rsidR="00A9785D">
        <w:rPr>
          <w:b/>
          <w:i/>
        </w:rPr>
        <w:instrText xml:space="preserve"> SEQ Observation \* ARABIC </w:instrText>
      </w:r>
      <w:r w:rsidR="00FC7DAD" w:rsidRPr="003F3E1D">
        <w:rPr>
          <w:b/>
          <w:i/>
        </w:rPr>
        <w:fldChar w:fldCharType="separate"/>
      </w:r>
      <w:r w:rsidR="00497340">
        <w:rPr>
          <w:b/>
          <w:i/>
          <w:noProof/>
        </w:rPr>
        <w:t>9</w:t>
      </w:r>
      <w:r w:rsidR="00FC7DAD" w:rsidRPr="003F3E1D">
        <w:rPr>
          <w:b/>
          <w:i/>
        </w:rPr>
        <w:fldChar w:fldCharType="end"/>
      </w:r>
      <w:r w:rsidRPr="005D55E8">
        <w:rPr>
          <w:b/>
          <w:i/>
        </w:rPr>
        <w:t>:</w:t>
      </w:r>
      <w:r w:rsidRPr="005D55E8">
        <w:rPr>
          <w:rFonts w:eastAsia="宋体"/>
          <w:b/>
          <w:i/>
          <w:lang w:eastAsia="zh-CN"/>
        </w:rPr>
        <w:t xml:space="preserve"> </w:t>
      </w:r>
      <w:r w:rsidR="00FC1F87">
        <w:rPr>
          <w:rFonts w:eastAsia="宋体"/>
          <w:b/>
          <w:i/>
          <w:lang w:eastAsia="zh-CN"/>
        </w:rPr>
        <w:t>Enabl</w:t>
      </w:r>
      <w:r w:rsidR="006D644C">
        <w:rPr>
          <w:rFonts w:eastAsia="宋体"/>
          <w:b/>
          <w:i/>
          <w:lang w:eastAsia="zh-CN"/>
        </w:rPr>
        <w:t>ing</w:t>
      </w:r>
      <w:r w:rsidR="00FC1F87">
        <w:rPr>
          <w:rFonts w:eastAsia="宋体"/>
          <w:b/>
          <w:i/>
          <w:lang w:eastAsia="zh-CN"/>
        </w:rPr>
        <w:t xml:space="preserve"> </w:t>
      </w:r>
      <w:r w:rsidRPr="005D55E8">
        <w:rPr>
          <w:rFonts w:eastAsia="宋体"/>
          <w:b/>
          <w:i/>
          <w:lang w:eastAsia="zh-CN"/>
        </w:rPr>
        <w:t>DRX ha</w:t>
      </w:r>
      <w:r w:rsidR="0048480F">
        <w:rPr>
          <w:rFonts w:eastAsia="宋体"/>
          <w:b/>
          <w:i/>
          <w:lang w:eastAsia="zh-CN"/>
        </w:rPr>
        <w:t>s</w:t>
      </w:r>
      <w:r w:rsidRPr="005D55E8">
        <w:rPr>
          <w:rFonts w:eastAsia="宋体"/>
          <w:b/>
          <w:i/>
          <w:lang w:eastAsia="zh-CN"/>
        </w:rPr>
        <w:t xml:space="preserve"> </w:t>
      </w:r>
      <w:r w:rsidR="00CB224C">
        <w:rPr>
          <w:rFonts w:eastAsia="宋体"/>
          <w:b/>
          <w:i/>
          <w:lang w:eastAsia="zh-CN"/>
        </w:rPr>
        <w:t>slight</w:t>
      </w:r>
      <w:r w:rsidR="00CB224C" w:rsidRPr="005D55E8">
        <w:rPr>
          <w:rFonts w:eastAsia="宋体"/>
          <w:b/>
          <w:i/>
          <w:lang w:eastAsia="zh-CN"/>
        </w:rPr>
        <w:t xml:space="preserve"> </w:t>
      </w:r>
      <w:r w:rsidRPr="005D55E8">
        <w:rPr>
          <w:rFonts w:eastAsia="宋体"/>
          <w:b/>
          <w:i/>
          <w:lang w:eastAsia="zh-CN"/>
        </w:rPr>
        <w:t>impact on the UE capacity.</w:t>
      </w:r>
      <w:bookmarkEnd w:id="64"/>
    </w:p>
    <w:p w:rsidR="00362DD6" w:rsidRPr="004461EA" w:rsidRDefault="005D55E8" w:rsidP="00123D7B">
      <w:pPr>
        <w:numPr>
          <w:ilvl w:val="0"/>
          <w:numId w:val="51"/>
        </w:numPr>
        <w:spacing w:before="120" w:after="120" w:line="276" w:lineRule="auto"/>
        <w:jc w:val="both"/>
        <w:rPr>
          <w:rFonts w:eastAsiaTheme="minorEastAsia"/>
          <w:i/>
          <w:iCs/>
          <w:lang w:val="fr-FR" w:eastAsia="zh-CN"/>
        </w:rPr>
      </w:pPr>
      <w:r w:rsidRPr="004461EA">
        <w:rPr>
          <w:rFonts w:eastAsiaTheme="minorEastAsia" w:hint="eastAsia"/>
          <w:i/>
          <w:iCs/>
          <w:lang w:val="fr-FR" w:eastAsia="zh-CN"/>
        </w:rPr>
        <w:t>U</w:t>
      </w:r>
      <w:r w:rsidRPr="004461EA">
        <w:rPr>
          <w:rFonts w:eastAsiaTheme="minorEastAsia"/>
          <w:i/>
          <w:iCs/>
          <w:lang w:val="fr-FR" w:eastAsia="zh-CN"/>
        </w:rPr>
        <w:t>L</w:t>
      </w:r>
    </w:p>
    <w:p w:rsidR="005D55E8" w:rsidRPr="005D55E8" w:rsidRDefault="005D55E8" w:rsidP="005D55E8">
      <w:pPr>
        <w:spacing w:before="120" w:after="120" w:line="276" w:lineRule="auto"/>
        <w:jc w:val="both"/>
        <w:rPr>
          <w:rFonts w:eastAsiaTheme="minorEastAsia"/>
          <w:lang w:val="fr-FR" w:eastAsia="zh-CN"/>
        </w:rPr>
      </w:pPr>
      <w:r w:rsidRPr="005D55E8">
        <w:rPr>
          <w:rFonts w:eastAsiaTheme="minorEastAsia"/>
          <w:lang w:val="fr-FR" w:eastAsia="zh-CN"/>
        </w:rPr>
        <w:t xml:space="preserve">In FR1 uplink simulation, only such cases of pose and action information uploading in </w:t>
      </w:r>
      <w:r w:rsidR="00123D7B">
        <w:rPr>
          <w:rFonts w:eastAsiaTheme="minorEastAsia"/>
          <w:lang w:val="fr-FR" w:eastAsia="zh-CN"/>
        </w:rPr>
        <w:t>X</w:t>
      </w:r>
      <w:r w:rsidRPr="005D55E8">
        <w:rPr>
          <w:rFonts w:eastAsiaTheme="minorEastAsia"/>
          <w:lang w:val="fr-FR" w:eastAsia="zh-CN"/>
        </w:rPr>
        <w:t xml:space="preserve">R and </w:t>
      </w:r>
      <w:r w:rsidR="00523AFC">
        <w:rPr>
          <w:rFonts w:eastAsiaTheme="minorEastAsia"/>
          <w:lang w:val="fr-FR" w:eastAsia="zh-CN"/>
        </w:rPr>
        <w:t>C</w:t>
      </w:r>
      <w:r w:rsidRPr="005D55E8">
        <w:rPr>
          <w:rFonts w:eastAsiaTheme="minorEastAsia"/>
          <w:lang w:val="fr-FR" w:eastAsia="zh-CN"/>
        </w:rPr>
        <w:t xml:space="preserve">loud </w:t>
      </w:r>
      <w:r w:rsidR="00523AFC">
        <w:rPr>
          <w:rFonts w:eastAsiaTheme="minorEastAsia"/>
          <w:lang w:val="fr-FR" w:eastAsia="zh-CN"/>
        </w:rPr>
        <w:t>G</w:t>
      </w:r>
      <w:r w:rsidRPr="005D55E8">
        <w:rPr>
          <w:rFonts w:eastAsiaTheme="minorEastAsia"/>
          <w:lang w:val="fr-FR" w:eastAsia="zh-CN"/>
        </w:rPr>
        <w:t xml:space="preserve">aming scenarios are evaluated. </w:t>
      </w:r>
      <w:r w:rsidR="00F9604B">
        <w:rPr>
          <w:rFonts w:eastAsiaTheme="minorEastAsia"/>
          <w:lang w:val="fr-FR" w:eastAsia="zh-CN"/>
        </w:rPr>
        <w:t xml:space="preserve">The </w:t>
      </w:r>
      <w:r w:rsidRPr="005D55E8">
        <w:rPr>
          <w:rFonts w:eastAsiaTheme="minorEastAsia"/>
          <w:lang w:val="fr-FR" w:eastAsia="zh-CN"/>
        </w:rPr>
        <w:t>uplink traffic</w:t>
      </w:r>
      <w:r w:rsidR="00261390">
        <w:rPr>
          <w:rFonts w:eastAsiaTheme="minorEastAsia"/>
          <w:lang w:val="fr-FR" w:eastAsia="zh-CN"/>
        </w:rPr>
        <w:t xml:space="preserve"> mode</w:t>
      </w:r>
      <w:r w:rsidR="00F9604B">
        <w:rPr>
          <w:rFonts w:eastAsiaTheme="minorEastAsia"/>
          <w:lang w:val="fr-FR" w:eastAsia="zh-CN"/>
        </w:rPr>
        <w:t>l defined in section 2</w:t>
      </w:r>
      <w:r w:rsidR="00694259">
        <w:rPr>
          <w:rFonts w:eastAsiaTheme="minorEastAsia"/>
          <w:lang w:val="fr-FR" w:eastAsia="zh-CN"/>
        </w:rPr>
        <w:t>.2</w:t>
      </w:r>
      <w:r w:rsidR="00261390">
        <w:rPr>
          <w:rFonts w:eastAsiaTheme="minorEastAsia"/>
          <w:lang w:val="fr-FR" w:eastAsia="zh-CN"/>
        </w:rPr>
        <w:t xml:space="preserve"> is uesd</w:t>
      </w:r>
      <w:r w:rsidRPr="005D55E8">
        <w:rPr>
          <w:rFonts w:eastAsiaTheme="minorEastAsia"/>
          <w:lang w:val="fr-FR" w:eastAsia="zh-CN"/>
        </w:rPr>
        <w:t>. And latency is the KPI for initial uplink system performance.</w:t>
      </w:r>
    </w:p>
    <w:p w:rsidR="00362DD6" w:rsidRPr="004461EA" w:rsidRDefault="000C069E" w:rsidP="00977E0D">
      <w:pPr>
        <w:numPr>
          <w:ilvl w:val="0"/>
          <w:numId w:val="52"/>
        </w:numPr>
        <w:spacing w:before="120" w:after="120" w:line="276" w:lineRule="auto"/>
        <w:jc w:val="both"/>
        <w:rPr>
          <w:rFonts w:eastAsia="MS Mincho"/>
          <w:i/>
          <w:iCs/>
          <w:lang w:val="fr-FR" w:eastAsia="zh-CN"/>
        </w:rPr>
      </w:pPr>
      <w:r w:rsidRPr="004461EA">
        <w:rPr>
          <w:rFonts w:eastAsia="MS Mincho"/>
          <w:i/>
          <w:iCs/>
          <w:lang w:val="fr-FR" w:eastAsia="zh-CN"/>
        </w:rPr>
        <w:t>User interaction delay</w:t>
      </w:r>
    </w:p>
    <w:p w:rsidR="005D55E8" w:rsidRPr="005D55E8" w:rsidRDefault="005D55E8" w:rsidP="005D55E8">
      <w:pPr>
        <w:spacing w:before="120" w:after="120" w:line="276" w:lineRule="auto"/>
        <w:jc w:val="center"/>
        <w:rPr>
          <w:rFonts w:eastAsiaTheme="minorEastAsia"/>
          <w:lang w:val="fr-FR" w:eastAsia="zh-CN"/>
        </w:rPr>
      </w:pPr>
    </w:p>
    <w:p w:rsidR="00C427BE" w:rsidRPr="005D55E8" w:rsidRDefault="00C427BE" w:rsidP="005D55E8">
      <w:pPr>
        <w:spacing w:before="120" w:after="120" w:line="276" w:lineRule="auto"/>
        <w:jc w:val="center"/>
        <w:rPr>
          <w:rFonts w:eastAsiaTheme="minorEastAsia"/>
          <w:lang w:val="fr-FR" w:eastAsia="zh-CN"/>
        </w:rPr>
      </w:pPr>
      <w:r>
        <w:rPr>
          <w:noProof/>
          <w:lang w:eastAsia="zh-CN"/>
        </w:rPr>
        <w:drawing>
          <wp:inline distT="0" distB="0" distL="0" distR="0">
            <wp:extent cx="4618228" cy="2926080"/>
            <wp:effectExtent l="0" t="0" r="0" b="0"/>
            <wp:docPr id="7" name="图表 7">
              <a:extLst xmlns:a="http://schemas.openxmlformats.org/drawingml/2006/main">
                <a:ext uri="{FF2B5EF4-FFF2-40B4-BE49-F238E27FC236}">
                  <a16:creationId xmlns:a16="http://schemas.microsoft.com/office/drawing/2014/main" id="{7BA3B71F-43CD-4394-B830-0A3F0DD750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5D55E8" w:rsidRPr="005D55E8" w:rsidRDefault="005D55E8" w:rsidP="005D55E8">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a</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Indoor Hotspot</w:t>
      </w:r>
      <w:r w:rsidR="00B61434">
        <w:rPr>
          <w:rFonts w:eastAsia="宋体"/>
          <w:szCs w:val="22"/>
          <w:lang w:eastAsia="zh-CN"/>
        </w:rPr>
        <w:t xml:space="preserve"> </w:t>
      </w:r>
      <w:r w:rsidR="00B61434">
        <w:rPr>
          <w:bCs/>
          <w:lang w:eastAsia="zh-CN"/>
        </w:rPr>
        <w:t>scenario</w:t>
      </w:r>
    </w:p>
    <w:p w:rsidR="005D55E8" w:rsidRPr="005D55E8" w:rsidRDefault="00144D81" w:rsidP="005D55E8">
      <w:pPr>
        <w:spacing w:before="120" w:after="120" w:line="276" w:lineRule="auto"/>
        <w:jc w:val="center"/>
        <w:rPr>
          <w:rFonts w:eastAsiaTheme="minorEastAsia"/>
          <w:lang w:val="fr-FR" w:eastAsia="zh-CN"/>
        </w:rPr>
      </w:pPr>
      <w:r>
        <w:rPr>
          <w:noProof/>
          <w:lang w:eastAsia="zh-CN"/>
        </w:rPr>
        <w:drawing>
          <wp:inline distT="0" distB="0" distL="0" distR="0">
            <wp:extent cx="4617720" cy="3043123"/>
            <wp:effectExtent l="0" t="0" r="0" b="0"/>
            <wp:docPr id="8" name="图表 8">
              <a:extLst xmlns:a="http://schemas.openxmlformats.org/drawingml/2006/main">
                <a:ext uri="{FF2B5EF4-FFF2-40B4-BE49-F238E27FC236}">
                  <a16:creationId xmlns:a16="http://schemas.microsoft.com/office/drawing/2014/main" id="{7BA3B71F-43CD-4394-B830-0A3F0DD750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D55E8" w:rsidRDefault="005D55E8" w:rsidP="005D55E8">
      <w:pPr>
        <w:widowControl w:val="0"/>
        <w:spacing w:before="120" w:after="120" w:line="276" w:lineRule="auto"/>
        <w:ind w:left="420"/>
        <w:jc w:val="center"/>
        <w:rPr>
          <w:rFonts w:eastAsia="宋体"/>
          <w:szCs w:val="22"/>
          <w:lang w:eastAsia="zh-CN"/>
        </w:rPr>
      </w:pPr>
      <w:r w:rsidRPr="005D55E8">
        <w:rPr>
          <w:rFonts w:eastAsia="宋体" w:hint="eastAsia"/>
          <w:szCs w:val="22"/>
          <w:lang w:eastAsia="zh-CN"/>
        </w:rPr>
        <w:t>(</w:t>
      </w:r>
      <w:r w:rsidRPr="005D55E8">
        <w:rPr>
          <w:rFonts w:eastAsia="宋体"/>
          <w:szCs w:val="22"/>
          <w:lang w:eastAsia="zh-CN"/>
        </w:rPr>
        <w:t>b</w:t>
      </w:r>
      <w:r w:rsidRPr="005D55E8">
        <w:rPr>
          <w:rFonts w:eastAsia="宋体" w:hint="eastAsia"/>
          <w:szCs w:val="22"/>
          <w:lang w:eastAsia="zh-CN"/>
        </w:rPr>
        <w:t>)</w:t>
      </w:r>
      <w:r w:rsidRPr="005D55E8">
        <w:rPr>
          <w:rFonts w:eastAsia="宋体"/>
          <w:szCs w:val="22"/>
          <w:lang w:eastAsia="zh-CN"/>
        </w:rPr>
        <w:t xml:space="preserve"> </w:t>
      </w:r>
      <w:r w:rsidRPr="005D55E8">
        <w:rPr>
          <w:rFonts w:eastAsia="宋体" w:hint="eastAsia"/>
          <w:szCs w:val="22"/>
          <w:lang w:eastAsia="zh-CN"/>
        </w:rPr>
        <w:t xml:space="preserve"> </w:t>
      </w:r>
      <w:r w:rsidRPr="005D55E8">
        <w:rPr>
          <w:rFonts w:eastAsia="宋体"/>
          <w:szCs w:val="22"/>
          <w:lang w:eastAsia="zh-CN"/>
        </w:rPr>
        <w:t>Dense Urban</w:t>
      </w:r>
      <w:r w:rsidR="00B61434">
        <w:rPr>
          <w:rFonts w:eastAsia="宋体"/>
          <w:szCs w:val="22"/>
          <w:lang w:eastAsia="zh-CN"/>
        </w:rPr>
        <w:t xml:space="preserve"> </w:t>
      </w:r>
      <w:r w:rsidR="00B61434">
        <w:rPr>
          <w:bCs/>
          <w:lang w:eastAsia="zh-CN"/>
        </w:rPr>
        <w:t>scenario</w:t>
      </w:r>
    </w:p>
    <w:p w:rsidR="00362DD6" w:rsidRDefault="003D2F0D" w:rsidP="00195444">
      <w:pPr>
        <w:pStyle w:val="a7"/>
        <w:jc w:val="center"/>
        <w:rPr>
          <w:rFonts w:eastAsia="宋体"/>
          <w:szCs w:val="22"/>
          <w:lang w:eastAsia="zh-CN"/>
        </w:rPr>
      </w:pPr>
      <w:bookmarkStart w:id="65" w:name="_Ref47455942"/>
      <w:r>
        <w:t xml:space="preserve">Figure </w:t>
      </w:r>
      <w:r w:rsidR="00FC7DAD">
        <w:fldChar w:fldCharType="begin"/>
      </w:r>
      <w:r>
        <w:instrText xml:space="preserve"> SEQ Figure \* ARABIC </w:instrText>
      </w:r>
      <w:r w:rsidR="00FC7DAD">
        <w:fldChar w:fldCharType="separate"/>
      </w:r>
      <w:r w:rsidR="009C5309">
        <w:rPr>
          <w:noProof/>
        </w:rPr>
        <w:t>16</w:t>
      </w:r>
      <w:r w:rsidR="00FC7DAD">
        <w:fldChar w:fldCharType="end"/>
      </w:r>
      <w:bookmarkEnd w:id="65"/>
      <w:r w:rsidRPr="005D55E8">
        <w:rPr>
          <w:rFonts w:eastAsia="宋体"/>
          <w:szCs w:val="22"/>
          <w:lang w:eastAsia="zh-CN"/>
        </w:rPr>
        <w:t>. Simulation results of uplink latency</w:t>
      </w:r>
    </w:p>
    <w:p w:rsidR="005D55E8" w:rsidRPr="005D55E8" w:rsidRDefault="005D55E8" w:rsidP="005D55E8">
      <w:pPr>
        <w:spacing w:before="120" w:after="120" w:line="276" w:lineRule="auto"/>
        <w:jc w:val="both"/>
        <w:rPr>
          <w:rFonts w:eastAsiaTheme="minorEastAsia"/>
          <w:lang w:val="fr-FR" w:eastAsia="zh-CN"/>
        </w:rPr>
      </w:pPr>
      <w:r w:rsidRPr="005D55E8">
        <w:rPr>
          <w:rFonts w:eastAsiaTheme="minorEastAsia"/>
          <w:lang w:val="fr-FR" w:eastAsia="zh-CN"/>
        </w:rPr>
        <w:t>As shown in</w:t>
      </w:r>
      <w:r w:rsidR="00674B80">
        <w:rPr>
          <w:rFonts w:eastAsiaTheme="minorEastAsia"/>
          <w:lang w:val="fr-FR" w:eastAsia="zh-CN"/>
        </w:rPr>
        <w:t xml:space="preserve"> </w:t>
      </w:r>
      <w:r w:rsidR="00FC7DAD">
        <w:rPr>
          <w:rFonts w:eastAsiaTheme="minorEastAsia"/>
          <w:lang w:val="fr-FR" w:eastAsia="zh-CN"/>
        </w:rPr>
        <w:fldChar w:fldCharType="begin"/>
      </w:r>
      <w:r w:rsidR="003D2F0D">
        <w:rPr>
          <w:rFonts w:eastAsiaTheme="minorEastAsia"/>
          <w:lang w:val="fr-FR" w:eastAsia="zh-CN"/>
        </w:rPr>
        <w:instrText xml:space="preserve"> REF _Ref47455942 \h </w:instrText>
      </w:r>
      <w:r w:rsidR="00FC7DAD">
        <w:rPr>
          <w:rFonts w:eastAsiaTheme="minorEastAsia"/>
          <w:lang w:val="fr-FR" w:eastAsia="zh-CN"/>
        </w:rPr>
      </w:r>
      <w:r w:rsidR="00FC7DAD">
        <w:rPr>
          <w:rFonts w:eastAsiaTheme="minorEastAsia"/>
          <w:lang w:val="fr-FR" w:eastAsia="zh-CN"/>
        </w:rPr>
        <w:fldChar w:fldCharType="separate"/>
      </w:r>
      <w:r w:rsidR="008B707C">
        <w:t xml:space="preserve">Figure </w:t>
      </w:r>
      <w:r w:rsidR="008B707C">
        <w:rPr>
          <w:noProof/>
        </w:rPr>
        <w:t>16</w:t>
      </w:r>
      <w:r w:rsidR="00FC7DAD">
        <w:rPr>
          <w:rFonts w:eastAsiaTheme="minorEastAsia"/>
          <w:lang w:val="fr-FR" w:eastAsia="zh-CN"/>
        </w:rPr>
        <w:fldChar w:fldCharType="end"/>
      </w:r>
      <w:r w:rsidRPr="005D55E8">
        <w:rPr>
          <w:rFonts w:eastAsiaTheme="minorEastAsia"/>
          <w:lang w:val="fr-FR" w:eastAsia="zh-CN"/>
        </w:rPr>
        <w:t>,</w:t>
      </w:r>
      <w:r>
        <w:rPr>
          <w:rFonts w:eastAsia="MS Mincho"/>
          <w:lang w:val="fr-FR"/>
        </w:rPr>
        <w:t xml:space="preserve"> </w:t>
      </w:r>
      <w:r w:rsidR="00411A7D">
        <w:rPr>
          <w:rFonts w:eastAsiaTheme="minorEastAsia"/>
          <w:lang w:val="fr-FR" w:eastAsia="zh-CN"/>
        </w:rPr>
        <w:t xml:space="preserve">it </w:t>
      </w:r>
      <w:r w:rsidR="003C3AEF">
        <w:rPr>
          <w:rFonts w:eastAsiaTheme="minorEastAsia"/>
          <w:lang w:val="fr-FR" w:eastAsia="zh-CN"/>
        </w:rPr>
        <w:t>can be</w:t>
      </w:r>
      <w:r w:rsidRPr="005D55E8">
        <w:rPr>
          <w:rFonts w:eastAsiaTheme="minorEastAsia"/>
          <w:lang w:val="fr-FR" w:eastAsia="zh-CN"/>
        </w:rPr>
        <w:t xml:space="preserve"> observed that the 95th </w:t>
      </w:r>
      <w:r w:rsidR="003C3AEF">
        <w:rPr>
          <w:rFonts w:eastAsiaTheme="minorEastAsia"/>
          <w:lang w:val="fr-FR" w:eastAsia="zh-CN"/>
        </w:rPr>
        <w:t>p</w:t>
      </w:r>
      <w:r w:rsidRPr="005D55E8">
        <w:rPr>
          <w:rFonts w:eastAsiaTheme="minorEastAsia"/>
          <w:lang w:val="fr-FR" w:eastAsia="zh-CN"/>
        </w:rPr>
        <w:t xml:space="preserve">ercentile user interaction delay </w:t>
      </w:r>
      <w:r w:rsidR="00411A7D" w:rsidRPr="005D55E8">
        <w:rPr>
          <w:rFonts w:eastAsia="MS Mincho"/>
        </w:rPr>
        <w:t xml:space="preserve">with </w:t>
      </w:r>
      <w:r w:rsidR="00411A7D">
        <w:rPr>
          <w:rFonts w:eastAsia="MS Mincho"/>
        </w:rPr>
        <w:t>less than 1</w:t>
      </w:r>
      <w:r w:rsidR="00C340F6">
        <w:rPr>
          <w:rFonts w:eastAsia="MS Mincho"/>
        </w:rPr>
        <w:t>5</w:t>
      </w:r>
      <w:r w:rsidR="00411A7D">
        <w:rPr>
          <w:rFonts w:eastAsia="MS Mincho"/>
        </w:rPr>
        <w:t xml:space="preserve"> </w:t>
      </w:r>
      <w:r w:rsidR="00411A7D" w:rsidRPr="005D55E8">
        <w:rPr>
          <w:rFonts w:eastAsia="MS Mincho"/>
        </w:rPr>
        <w:t>UE</w:t>
      </w:r>
      <w:r w:rsidR="00411A7D">
        <w:rPr>
          <w:rFonts w:eastAsia="MS Mincho"/>
        </w:rPr>
        <w:t>s</w:t>
      </w:r>
      <w:r w:rsidR="00411A7D" w:rsidRPr="005D55E8">
        <w:rPr>
          <w:rFonts w:eastAsia="MS Mincho"/>
        </w:rPr>
        <w:t xml:space="preserve"> per cell</w:t>
      </w:r>
      <w:r w:rsidR="00411A7D" w:rsidRPr="005D55E8">
        <w:rPr>
          <w:rFonts w:eastAsiaTheme="minorEastAsia"/>
          <w:lang w:val="fr-FR" w:eastAsia="zh-CN"/>
        </w:rPr>
        <w:t xml:space="preserve"> </w:t>
      </w:r>
      <w:r w:rsidR="00411A7D">
        <w:rPr>
          <w:rFonts w:eastAsiaTheme="minorEastAsia"/>
          <w:lang w:val="fr-FR" w:eastAsia="zh-CN"/>
        </w:rPr>
        <w:t xml:space="preserve">is </w:t>
      </w:r>
      <w:r w:rsidR="00C340F6">
        <w:rPr>
          <w:rFonts w:eastAsiaTheme="minorEastAsia"/>
          <w:lang w:val="fr-FR" w:eastAsia="zh-CN"/>
        </w:rPr>
        <w:t>nearly same</w:t>
      </w:r>
      <w:r w:rsidRPr="005D55E8">
        <w:rPr>
          <w:rFonts w:eastAsiaTheme="minorEastAsia"/>
          <w:lang w:val="fr-FR" w:eastAsia="zh-CN"/>
        </w:rPr>
        <w:t xml:space="preserve"> in both scenarios</w:t>
      </w:r>
      <w:r w:rsidR="00C340F6">
        <w:rPr>
          <w:rFonts w:eastAsiaTheme="minorEastAsia"/>
          <w:lang w:val="fr-FR" w:eastAsia="zh-CN"/>
        </w:rPr>
        <w:t xml:space="preserve">, </w:t>
      </w:r>
      <w:r w:rsidR="00C340F6" w:rsidRPr="00C340F6">
        <w:rPr>
          <w:rFonts w:eastAsiaTheme="minorEastAsia"/>
          <w:lang w:val="fr-FR" w:eastAsia="zh-CN"/>
        </w:rPr>
        <w:t xml:space="preserve">with only a slight </w:t>
      </w:r>
      <w:r w:rsidR="00C340F6">
        <w:rPr>
          <w:rFonts w:eastAsiaTheme="minorEastAsia"/>
          <w:lang w:val="fr-FR" w:eastAsia="zh-CN"/>
        </w:rPr>
        <w:t>increase</w:t>
      </w:r>
      <w:r w:rsidR="00C340F6" w:rsidRPr="00C340F6">
        <w:rPr>
          <w:rFonts w:eastAsiaTheme="minorEastAsia"/>
          <w:lang w:val="fr-FR" w:eastAsia="zh-CN"/>
        </w:rPr>
        <w:t xml:space="preserve"> at </w:t>
      </w:r>
      <w:r w:rsidR="00C340F6">
        <w:rPr>
          <w:rFonts w:eastAsia="MS Mincho"/>
        </w:rPr>
        <w:t xml:space="preserve">15 </w:t>
      </w:r>
      <w:r w:rsidR="00C340F6" w:rsidRPr="005D55E8">
        <w:rPr>
          <w:rFonts w:eastAsia="MS Mincho"/>
        </w:rPr>
        <w:t>UE</w:t>
      </w:r>
      <w:r w:rsidR="00C340F6">
        <w:rPr>
          <w:rFonts w:eastAsia="MS Mincho"/>
        </w:rPr>
        <w:t>s</w:t>
      </w:r>
      <w:r w:rsidR="00C340F6" w:rsidRPr="005D55E8">
        <w:rPr>
          <w:rFonts w:eastAsia="MS Mincho"/>
        </w:rPr>
        <w:t xml:space="preserve"> per cell</w:t>
      </w:r>
      <w:r w:rsidR="00C340F6" w:rsidRPr="00C340F6">
        <w:rPr>
          <w:rFonts w:eastAsiaTheme="minorEastAsia"/>
          <w:lang w:val="fr-FR" w:eastAsia="zh-CN"/>
        </w:rPr>
        <w:t xml:space="preserve">, but still </w:t>
      </w:r>
      <w:r w:rsidR="00C340F6">
        <w:rPr>
          <w:rFonts w:eastAsiaTheme="minorEastAsia"/>
          <w:lang w:val="fr-FR" w:eastAsia="zh-CN"/>
        </w:rPr>
        <w:t>far below the uplink</w:t>
      </w:r>
      <w:r w:rsidR="00C340F6" w:rsidRPr="00C340F6">
        <w:rPr>
          <w:rFonts w:eastAsiaTheme="minorEastAsia"/>
          <w:lang w:val="fr-FR" w:eastAsia="zh-CN"/>
        </w:rPr>
        <w:t xml:space="preserve"> PDB requirement of 10ms</w:t>
      </w:r>
      <w:r w:rsidR="00C340F6">
        <w:rPr>
          <w:rFonts w:eastAsiaTheme="minorEastAsia"/>
          <w:lang w:val="fr-FR" w:eastAsia="zh-CN"/>
        </w:rPr>
        <w:t>.</w:t>
      </w:r>
    </w:p>
    <w:p w:rsidR="005D55E8" w:rsidRPr="005D55E8" w:rsidRDefault="005D55E8" w:rsidP="009F66C8">
      <w:pPr>
        <w:pStyle w:val="a7"/>
        <w:jc w:val="both"/>
        <w:rPr>
          <w:rFonts w:eastAsia="宋体"/>
          <w:b/>
          <w:i/>
          <w:lang w:eastAsia="zh-CN"/>
        </w:rPr>
      </w:pPr>
      <w:bookmarkStart w:id="66" w:name="_Ref47359234"/>
      <w:bookmarkStart w:id="67" w:name="_Ref47732295"/>
      <w:bookmarkStart w:id="68" w:name="OLE_LINK12"/>
      <w:bookmarkStart w:id="69" w:name="OLE_LINK16"/>
      <w:bookmarkStart w:id="70" w:name="_Ref47188452"/>
      <w:bookmarkStart w:id="71" w:name="_Ref47188528"/>
      <w:r w:rsidRPr="003F3E1D">
        <w:rPr>
          <w:b/>
          <w:i/>
        </w:rPr>
        <w:t xml:space="preserve">Observation </w:t>
      </w:r>
      <w:r w:rsidR="00FC7DAD" w:rsidRPr="003F3E1D">
        <w:rPr>
          <w:b/>
          <w:i/>
        </w:rPr>
        <w:fldChar w:fldCharType="begin"/>
      </w:r>
      <w:r w:rsidR="00A9785D">
        <w:rPr>
          <w:b/>
          <w:i/>
        </w:rPr>
        <w:instrText xml:space="preserve"> SEQ Observation \* ARABIC </w:instrText>
      </w:r>
      <w:r w:rsidR="00FC7DAD" w:rsidRPr="003F3E1D">
        <w:rPr>
          <w:b/>
          <w:i/>
        </w:rPr>
        <w:fldChar w:fldCharType="separate"/>
      </w:r>
      <w:r w:rsidR="00497340">
        <w:rPr>
          <w:b/>
          <w:i/>
          <w:noProof/>
        </w:rPr>
        <w:t>10</w:t>
      </w:r>
      <w:r w:rsidR="00FC7DAD" w:rsidRPr="003F3E1D">
        <w:rPr>
          <w:b/>
          <w:i/>
        </w:rPr>
        <w:fldChar w:fldCharType="end"/>
      </w:r>
      <w:r w:rsidRPr="005D55E8">
        <w:rPr>
          <w:rFonts w:eastAsia="宋体"/>
          <w:b/>
          <w:i/>
          <w:lang w:eastAsia="zh-CN"/>
        </w:rPr>
        <w:t xml:space="preserve">: </w:t>
      </w:r>
      <w:r w:rsidR="003C3AEF">
        <w:rPr>
          <w:rFonts w:eastAsia="宋体"/>
          <w:b/>
          <w:i/>
          <w:lang w:eastAsia="zh-CN"/>
        </w:rPr>
        <w:t>For XR and Cloud Gaming uplink traffic</w:t>
      </w:r>
      <w:r w:rsidR="00E139A5">
        <w:rPr>
          <w:rFonts w:eastAsia="宋体"/>
          <w:b/>
          <w:i/>
          <w:lang w:eastAsia="zh-CN"/>
        </w:rPr>
        <w:t xml:space="preserve"> in FR1</w:t>
      </w:r>
      <w:r w:rsidRPr="005D55E8">
        <w:rPr>
          <w:rFonts w:eastAsia="宋体"/>
          <w:b/>
          <w:i/>
          <w:lang w:eastAsia="zh-CN"/>
        </w:rPr>
        <w:t>,</w:t>
      </w:r>
      <w:r w:rsidRPr="005D55E8">
        <w:rPr>
          <w:rFonts w:hint="eastAsia"/>
          <w:b/>
        </w:rPr>
        <w:t xml:space="preserve"> </w:t>
      </w:r>
      <w:r w:rsidR="00854CE6">
        <w:rPr>
          <w:rFonts w:eastAsia="宋体"/>
          <w:b/>
          <w:i/>
          <w:lang w:eastAsia="zh-CN"/>
        </w:rPr>
        <w:t>in the case of</w:t>
      </w:r>
      <w:r w:rsidR="00854CE6" w:rsidRPr="005D55E8">
        <w:rPr>
          <w:rFonts w:eastAsia="宋体"/>
          <w:b/>
          <w:i/>
          <w:lang w:eastAsia="zh-CN"/>
        </w:rPr>
        <w:t xml:space="preserve"> </w:t>
      </w:r>
      <w:r w:rsidR="003C3AEF">
        <w:rPr>
          <w:rFonts w:eastAsia="宋体"/>
          <w:b/>
          <w:i/>
          <w:lang w:eastAsia="zh-CN"/>
        </w:rPr>
        <w:t xml:space="preserve">the </w:t>
      </w:r>
      <w:r w:rsidR="003C3AEF" w:rsidRPr="005D55E8">
        <w:rPr>
          <w:rFonts w:eastAsia="宋体"/>
          <w:b/>
          <w:i/>
          <w:lang w:eastAsia="zh-CN"/>
        </w:rPr>
        <w:t xml:space="preserve">number of UEs </w:t>
      </w:r>
      <w:r w:rsidR="003C3AEF">
        <w:rPr>
          <w:rFonts w:eastAsia="宋体"/>
          <w:b/>
          <w:i/>
          <w:lang w:eastAsia="zh-CN"/>
        </w:rPr>
        <w:t xml:space="preserve">per cell </w:t>
      </w:r>
      <w:r w:rsidR="00BB6B7D">
        <w:rPr>
          <w:rFonts w:eastAsia="宋体"/>
          <w:b/>
          <w:i/>
          <w:lang w:eastAsia="zh-CN"/>
        </w:rPr>
        <w:t>is</w:t>
      </w:r>
      <w:r w:rsidR="003C3AEF" w:rsidRPr="005D55E8">
        <w:rPr>
          <w:rFonts w:eastAsia="宋体"/>
          <w:b/>
          <w:i/>
          <w:lang w:eastAsia="zh-CN"/>
        </w:rPr>
        <w:t xml:space="preserve"> no more than 1</w:t>
      </w:r>
      <w:r w:rsidR="003C3AEF">
        <w:rPr>
          <w:rFonts w:eastAsia="宋体"/>
          <w:b/>
          <w:i/>
          <w:lang w:eastAsia="zh-CN"/>
        </w:rPr>
        <w:t>5</w:t>
      </w:r>
      <w:r w:rsidR="002A0BC7">
        <w:rPr>
          <w:rFonts w:eastAsia="宋体"/>
          <w:b/>
          <w:i/>
          <w:lang w:eastAsia="zh-CN"/>
        </w:rPr>
        <w:t xml:space="preserve">, </w:t>
      </w:r>
      <w:r w:rsidRPr="005D55E8">
        <w:rPr>
          <w:rFonts w:eastAsia="宋体"/>
          <w:b/>
          <w:i/>
          <w:lang w:eastAsia="zh-CN"/>
        </w:rPr>
        <w:t>95</w:t>
      </w:r>
      <w:r w:rsidRPr="0094420E">
        <w:rPr>
          <w:rFonts w:eastAsia="宋体"/>
          <w:b/>
          <w:i/>
          <w:vertAlign w:val="superscript"/>
          <w:lang w:eastAsia="zh-CN"/>
        </w:rPr>
        <w:t>th</w:t>
      </w:r>
      <w:r w:rsidR="002A0BC7">
        <w:rPr>
          <w:rFonts w:eastAsia="宋体"/>
          <w:b/>
          <w:i/>
          <w:lang w:eastAsia="zh-CN"/>
        </w:rPr>
        <w:t xml:space="preserve"> percentile</w:t>
      </w:r>
      <w:r w:rsidRPr="005D55E8">
        <w:rPr>
          <w:rFonts w:eastAsia="宋体"/>
          <w:b/>
          <w:i/>
          <w:lang w:eastAsia="zh-CN"/>
        </w:rPr>
        <w:t xml:space="preserve"> user interaction delay is smaller than 10ms.</w:t>
      </w:r>
      <w:bookmarkEnd w:id="66"/>
      <w:bookmarkEnd w:id="67"/>
    </w:p>
    <w:bookmarkEnd w:id="68"/>
    <w:bookmarkEnd w:id="69"/>
    <w:bookmarkEnd w:id="70"/>
    <w:bookmarkEnd w:id="71"/>
    <w:p w:rsidR="005D55E8" w:rsidRPr="005D55E8" w:rsidRDefault="005D55E8" w:rsidP="005D55E8">
      <w:pPr>
        <w:keepNext/>
        <w:numPr>
          <w:ilvl w:val="1"/>
          <w:numId w:val="5"/>
        </w:numPr>
        <w:spacing w:before="240" w:after="60"/>
        <w:outlineLvl w:val="1"/>
        <w:rPr>
          <w:rFonts w:ascii="Arial" w:eastAsia="宋体" w:hAnsi="Arial" w:cs="Arial"/>
          <w:bCs/>
          <w:iCs/>
          <w:sz w:val="24"/>
          <w:szCs w:val="28"/>
          <w:lang w:eastAsia="zh-CN"/>
        </w:rPr>
      </w:pPr>
      <w:r w:rsidRPr="005D55E8">
        <w:rPr>
          <w:rFonts w:ascii="Arial" w:eastAsia="宋体" w:hAnsi="Arial" w:cs="Arial"/>
          <w:bCs/>
          <w:iCs/>
          <w:sz w:val="24"/>
          <w:szCs w:val="28"/>
          <w:lang w:eastAsia="zh-CN"/>
        </w:rPr>
        <w:t>Performance evaluation for FR2</w:t>
      </w:r>
    </w:p>
    <w:p w:rsidR="005D55E8" w:rsidRPr="004461EA" w:rsidRDefault="005D55E8" w:rsidP="004461EA">
      <w:pPr>
        <w:numPr>
          <w:ilvl w:val="0"/>
          <w:numId w:val="51"/>
        </w:numPr>
        <w:spacing w:before="120" w:after="120" w:line="276" w:lineRule="auto"/>
        <w:jc w:val="both"/>
        <w:rPr>
          <w:rFonts w:eastAsiaTheme="minorEastAsia"/>
          <w:i/>
          <w:iCs/>
          <w:lang w:val="fr-FR" w:eastAsia="zh-CN"/>
        </w:rPr>
      </w:pPr>
      <w:r w:rsidRPr="004461EA">
        <w:rPr>
          <w:rFonts w:eastAsiaTheme="minorEastAsia" w:hint="eastAsia"/>
          <w:i/>
          <w:iCs/>
          <w:lang w:val="fr-FR" w:eastAsia="zh-CN"/>
        </w:rPr>
        <w:t>D</w:t>
      </w:r>
      <w:r w:rsidRPr="004461EA">
        <w:rPr>
          <w:rFonts w:eastAsiaTheme="minorEastAsia"/>
          <w:i/>
          <w:iCs/>
          <w:lang w:val="fr-FR" w:eastAsia="zh-CN"/>
        </w:rPr>
        <w:t>L</w:t>
      </w:r>
    </w:p>
    <w:p w:rsidR="005D55E8" w:rsidRPr="005D55E8" w:rsidRDefault="005D55E8" w:rsidP="005D55E8">
      <w:pPr>
        <w:spacing w:before="120" w:after="120" w:line="276" w:lineRule="auto"/>
        <w:jc w:val="both"/>
        <w:rPr>
          <w:rFonts w:eastAsiaTheme="minorEastAsia"/>
          <w:lang w:val="fr-FR" w:eastAsia="zh-CN"/>
        </w:rPr>
      </w:pPr>
      <w:r w:rsidRPr="005D55E8">
        <w:rPr>
          <w:rFonts w:eastAsiaTheme="minorEastAsia"/>
          <w:lang w:val="fr-FR" w:eastAsia="zh-CN"/>
        </w:rPr>
        <w:t xml:space="preserve">Three </w:t>
      </w:r>
      <w:r w:rsidR="00694259">
        <w:rPr>
          <w:rFonts w:eastAsiaTheme="minorEastAsia"/>
          <w:lang w:val="fr-FR" w:eastAsia="zh-CN"/>
        </w:rPr>
        <w:t>evaluation</w:t>
      </w:r>
      <w:r w:rsidRPr="005D55E8">
        <w:rPr>
          <w:rFonts w:eastAsiaTheme="minorEastAsia"/>
          <w:lang w:val="fr-FR" w:eastAsia="zh-CN"/>
        </w:rPr>
        <w:t xml:space="preserve"> </w:t>
      </w:r>
      <w:r w:rsidRPr="005D55E8">
        <w:rPr>
          <w:rFonts w:eastAsiaTheme="minorEastAsia" w:hint="eastAsia"/>
          <w:lang w:val="fr-FR" w:eastAsia="zh-CN"/>
        </w:rPr>
        <w:t xml:space="preserve">case </w:t>
      </w:r>
      <w:r w:rsidRPr="005D55E8">
        <w:rPr>
          <w:rFonts w:eastAsiaTheme="minorEastAsia"/>
          <w:lang w:val="fr-FR" w:eastAsia="zh-CN"/>
        </w:rPr>
        <w:t xml:space="preserve">as in FR1 is </w:t>
      </w:r>
      <w:r w:rsidR="003928ED">
        <w:rPr>
          <w:rFonts w:eastAsiaTheme="minorEastAsia"/>
          <w:lang w:val="fr-FR" w:eastAsia="zh-CN"/>
        </w:rPr>
        <w:t>re</w:t>
      </w:r>
      <w:r w:rsidRPr="005D55E8">
        <w:rPr>
          <w:rFonts w:eastAsiaTheme="minorEastAsia"/>
          <w:lang w:val="fr-FR" w:eastAsia="zh-CN"/>
        </w:rPr>
        <w:t xml:space="preserve">used </w:t>
      </w:r>
      <w:r w:rsidR="003928ED">
        <w:rPr>
          <w:rFonts w:eastAsiaTheme="minorEastAsia"/>
          <w:lang w:val="fr-FR" w:eastAsia="zh-CN"/>
        </w:rPr>
        <w:t>for</w:t>
      </w:r>
      <w:r w:rsidRPr="005D55E8">
        <w:rPr>
          <w:rFonts w:eastAsiaTheme="minorEastAsia"/>
          <w:lang w:val="fr-FR" w:eastAsia="zh-CN"/>
        </w:rPr>
        <w:t xml:space="preserve"> XR FR2 evaluation. Corresponding </w:t>
      </w:r>
      <w:r w:rsidR="00784AAB">
        <w:rPr>
          <w:rFonts w:eastAsiaTheme="minorEastAsia"/>
          <w:lang w:val="fr-FR" w:eastAsia="zh-CN"/>
        </w:rPr>
        <w:t>details of</w:t>
      </w:r>
      <w:r w:rsidR="00784AAB" w:rsidRPr="005D55E8">
        <w:rPr>
          <w:rFonts w:eastAsiaTheme="minorEastAsia"/>
          <w:lang w:val="fr-FR" w:eastAsia="zh-CN"/>
        </w:rPr>
        <w:t xml:space="preserve"> </w:t>
      </w:r>
      <w:r w:rsidRPr="005D55E8">
        <w:rPr>
          <w:rFonts w:eastAsiaTheme="minorEastAsia"/>
          <w:lang w:val="fr-FR" w:eastAsia="zh-CN"/>
        </w:rPr>
        <w:t xml:space="preserve">simulation parameters are illustrated in Annex A. The initial downlink </w:t>
      </w:r>
      <w:r w:rsidR="007211B5">
        <w:rPr>
          <w:rFonts w:eastAsiaTheme="minorEastAsia"/>
          <w:lang w:val="fr-FR" w:eastAsia="zh-CN"/>
        </w:rPr>
        <w:t>XR evaluation</w:t>
      </w:r>
      <w:r w:rsidRPr="005D55E8">
        <w:rPr>
          <w:rFonts w:eastAsiaTheme="minorEastAsia"/>
          <w:lang w:val="fr-FR" w:eastAsia="zh-CN"/>
        </w:rPr>
        <w:t xml:space="preserve"> results for FR2 are depicted as follows.</w:t>
      </w:r>
    </w:p>
    <w:p w:rsidR="005D55E8" w:rsidRDefault="00806991" w:rsidP="005D55E8">
      <w:pPr>
        <w:spacing w:before="120" w:after="120" w:line="276" w:lineRule="auto"/>
        <w:jc w:val="center"/>
        <w:rPr>
          <w:rFonts w:eastAsiaTheme="minorEastAsia"/>
          <w:lang w:val="fr-FR" w:eastAsia="zh-CN"/>
        </w:rPr>
      </w:pPr>
      <w:r>
        <w:rPr>
          <w:noProof/>
          <w:lang w:eastAsia="zh-CN"/>
        </w:rPr>
        <w:lastRenderedPageBreak/>
        <w:drawing>
          <wp:inline distT="0" distB="0" distL="0" distR="0">
            <wp:extent cx="4669276" cy="2704289"/>
            <wp:effectExtent l="0" t="0" r="17145" b="1270"/>
            <wp:docPr id="9" name="图表 9">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5D55E8">
        <w:rPr>
          <w:rFonts w:eastAsia="MS Mincho"/>
          <w:noProof/>
          <w:lang w:eastAsia="zh-CN"/>
        </w:rPr>
        <w:t xml:space="preserve"> </w:t>
      </w:r>
    </w:p>
    <w:p w:rsidR="00362DD6" w:rsidRDefault="003D2F0D" w:rsidP="00A4135B">
      <w:pPr>
        <w:pStyle w:val="a7"/>
        <w:jc w:val="center"/>
        <w:rPr>
          <w:rFonts w:eastAsia="宋体"/>
          <w:szCs w:val="22"/>
          <w:lang w:eastAsia="zh-CN"/>
        </w:rPr>
      </w:pPr>
      <w:bookmarkStart w:id="72" w:name="_Ref47730245"/>
      <w:r>
        <w:t xml:space="preserve">Figure </w:t>
      </w:r>
      <w:r w:rsidR="00FC7DAD">
        <w:fldChar w:fldCharType="begin"/>
      </w:r>
      <w:r>
        <w:instrText xml:space="preserve"> SEQ Figure \* ARABIC </w:instrText>
      </w:r>
      <w:r w:rsidR="00FC7DAD">
        <w:fldChar w:fldCharType="separate"/>
      </w:r>
      <w:r w:rsidR="009C5309">
        <w:rPr>
          <w:noProof/>
        </w:rPr>
        <w:t>17</w:t>
      </w:r>
      <w:r w:rsidR="00FC7DAD">
        <w:fldChar w:fldCharType="end"/>
      </w:r>
      <w:bookmarkEnd w:id="72"/>
      <w:r w:rsidR="005D7F6D">
        <w:t xml:space="preserve">. </w:t>
      </w:r>
      <w:r w:rsidR="00925749" w:rsidRPr="00925749">
        <w:t xml:space="preserve">Capacity simulation </w:t>
      </w:r>
      <w:r w:rsidR="005D55E8" w:rsidRPr="005D55E8">
        <w:rPr>
          <w:rFonts w:eastAsia="宋体"/>
          <w:szCs w:val="22"/>
          <w:lang w:eastAsia="zh-CN"/>
        </w:rPr>
        <w:t xml:space="preserve">results of FR2 </w:t>
      </w:r>
      <w:bookmarkStart w:id="73" w:name="OLE_LINK21"/>
      <w:r w:rsidR="005D55E8" w:rsidRPr="005D55E8">
        <w:rPr>
          <w:rFonts w:eastAsia="宋体"/>
          <w:szCs w:val="22"/>
          <w:lang w:eastAsia="zh-CN"/>
        </w:rPr>
        <w:t>Indoor Hotspot</w:t>
      </w:r>
      <w:bookmarkEnd w:id="73"/>
    </w:p>
    <w:p w:rsidR="00A46EE2" w:rsidRDefault="00362DD6" w:rsidP="005D55E8">
      <w:pPr>
        <w:overflowPunct w:val="0"/>
        <w:autoSpaceDE w:val="0"/>
        <w:autoSpaceDN w:val="0"/>
        <w:adjustRightInd w:val="0"/>
        <w:spacing w:before="120" w:after="120"/>
        <w:jc w:val="center"/>
        <w:textAlignment w:val="baseline"/>
        <w:rPr>
          <w:szCs w:val="20"/>
          <w:lang w:val="en-GB"/>
        </w:rPr>
      </w:pPr>
      <w:r>
        <w:rPr>
          <w:noProof/>
          <w:lang w:eastAsia="zh-CN"/>
        </w:rPr>
        <w:drawing>
          <wp:inline distT="0" distB="0" distL="0" distR="0">
            <wp:extent cx="4720590" cy="2538374"/>
            <wp:effectExtent l="0" t="0" r="3810" b="14605"/>
            <wp:docPr id="6" name="图表 6">
              <a:extLst xmlns:a="http://schemas.openxmlformats.org/drawingml/2006/main">
                <a:ext uri="{FF2B5EF4-FFF2-40B4-BE49-F238E27FC236}">
                  <a16:creationId xmlns:a16="http://schemas.microsoft.com/office/drawing/2014/main" id="{886AB936-ADFF-4A71-BCD3-53FB001BDD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62DD6" w:rsidRPr="00A4135B" w:rsidRDefault="003D2F0D" w:rsidP="00A4135B">
      <w:pPr>
        <w:pStyle w:val="a7"/>
        <w:jc w:val="center"/>
      </w:pPr>
      <w:bookmarkStart w:id="74" w:name="_Ref47455997"/>
      <w:r>
        <w:t xml:space="preserve">Figure </w:t>
      </w:r>
      <w:r w:rsidR="00FC7DAD">
        <w:fldChar w:fldCharType="begin"/>
      </w:r>
      <w:r>
        <w:instrText xml:space="preserve"> SEQ Figure \* ARABIC </w:instrText>
      </w:r>
      <w:r w:rsidR="00FC7DAD">
        <w:fldChar w:fldCharType="separate"/>
      </w:r>
      <w:r w:rsidR="009C5309">
        <w:rPr>
          <w:noProof/>
        </w:rPr>
        <w:t>18</w:t>
      </w:r>
      <w:r w:rsidR="00FC7DAD">
        <w:fldChar w:fldCharType="end"/>
      </w:r>
      <w:bookmarkEnd w:id="74"/>
      <w:r w:rsidR="00A46EE2" w:rsidRPr="005D55E8">
        <w:rPr>
          <w:rFonts w:eastAsia="宋体"/>
          <w:szCs w:val="22"/>
          <w:lang w:eastAsia="zh-CN"/>
        </w:rPr>
        <w:t xml:space="preserve">. </w:t>
      </w:r>
      <w:r w:rsidR="00A46EE2" w:rsidRPr="00A46EE2">
        <w:rPr>
          <w:rFonts w:eastAsia="宋体"/>
          <w:szCs w:val="22"/>
          <w:lang w:eastAsia="zh-CN"/>
        </w:rPr>
        <w:t>The resources utilization of FR2 Indoor Hotspot</w:t>
      </w:r>
    </w:p>
    <w:p w:rsidR="00362DD6" w:rsidRDefault="005D55E8" w:rsidP="00BC7F53">
      <w:pPr>
        <w:spacing w:before="120" w:after="120" w:line="276" w:lineRule="auto"/>
        <w:jc w:val="both"/>
      </w:pPr>
      <w:r w:rsidRPr="005D55E8">
        <w:rPr>
          <w:rFonts w:eastAsiaTheme="minorEastAsia" w:hint="eastAsia"/>
          <w:lang w:val="fr-FR" w:eastAsia="zh-CN"/>
        </w:rPr>
        <w:t xml:space="preserve">As shown in </w:t>
      </w:r>
      <w:r w:rsidR="00FC7DAD">
        <w:rPr>
          <w:rFonts w:eastAsiaTheme="minorEastAsia"/>
          <w:lang w:val="fr-FR" w:eastAsia="zh-CN"/>
        </w:rPr>
        <w:fldChar w:fldCharType="begin"/>
      </w:r>
      <w:r w:rsidR="00340528">
        <w:rPr>
          <w:rFonts w:eastAsiaTheme="minorEastAsia"/>
          <w:lang w:val="fr-FR" w:eastAsia="zh-CN"/>
        </w:rPr>
        <w:instrText xml:space="preserve"> </w:instrText>
      </w:r>
      <w:r w:rsidR="00340528">
        <w:rPr>
          <w:rFonts w:eastAsiaTheme="minorEastAsia" w:hint="eastAsia"/>
          <w:lang w:val="fr-FR" w:eastAsia="zh-CN"/>
        </w:rPr>
        <w:instrText>REF _Ref47730245 \h</w:instrText>
      </w:r>
      <w:r w:rsidR="00340528">
        <w:rPr>
          <w:rFonts w:eastAsiaTheme="minorEastAsia"/>
          <w:lang w:val="fr-FR" w:eastAsia="zh-CN"/>
        </w:rPr>
        <w:instrText xml:space="preserve"> </w:instrText>
      </w:r>
      <w:r w:rsidR="00FC7DAD">
        <w:rPr>
          <w:rFonts w:eastAsiaTheme="minorEastAsia"/>
          <w:lang w:val="fr-FR" w:eastAsia="zh-CN"/>
        </w:rPr>
      </w:r>
      <w:r w:rsidR="00FC7DAD">
        <w:rPr>
          <w:rFonts w:eastAsiaTheme="minorEastAsia"/>
          <w:lang w:val="fr-FR" w:eastAsia="zh-CN"/>
        </w:rPr>
        <w:fldChar w:fldCharType="separate"/>
      </w:r>
      <w:r w:rsidR="00340528">
        <w:t xml:space="preserve">Figure </w:t>
      </w:r>
      <w:r w:rsidR="00340528">
        <w:rPr>
          <w:noProof/>
        </w:rPr>
        <w:t>17</w:t>
      </w:r>
      <w:r w:rsidR="00FC7DAD">
        <w:rPr>
          <w:rFonts w:eastAsiaTheme="minorEastAsia"/>
          <w:lang w:val="fr-FR" w:eastAsia="zh-CN"/>
        </w:rPr>
        <w:fldChar w:fldCharType="end"/>
      </w:r>
      <w:r w:rsidRPr="005D55E8">
        <w:rPr>
          <w:rFonts w:eastAsia="MS Mincho"/>
        </w:rPr>
        <w:t xml:space="preserve">, with </w:t>
      </w:r>
      <w:r w:rsidR="00076A8E">
        <w:rPr>
          <w:rFonts w:eastAsia="MS Mincho"/>
        </w:rPr>
        <w:t xml:space="preserve">less than 25 </w:t>
      </w:r>
      <w:r w:rsidRPr="005D55E8">
        <w:rPr>
          <w:rFonts w:eastAsia="MS Mincho"/>
        </w:rPr>
        <w:t>UE</w:t>
      </w:r>
      <w:r w:rsidR="00076A8E">
        <w:rPr>
          <w:rFonts w:eastAsia="MS Mincho"/>
        </w:rPr>
        <w:t>s</w:t>
      </w:r>
      <w:r w:rsidRPr="005D55E8">
        <w:rPr>
          <w:rFonts w:eastAsia="MS Mincho"/>
        </w:rPr>
        <w:t xml:space="preserve"> per cell, the percentage of UEs with </w:t>
      </w:r>
      <w:r w:rsidR="00A63EE3">
        <w:rPr>
          <w:rFonts w:ascii="等线" w:eastAsia="等线" w:hAnsi="等线" w:hint="eastAsia"/>
        </w:rPr>
        <w:t>≥</w:t>
      </w:r>
      <w:r w:rsidRPr="005D55E8">
        <w:rPr>
          <w:rFonts w:eastAsia="MS Mincho"/>
        </w:rPr>
        <w:t xml:space="preserve">99% </w:t>
      </w:r>
      <w:r w:rsidR="00A63EE3">
        <w:rPr>
          <w:rFonts w:eastAsia="MS Mincho"/>
        </w:rPr>
        <w:t>packet</w:t>
      </w:r>
      <w:r w:rsidRPr="005D55E8">
        <w:rPr>
          <w:rFonts w:eastAsia="MS Mincho"/>
        </w:rPr>
        <w:t xml:space="preserve">s successfully delivered within PDB for </w:t>
      </w:r>
      <w:r w:rsidR="00076A8E">
        <w:rPr>
          <w:rFonts w:eastAsia="MS Mincho"/>
        </w:rPr>
        <w:t>C</w:t>
      </w:r>
      <w:r w:rsidRPr="005D55E8">
        <w:rPr>
          <w:rFonts w:eastAsia="MS Mincho"/>
        </w:rPr>
        <w:t>ase</w:t>
      </w:r>
      <w:r w:rsidR="004F7528">
        <w:rPr>
          <w:rFonts w:eastAsia="MS Mincho"/>
        </w:rPr>
        <w:t xml:space="preserve"> </w:t>
      </w:r>
      <w:r w:rsidRPr="005D55E8">
        <w:rPr>
          <w:rFonts w:eastAsia="MS Mincho"/>
        </w:rPr>
        <w:t xml:space="preserve">1 and </w:t>
      </w:r>
      <w:r w:rsidR="00076A8E">
        <w:rPr>
          <w:rFonts w:eastAsia="MS Mincho"/>
        </w:rPr>
        <w:t>C</w:t>
      </w:r>
      <w:r w:rsidRPr="005D55E8">
        <w:rPr>
          <w:rFonts w:eastAsia="MS Mincho"/>
        </w:rPr>
        <w:t>ase</w:t>
      </w:r>
      <w:r w:rsidR="004F7528">
        <w:rPr>
          <w:rFonts w:eastAsia="MS Mincho"/>
        </w:rPr>
        <w:t xml:space="preserve"> </w:t>
      </w:r>
      <w:r w:rsidRPr="005D55E8">
        <w:rPr>
          <w:rFonts w:eastAsia="MS Mincho"/>
        </w:rPr>
        <w:t xml:space="preserve">2 both can reach 100%, and the resources utilization is only about 40% at 25 users per cell. For </w:t>
      </w:r>
      <w:r w:rsidR="00BB7EEF">
        <w:rPr>
          <w:rFonts w:eastAsia="MS Mincho"/>
        </w:rPr>
        <w:t>C</w:t>
      </w:r>
      <w:r w:rsidRPr="005D55E8">
        <w:rPr>
          <w:rFonts w:eastAsia="MS Mincho"/>
        </w:rPr>
        <w:t xml:space="preserve">ase 3, FR2 capacity can support at least </w:t>
      </w:r>
      <w:r w:rsidR="00894F99">
        <w:rPr>
          <w:rFonts w:eastAsia="MS Mincho"/>
        </w:rPr>
        <w:t>20</w:t>
      </w:r>
      <w:r w:rsidRPr="005D55E8">
        <w:rPr>
          <w:rFonts w:eastAsia="MS Mincho"/>
        </w:rPr>
        <w:t xml:space="preserve"> users with more than 90% UEs with </w:t>
      </w:r>
      <w:r w:rsidR="00A63EE3">
        <w:rPr>
          <w:rFonts w:ascii="等线" w:eastAsia="等线" w:hAnsi="等线" w:hint="eastAsia"/>
        </w:rPr>
        <w:t>≥</w:t>
      </w:r>
      <w:r w:rsidRPr="005D55E8">
        <w:rPr>
          <w:rFonts w:eastAsia="MS Mincho"/>
        </w:rPr>
        <w:t xml:space="preserve">99% </w:t>
      </w:r>
      <w:r w:rsidR="00A63EE3">
        <w:rPr>
          <w:rFonts w:eastAsia="MS Mincho"/>
        </w:rPr>
        <w:t>packet</w:t>
      </w:r>
      <w:r w:rsidRPr="005D55E8">
        <w:rPr>
          <w:rFonts w:eastAsia="MS Mincho"/>
        </w:rPr>
        <w:t xml:space="preserve">s delivered within PDB. Compared with the </w:t>
      </w:r>
      <w:r w:rsidR="00BB7EEF">
        <w:rPr>
          <w:rFonts w:eastAsia="MS Mincho"/>
        </w:rPr>
        <w:t xml:space="preserve">evaluation </w:t>
      </w:r>
      <w:r w:rsidRPr="005D55E8">
        <w:rPr>
          <w:rFonts w:eastAsia="MS Mincho"/>
        </w:rPr>
        <w:t xml:space="preserve">results of FR1, it is obvious that FR2 can </w:t>
      </w:r>
      <w:r w:rsidR="00644F4F">
        <w:rPr>
          <w:rFonts w:eastAsia="MS Mincho"/>
        </w:rPr>
        <w:t>accom</w:t>
      </w:r>
      <w:r w:rsidR="000329EE">
        <w:rPr>
          <w:rFonts w:eastAsia="MS Mincho"/>
        </w:rPr>
        <w:t>m</w:t>
      </w:r>
      <w:r w:rsidR="00644F4F">
        <w:rPr>
          <w:rFonts w:eastAsia="MS Mincho"/>
        </w:rPr>
        <w:t>odate</w:t>
      </w:r>
      <w:r w:rsidR="00644F4F" w:rsidRPr="005D55E8">
        <w:rPr>
          <w:rFonts w:eastAsia="MS Mincho"/>
        </w:rPr>
        <w:t xml:space="preserve"> </w:t>
      </w:r>
      <w:r w:rsidRPr="005D55E8">
        <w:rPr>
          <w:rFonts w:eastAsia="MS Mincho"/>
        </w:rPr>
        <w:t>more users</w:t>
      </w:r>
      <w:r w:rsidR="000329EE">
        <w:rPr>
          <w:rFonts w:eastAsia="MS Mincho"/>
        </w:rPr>
        <w:t xml:space="preserve"> due to wide bandwidth</w:t>
      </w:r>
      <w:r w:rsidRPr="005D55E8">
        <w:rPr>
          <w:rFonts w:eastAsia="MS Mincho"/>
        </w:rPr>
        <w:t>.</w:t>
      </w:r>
      <w:bookmarkStart w:id="75" w:name="_Ref47358684"/>
      <w:r w:rsidR="00A9785D">
        <w:t xml:space="preserve"> </w:t>
      </w:r>
    </w:p>
    <w:p w:rsidR="00362DD6" w:rsidRPr="0094420E" w:rsidRDefault="00807EE8" w:rsidP="009F66C8">
      <w:pPr>
        <w:pStyle w:val="a7"/>
        <w:jc w:val="both"/>
      </w:pPr>
      <w:bookmarkStart w:id="76" w:name="_Ref47732296"/>
      <w:r w:rsidRPr="0094420E">
        <w:rPr>
          <w:b/>
          <w:i/>
        </w:rPr>
        <w:t xml:space="preserve">Observation </w:t>
      </w:r>
      <w:r w:rsidR="00FC7DAD" w:rsidRPr="0094420E">
        <w:rPr>
          <w:b/>
          <w:i/>
        </w:rPr>
        <w:fldChar w:fldCharType="begin"/>
      </w:r>
      <w:r w:rsidRPr="0094420E">
        <w:rPr>
          <w:b/>
          <w:i/>
        </w:rPr>
        <w:instrText xml:space="preserve"> SEQ Observation \* ARABIC </w:instrText>
      </w:r>
      <w:r w:rsidR="00FC7DAD" w:rsidRPr="0094420E">
        <w:rPr>
          <w:b/>
          <w:i/>
        </w:rPr>
        <w:fldChar w:fldCharType="separate"/>
      </w:r>
      <w:r w:rsidR="00497340">
        <w:rPr>
          <w:b/>
          <w:i/>
          <w:noProof/>
        </w:rPr>
        <w:t>11</w:t>
      </w:r>
      <w:r w:rsidR="00FC7DAD" w:rsidRPr="0094420E">
        <w:rPr>
          <w:b/>
          <w:i/>
        </w:rPr>
        <w:fldChar w:fldCharType="end"/>
      </w:r>
      <w:r w:rsidR="005D55E8" w:rsidRPr="005D55E8">
        <w:rPr>
          <w:rFonts w:eastAsia="MS Mincho"/>
          <w:b/>
          <w:i/>
        </w:rPr>
        <w:t xml:space="preserve">: For </w:t>
      </w:r>
      <w:r w:rsidR="00BC7F53">
        <w:rPr>
          <w:rFonts w:eastAsia="宋体"/>
          <w:b/>
          <w:i/>
          <w:lang w:eastAsia="zh-CN"/>
        </w:rPr>
        <w:t>V</w:t>
      </w:r>
      <w:r w:rsidR="00BC7F53" w:rsidRPr="005D55E8">
        <w:rPr>
          <w:rFonts w:eastAsia="宋体"/>
          <w:b/>
          <w:i/>
          <w:lang w:eastAsia="zh-CN"/>
        </w:rPr>
        <w:t>R</w:t>
      </w:r>
      <w:r w:rsidR="00BC7F53">
        <w:rPr>
          <w:rFonts w:eastAsia="宋体"/>
          <w:b/>
          <w:i/>
          <w:lang w:eastAsia="zh-CN"/>
        </w:rPr>
        <w:t>/AR</w:t>
      </w:r>
      <w:r w:rsidR="00BC7F53" w:rsidRPr="005D55E8">
        <w:rPr>
          <w:rFonts w:eastAsia="宋体"/>
          <w:b/>
          <w:i/>
          <w:lang w:eastAsia="zh-CN"/>
        </w:rPr>
        <w:t xml:space="preserve"> traffic</w:t>
      </w:r>
      <w:r w:rsidR="00BC7F53" w:rsidRPr="005D55E8">
        <w:rPr>
          <w:rFonts w:eastAsia="MS Mincho"/>
          <w:b/>
          <w:i/>
        </w:rPr>
        <w:t xml:space="preserve"> </w:t>
      </w:r>
      <w:r w:rsidR="00BC7F53">
        <w:rPr>
          <w:rFonts w:eastAsia="MS Mincho"/>
          <w:b/>
          <w:i/>
        </w:rPr>
        <w:t xml:space="preserve">in </w:t>
      </w:r>
      <w:r w:rsidR="00BC7F53" w:rsidRPr="005D55E8">
        <w:rPr>
          <w:rFonts w:eastAsia="宋体"/>
          <w:b/>
          <w:i/>
          <w:lang w:eastAsia="zh-CN"/>
        </w:rPr>
        <w:t>in</w:t>
      </w:r>
      <w:r w:rsidR="00BC7F53">
        <w:rPr>
          <w:rFonts w:eastAsia="宋体"/>
          <w:b/>
          <w:i/>
          <w:lang w:eastAsia="zh-CN"/>
        </w:rPr>
        <w:t>door hotspot</w:t>
      </w:r>
      <w:r w:rsidR="00BC7F53" w:rsidRPr="005D55E8">
        <w:rPr>
          <w:rFonts w:eastAsia="宋体"/>
          <w:b/>
          <w:i/>
          <w:lang w:eastAsia="zh-CN"/>
        </w:rPr>
        <w:t xml:space="preserve"> </w:t>
      </w:r>
      <w:r w:rsidR="00BC7F53">
        <w:rPr>
          <w:rFonts w:eastAsia="宋体"/>
          <w:b/>
          <w:i/>
          <w:lang w:eastAsia="zh-CN"/>
        </w:rPr>
        <w:t>scenario</w:t>
      </w:r>
      <w:r w:rsidR="00A15D65">
        <w:rPr>
          <w:rFonts w:eastAsia="宋体"/>
          <w:b/>
          <w:i/>
          <w:lang w:eastAsia="zh-CN"/>
        </w:rPr>
        <w:t xml:space="preserve"> in FR2</w:t>
      </w:r>
      <w:r w:rsidR="005D55E8" w:rsidRPr="005D55E8">
        <w:rPr>
          <w:rFonts w:eastAsia="MS Mincho"/>
          <w:b/>
          <w:i/>
        </w:rPr>
        <w:t>, at least</w:t>
      </w:r>
      <w:r w:rsidR="00894F99">
        <w:rPr>
          <w:rFonts w:eastAsia="MS Mincho"/>
          <w:b/>
          <w:i/>
        </w:rPr>
        <w:t xml:space="preserve"> 20 </w:t>
      </w:r>
      <w:r w:rsidR="005D55E8" w:rsidRPr="005D55E8">
        <w:rPr>
          <w:rFonts w:eastAsia="MS Mincho"/>
          <w:b/>
          <w:i/>
        </w:rPr>
        <w:t xml:space="preserve">users </w:t>
      </w:r>
      <w:r w:rsidR="0048480F">
        <w:rPr>
          <w:rFonts w:eastAsia="MS Mincho"/>
          <w:b/>
          <w:i/>
        </w:rPr>
        <w:t xml:space="preserve">per cell can be supported </w:t>
      </w:r>
      <w:r w:rsidR="005D55E8" w:rsidRPr="005D55E8">
        <w:rPr>
          <w:rFonts w:eastAsia="MS Mincho"/>
          <w:b/>
          <w:i/>
        </w:rPr>
        <w:t xml:space="preserve">with </w:t>
      </w:r>
      <w:r w:rsidR="0048480F" w:rsidRPr="004F2F15">
        <w:rPr>
          <w:rFonts w:eastAsiaTheme="minorEastAsia"/>
          <w:b/>
          <w:i/>
          <w:lang w:val="en-US" w:eastAsia="zh-CN"/>
        </w:rPr>
        <w:t>ratio of users with P</w:t>
      </w:r>
      <w:r w:rsidR="0048480F" w:rsidRPr="004F2F15">
        <w:rPr>
          <w:rFonts w:eastAsiaTheme="minorEastAsia"/>
          <w:b/>
          <w:i/>
          <w:vertAlign w:val="subscript"/>
          <w:lang w:val="en-US" w:eastAsia="zh-CN"/>
        </w:rPr>
        <w:t>D</w:t>
      </w:r>
      <w:r w:rsidR="0048480F" w:rsidRPr="004F2F15">
        <w:rPr>
          <w:rFonts w:eastAsiaTheme="minorEastAsia"/>
          <w:b/>
          <w:i/>
          <w:lang w:val="en-US" w:eastAsia="zh-CN"/>
        </w:rPr>
        <w:t xml:space="preserve"> ≥ 99%</w:t>
      </w:r>
      <w:r w:rsidR="0048480F">
        <w:rPr>
          <w:rFonts w:eastAsiaTheme="minorEastAsia"/>
          <w:b/>
          <w:i/>
          <w:lang w:val="en-US" w:eastAsia="zh-CN"/>
        </w:rPr>
        <w:t xml:space="preserve"> larger </w:t>
      </w:r>
      <w:r w:rsidR="005D55E8" w:rsidRPr="005D55E8">
        <w:rPr>
          <w:rFonts w:eastAsia="MS Mincho"/>
          <w:b/>
          <w:i/>
        </w:rPr>
        <w:t>than 90%.</w:t>
      </w:r>
      <w:bookmarkEnd w:id="75"/>
      <w:bookmarkEnd w:id="76"/>
    </w:p>
    <w:p w:rsidR="005D55E8" w:rsidRPr="005D55E8" w:rsidRDefault="005D55E8" w:rsidP="005D55E8">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Conclusion</w:t>
      </w:r>
    </w:p>
    <w:p w:rsidR="005D55E8" w:rsidRPr="005D55E8" w:rsidRDefault="005D55E8" w:rsidP="00511E1F">
      <w:pPr>
        <w:spacing w:beforeLines="50" w:before="120" w:afterLines="50" w:after="120"/>
        <w:jc w:val="both"/>
        <w:rPr>
          <w:rFonts w:eastAsia="宋体"/>
          <w:lang w:eastAsia="zh-CN"/>
        </w:rPr>
      </w:pPr>
      <w:r w:rsidRPr="005D55E8">
        <w:rPr>
          <w:rFonts w:eastAsia="宋体" w:hint="eastAsia"/>
          <w:lang w:eastAsia="zh-CN"/>
        </w:rPr>
        <w:t xml:space="preserve">In this contribution, we </w:t>
      </w:r>
      <w:r w:rsidRPr="005D55E8">
        <w:rPr>
          <w:rFonts w:eastAsia="宋体"/>
          <w:lang w:eastAsia="zh-CN"/>
        </w:rPr>
        <w:t>provide</w:t>
      </w:r>
      <w:r w:rsidRPr="005D55E8">
        <w:rPr>
          <w:rFonts w:eastAsia="宋体" w:hint="eastAsia"/>
          <w:lang w:eastAsia="zh-CN"/>
        </w:rPr>
        <w:t xml:space="preserve"> our views on</w:t>
      </w:r>
      <w:r w:rsidRPr="005D55E8">
        <w:rPr>
          <w:rFonts w:eastAsia="宋体"/>
          <w:lang w:eastAsia="zh-CN"/>
        </w:rPr>
        <w:t xml:space="preserve"> </w:t>
      </w:r>
      <w:r w:rsidRPr="005D55E8">
        <w:rPr>
          <w:rFonts w:eastAsia="宋体"/>
          <w:szCs w:val="22"/>
          <w:lang w:eastAsia="zh-CN"/>
        </w:rPr>
        <w:t>XR</w:t>
      </w:r>
      <w:r w:rsidR="006C127B">
        <w:rPr>
          <w:rFonts w:eastAsia="宋体"/>
          <w:szCs w:val="22"/>
          <w:lang w:eastAsia="zh-CN"/>
        </w:rPr>
        <w:t xml:space="preserve"> and</w:t>
      </w:r>
      <w:r w:rsidR="00442E00">
        <w:rPr>
          <w:rFonts w:eastAsia="宋体"/>
          <w:szCs w:val="22"/>
          <w:lang w:eastAsia="zh-CN"/>
        </w:rPr>
        <w:t xml:space="preserve"> </w:t>
      </w:r>
      <w:r w:rsidR="00F73BE6">
        <w:rPr>
          <w:rFonts w:eastAsia="宋体"/>
          <w:szCs w:val="22"/>
          <w:lang w:eastAsia="zh-CN"/>
        </w:rPr>
        <w:t>Cloud Gaming</w:t>
      </w:r>
      <w:r w:rsidRPr="005D55E8">
        <w:rPr>
          <w:rFonts w:eastAsia="宋体"/>
          <w:szCs w:val="22"/>
          <w:lang w:eastAsia="zh-CN"/>
        </w:rPr>
        <w:t xml:space="preserve"> evaluation</w:t>
      </w:r>
      <w:r w:rsidR="00ED40C1">
        <w:rPr>
          <w:rFonts w:eastAsia="宋体"/>
          <w:szCs w:val="22"/>
          <w:lang w:eastAsia="zh-CN"/>
        </w:rPr>
        <w:t>,</w:t>
      </w:r>
      <w:r w:rsidRPr="005D55E8">
        <w:rPr>
          <w:rFonts w:eastAsia="宋体"/>
          <w:szCs w:val="22"/>
          <w:lang w:eastAsia="zh-CN"/>
        </w:rPr>
        <w:t xml:space="preserve"> and </w:t>
      </w:r>
      <w:r w:rsidR="006F58DF">
        <w:rPr>
          <w:rFonts w:eastAsia="宋体"/>
          <w:szCs w:val="22"/>
          <w:lang w:eastAsia="zh-CN"/>
        </w:rPr>
        <w:t>give out</w:t>
      </w:r>
      <w:r w:rsidR="00ED40C1">
        <w:rPr>
          <w:rFonts w:eastAsia="宋体"/>
          <w:szCs w:val="22"/>
          <w:lang w:eastAsia="zh-CN"/>
        </w:rPr>
        <w:t xml:space="preserve"> </w:t>
      </w:r>
      <w:r w:rsidRPr="005D55E8">
        <w:rPr>
          <w:rFonts w:eastAsia="宋体"/>
          <w:szCs w:val="22"/>
          <w:lang w:eastAsia="zh-CN"/>
        </w:rPr>
        <w:t>initial simulation results</w:t>
      </w:r>
      <w:r w:rsidRPr="005D55E8">
        <w:rPr>
          <w:rFonts w:eastAsia="宋体"/>
          <w:lang w:eastAsia="zh-CN"/>
        </w:rPr>
        <w:t xml:space="preserve"> with the following observations and proposals:</w:t>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_Ref47732283 \h </w:instrText>
      </w:r>
      <w:r>
        <w:rPr>
          <w:rFonts w:eastAsia="宋体"/>
          <w:lang w:eastAsia="zh-CN"/>
        </w:rPr>
      </w:r>
      <w:r>
        <w:rPr>
          <w:rFonts w:eastAsia="宋体"/>
          <w:lang w:eastAsia="zh-CN"/>
        </w:rPr>
        <w:fldChar w:fldCharType="separate"/>
      </w:r>
      <w:r w:rsidR="00A63EE3" w:rsidRPr="005D55E8">
        <w:rPr>
          <w:b/>
          <w:i/>
          <w:szCs w:val="20"/>
          <w:lang w:val="en-GB"/>
        </w:rPr>
        <w:t xml:space="preserve">Observation </w:t>
      </w:r>
      <w:r w:rsidR="00A63EE3">
        <w:rPr>
          <w:b/>
          <w:i/>
          <w:noProof/>
          <w:szCs w:val="20"/>
          <w:lang w:val="en-GB"/>
        </w:rPr>
        <w:t>1</w:t>
      </w:r>
      <w:r w:rsidR="00A63EE3" w:rsidRPr="005D55E8">
        <w:rPr>
          <w:rFonts w:eastAsia="宋体"/>
          <w:b/>
          <w:i/>
          <w:szCs w:val="20"/>
          <w:lang w:val="en-GB" w:eastAsia="zh-CN"/>
        </w:rPr>
        <w:t xml:space="preserve">: </w:t>
      </w:r>
      <w:r w:rsidR="00A63EE3">
        <w:rPr>
          <w:rFonts w:eastAsia="宋体"/>
          <w:b/>
          <w:i/>
          <w:szCs w:val="20"/>
          <w:lang w:val="en-GB" w:eastAsia="zh-CN"/>
        </w:rPr>
        <w:t>F</w:t>
      </w:r>
      <w:r w:rsidR="00A63EE3" w:rsidRPr="005D55E8">
        <w:rPr>
          <w:rFonts w:eastAsia="宋体"/>
          <w:b/>
          <w:i/>
          <w:szCs w:val="20"/>
          <w:lang w:val="en-GB" w:eastAsia="zh-CN"/>
        </w:rPr>
        <w:t>or 4K 3D VR video,</w:t>
      </w:r>
      <w:r w:rsidR="00A63EE3">
        <w:rPr>
          <w:rFonts w:eastAsia="宋体"/>
          <w:b/>
          <w:i/>
          <w:szCs w:val="20"/>
          <w:lang w:val="en-GB" w:eastAsia="zh-CN"/>
        </w:rPr>
        <w:t xml:space="preserve"> a</w:t>
      </w:r>
      <w:r w:rsidR="00A63EE3" w:rsidRPr="005D55E8">
        <w:rPr>
          <w:rFonts w:eastAsia="宋体"/>
          <w:b/>
          <w:i/>
          <w:szCs w:val="20"/>
          <w:lang w:val="en-GB" w:eastAsia="zh-CN"/>
        </w:rPr>
        <w:t>ssuming 2</w:t>
      </w:r>
      <w:r w:rsidR="00A63EE3">
        <w:rPr>
          <w:rFonts w:eastAsia="宋体" w:hint="eastAsia"/>
          <w:b/>
          <w:i/>
          <w:szCs w:val="20"/>
          <w:lang w:val="en-GB" w:eastAsia="zh-CN"/>
        </w:rPr>
        <w:t>K</w:t>
      </w:r>
      <w:r w:rsidR="00A63EE3" w:rsidRPr="005D55E8">
        <w:rPr>
          <w:rFonts w:eastAsia="宋体"/>
          <w:b/>
          <w:i/>
          <w:szCs w:val="20"/>
          <w:lang w:val="en-GB" w:eastAsia="zh-CN"/>
        </w:rPr>
        <w:t xml:space="preserve"> per eye and 60 </w:t>
      </w:r>
      <w:r w:rsidR="00A63EE3">
        <w:rPr>
          <w:rFonts w:eastAsia="宋体" w:hint="eastAsia"/>
          <w:b/>
          <w:i/>
          <w:szCs w:val="20"/>
          <w:lang w:val="en-GB" w:eastAsia="zh-CN"/>
        </w:rPr>
        <w:t>FPS</w:t>
      </w:r>
      <w:r w:rsidR="00A63EE3" w:rsidRPr="005D55E8">
        <w:rPr>
          <w:rFonts w:eastAsia="宋体"/>
          <w:b/>
          <w:i/>
          <w:szCs w:val="20"/>
          <w:lang w:val="en-GB" w:eastAsia="zh-CN"/>
        </w:rPr>
        <w:t>, the average data-rate would be around 50Mbps.</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_Ref47732284 \h </w:instrText>
      </w:r>
      <w:r>
        <w:rPr>
          <w:rFonts w:eastAsia="宋体"/>
          <w:lang w:eastAsia="zh-CN"/>
        </w:rPr>
      </w:r>
      <w:r>
        <w:rPr>
          <w:rFonts w:eastAsia="宋体"/>
          <w:lang w:eastAsia="zh-CN"/>
        </w:rPr>
        <w:fldChar w:fldCharType="separate"/>
      </w:r>
      <w:r w:rsidR="00A63EE3" w:rsidRPr="003E5D02">
        <w:rPr>
          <w:b/>
          <w:i/>
        </w:rPr>
        <w:t xml:space="preserve">Observation </w:t>
      </w:r>
      <w:r w:rsidR="00A63EE3" w:rsidRPr="003E5D02">
        <w:rPr>
          <w:b/>
          <w:i/>
          <w:noProof/>
        </w:rPr>
        <w:t>2</w:t>
      </w:r>
      <w:r w:rsidR="00A63EE3" w:rsidRPr="005D55E8">
        <w:rPr>
          <w:rFonts w:eastAsia="宋体"/>
          <w:b/>
          <w:i/>
          <w:lang w:eastAsia="zh-CN"/>
        </w:rPr>
        <w:t>:</w:t>
      </w:r>
      <w:r w:rsidR="00A63EE3">
        <w:rPr>
          <w:rFonts w:eastAsia="宋体"/>
          <w:b/>
          <w:i/>
          <w:lang w:eastAsia="zh-CN"/>
        </w:rPr>
        <w:t xml:space="preserve"> The PDB </w:t>
      </w:r>
      <w:r w:rsidR="00A63EE3" w:rsidRPr="00F74846">
        <w:rPr>
          <w:rFonts w:eastAsia="宋体"/>
          <w:b/>
          <w:i/>
          <w:lang w:eastAsia="zh-CN"/>
        </w:rPr>
        <w:t>requirement</w:t>
      </w:r>
      <w:r w:rsidR="00A63EE3">
        <w:rPr>
          <w:rFonts w:eastAsia="宋体"/>
          <w:b/>
          <w:i/>
          <w:lang w:eastAsia="zh-CN"/>
        </w:rPr>
        <w:t xml:space="preserve"> is assumed to be 10ms for XR traffic, and it</w:t>
      </w:r>
      <w:r w:rsidR="00A63EE3" w:rsidRPr="00F74846">
        <w:rPr>
          <w:rFonts w:eastAsia="宋体"/>
          <w:b/>
          <w:i/>
          <w:lang w:eastAsia="zh-CN"/>
        </w:rPr>
        <w:t xml:space="preserve"> could be relaxed to 15ms</w:t>
      </w:r>
      <w:r w:rsidR="00A63EE3">
        <w:rPr>
          <w:rFonts w:eastAsia="宋体"/>
          <w:b/>
          <w:i/>
          <w:lang w:eastAsia="zh-CN"/>
        </w:rPr>
        <w:t xml:space="preserve"> for Cloud Gaming traffic</w:t>
      </w:r>
      <w:r w:rsidR="00A63EE3" w:rsidRPr="00F74846">
        <w:rPr>
          <w:rFonts w:eastAsia="宋体"/>
          <w:b/>
          <w:i/>
          <w:lang w:eastAsia="zh-CN"/>
        </w:rPr>
        <w:t>.</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_Ref47732286 \h </w:instrText>
      </w:r>
      <w:r>
        <w:rPr>
          <w:rFonts w:eastAsia="宋体"/>
          <w:lang w:eastAsia="zh-CN"/>
        </w:rPr>
      </w:r>
      <w:r>
        <w:rPr>
          <w:rFonts w:eastAsia="宋体"/>
          <w:lang w:eastAsia="zh-CN"/>
        </w:rPr>
        <w:fldChar w:fldCharType="separate"/>
      </w:r>
      <w:r w:rsidR="00A63EE3" w:rsidRPr="005D55E8">
        <w:rPr>
          <w:b/>
          <w:i/>
          <w:szCs w:val="20"/>
          <w:lang w:val="en-GB"/>
        </w:rPr>
        <w:t xml:space="preserve">Observation </w:t>
      </w:r>
      <w:r w:rsidR="00A63EE3">
        <w:rPr>
          <w:b/>
          <w:i/>
          <w:noProof/>
          <w:szCs w:val="20"/>
          <w:lang w:val="en-GB"/>
        </w:rPr>
        <w:t>3</w:t>
      </w:r>
      <w:r w:rsidR="00A63EE3" w:rsidRPr="00A06E29">
        <w:rPr>
          <w:rFonts w:eastAsia="宋体"/>
          <w:b/>
          <w:i/>
          <w:szCs w:val="20"/>
          <w:lang w:val="en-GB"/>
        </w:rPr>
        <w:t>: For XR</w:t>
      </w:r>
      <w:r w:rsidR="00A63EE3">
        <w:rPr>
          <w:rFonts w:eastAsia="宋体"/>
          <w:b/>
          <w:i/>
          <w:szCs w:val="20"/>
          <w:lang w:val="en-GB"/>
        </w:rPr>
        <w:t xml:space="preserve"> and </w:t>
      </w:r>
      <w:r w:rsidR="00A63EE3" w:rsidRPr="00A06E29">
        <w:rPr>
          <w:rFonts w:eastAsia="宋体"/>
          <w:b/>
          <w:i/>
          <w:szCs w:val="20"/>
          <w:lang w:val="en-GB"/>
        </w:rPr>
        <w:t>Cloud Gaming, packet size distribution is subject to Gaussian distribution.</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lastRenderedPageBreak/>
        <w:fldChar w:fldCharType="begin"/>
      </w:r>
      <w:r w:rsidR="009F66C8">
        <w:rPr>
          <w:rFonts w:eastAsia="宋体"/>
          <w:lang w:eastAsia="zh-CN"/>
        </w:rPr>
        <w:instrText xml:space="preserve"> REF _Ref47732287 \h </w:instrText>
      </w:r>
      <w:r>
        <w:rPr>
          <w:rFonts w:eastAsia="宋体"/>
          <w:lang w:eastAsia="zh-CN"/>
        </w:rPr>
      </w:r>
      <w:r>
        <w:rPr>
          <w:rFonts w:eastAsia="宋体"/>
          <w:lang w:eastAsia="zh-CN"/>
        </w:rPr>
        <w:fldChar w:fldCharType="separate"/>
      </w:r>
      <w:r w:rsidR="00A63EE3" w:rsidRPr="00077993">
        <w:rPr>
          <w:rFonts w:eastAsia="宋体"/>
          <w:b/>
          <w:i/>
        </w:rPr>
        <w:t xml:space="preserve">Observation </w:t>
      </w:r>
      <w:r w:rsidR="00A63EE3">
        <w:rPr>
          <w:rFonts w:eastAsia="宋体"/>
          <w:b/>
          <w:i/>
          <w:noProof/>
          <w:szCs w:val="22"/>
          <w:lang w:eastAsia="zh-CN"/>
        </w:rPr>
        <w:t>4</w:t>
      </w:r>
      <w:r w:rsidR="00A63EE3" w:rsidRPr="00077993">
        <w:rPr>
          <w:rFonts w:eastAsia="宋体"/>
          <w:b/>
          <w:i/>
          <w:szCs w:val="22"/>
          <w:lang w:eastAsia="zh-CN"/>
        </w:rPr>
        <w:t>:</w:t>
      </w:r>
      <w:r w:rsidR="00A63EE3">
        <w:rPr>
          <w:rFonts w:eastAsia="宋体"/>
          <w:b/>
          <w:i/>
          <w:szCs w:val="22"/>
          <w:lang w:eastAsia="zh-CN"/>
        </w:rPr>
        <w:t xml:space="preserve"> F</w:t>
      </w:r>
      <w:r w:rsidR="00A63EE3" w:rsidRPr="003A4276">
        <w:rPr>
          <w:rFonts w:eastAsia="宋体"/>
          <w:b/>
          <w:i/>
          <w:szCs w:val="22"/>
          <w:lang w:eastAsia="zh-CN"/>
        </w:rPr>
        <w:t>or online video traffic</w:t>
      </w:r>
      <w:r w:rsidR="00A63EE3">
        <w:rPr>
          <w:rFonts w:eastAsia="宋体"/>
          <w:b/>
          <w:i/>
          <w:szCs w:val="22"/>
          <w:lang w:eastAsia="zh-CN"/>
        </w:rPr>
        <w:t>,</w:t>
      </w:r>
      <w:r w:rsidR="00A63EE3" w:rsidRPr="003A4276">
        <w:rPr>
          <w:rFonts w:eastAsia="宋体"/>
          <w:b/>
          <w:i/>
          <w:szCs w:val="22"/>
          <w:lang w:eastAsia="zh-CN"/>
        </w:rPr>
        <w:t xml:space="preserve"> the power consumption proportion of communication modules is around 40%</w:t>
      </w:r>
      <w:r w:rsidR="00A63EE3">
        <w:rPr>
          <w:rFonts w:eastAsia="宋体"/>
          <w:b/>
          <w:i/>
          <w:szCs w:val="22"/>
          <w:lang w:eastAsia="zh-CN"/>
        </w:rPr>
        <w:t>.</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_Ref47732289 \h </w:instrText>
      </w:r>
      <w:r>
        <w:rPr>
          <w:rFonts w:eastAsia="宋体"/>
          <w:lang w:eastAsia="zh-CN"/>
        </w:rPr>
      </w:r>
      <w:r>
        <w:rPr>
          <w:rFonts w:eastAsia="宋体"/>
          <w:lang w:eastAsia="zh-CN"/>
        </w:rPr>
        <w:fldChar w:fldCharType="separate"/>
      </w:r>
      <w:r w:rsidR="00A63EE3" w:rsidRPr="003F3E1D">
        <w:rPr>
          <w:b/>
          <w:i/>
        </w:rPr>
        <w:t xml:space="preserve">Observation </w:t>
      </w:r>
      <w:r w:rsidR="00A63EE3">
        <w:rPr>
          <w:b/>
          <w:i/>
          <w:noProof/>
        </w:rPr>
        <w:t>5</w:t>
      </w:r>
      <w:r w:rsidR="00A63EE3" w:rsidRPr="005D55E8">
        <w:rPr>
          <w:rFonts w:eastAsia="宋体"/>
          <w:b/>
          <w:i/>
          <w:lang w:eastAsia="zh-CN"/>
        </w:rPr>
        <w:t xml:space="preserve">:  </w:t>
      </w:r>
      <w:r w:rsidR="00A63EE3">
        <w:rPr>
          <w:rFonts w:eastAsia="宋体"/>
          <w:b/>
          <w:i/>
          <w:lang w:eastAsia="zh-CN"/>
        </w:rPr>
        <w:t>F</w:t>
      </w:r>
      <w:r w:rsidR="00A63EE3" w:rsidRPr="005D55E8">
        <w:rPr>
          <w:rFonts w:eastAsia="宋体"/>
          <w:b/>
          <w:i/>
          <w:lang w:eastAsia="zh-CN"/>
        </w:rPr>
        <w:t xml:space="preserve">or </w:t>
      </w:r>
      <w:r w:rsidR="00A63EE3">
        <w:rPr>
          <w:rFonts w:eastAsia="宋体"/>
          <w:b/>
          <w:i/>
          <w:lang w:eastAsia="zh-CN"/>
        </w:rPr>
        <w:t>V</w:t>
      </w:r>
      <w:r w:rsidR="00A63EE3" w:rsidRPr="005D55E8">
        <w:rPr>
          <w:rFonts w:eastAsia="宋体"/>
          <w:b/>
          <w:i/>
          <w:lang w:eastAsia="zh-CN"/>
        </w:rPr>
        <w:t>R</w:t>
      </w:r>
      <w:r w:rsidR="00A63EE3">
        <w:rPr>
          <w:rFonts w:eastAsia="宋体"/>
          <w:b/>
          <w:i/>
          <w:lang w:eastAsia="zh-CN"/>
        </w:rPr>
        <w:t>/AR</w:t>
      </w:r>
      <w:r w:rsidR="00A63EE3" w:rsidRPr="005D55E8">
        <w:rPr>
          <w:rFonts w:eastAsia="宋体"/>
          <w:b/>
          <w:i/>
          <w:lang w:eastAsia="zh-CN"/>
        </w:rPr>
        <w:t xml:space="preserve"> traffic in both in</w:t>
      </w:r>
      <w:r w:rsidR="00A63EE3">
        <w:rPr>
          <w:rFonts w:eastAsia="宋体"/>
          <w:b/>
          <w:i/>
          <w:lang w:eastAsia="zh-CN"/>
        </w:rPr>
        <w:t xml:space="preserve">door hotspot </w:t>
      </w:r>
      <w:r w:rsidR="00A63EE3" w:rsidRPr="005D55E8">
        <w:rPr>
          <w:rFonts w:eastAsia="宋体"/>
          <w:b/>
          <w:i/>
          <w:lang w:eastAsia="zh-CN"/>
        </w:rPr>
        <w:t xml:space="preserve">and dense urban </w:t>
      </w:r>
      <w:r w:rsidR="00A63EE3">
        <w:rPr>
          <w:rFonts w:eastAsia="宋体"/>
          <w:b/>
          <w:i/>
          <w:lang w:eastAsia="zh-CN"/>
        </w:rPr>
        <w:t>scenario</w:t>
      </w:r>
      <w:r w:rsidR="00A63EE3" w:rsidRPr="005D55E8">
        <w:rPr>
          <w:rFonts w:eastAsia="宋体"/>
          <w:b/>
          <w:i/>
          <w:lang w:eastAsia="zh-CN"/>
        </w:rPr>
        <w:t>s</w:t>
      </w:r>
      <w:r w:rsidR="00A63EE3">
        <w:rPr>
          <w:rFonts w:eastAsia="宋体"/>
          <w:b/>
          <w:i/>
          <w:lang w:eastAsia="zh-CN"/>
        </w:rPr>
        <w:t xml:space="preserve"> in FR1, t</w:t>
      </w:r>
      <w:r w:rsidR="00A63EE3" w:rsidRPr="005D55E8">
        <w:rPr>
          <w:rFonts w:eastAsia="宋体"/>
          <w:b/>
          <w:i/>
          <w:lang w:eastAsia="zh-CN"/>
        </w:rPr>
        <w:t xml:space="preserve">he capacity performance </w:t>
      </w:r>
      <w:r w:rsidR="00A63EE3">
        <w:rPr>
          <w:rFonts w:eastAsia="宋体"/>
          <w:b/>
          <w:i/>
          <w:lang w:eastAsia="zh-CN"/>
        </w:rPr>
        <w:t xml:space="preserve">is </w:t>
      </w:r>
      <w:proofErr w:type="spellStart"/>
      <w:r w:rsidR="00A63EE3" w:rsidRPr="005D55E8">
        <w:rPr>
          <w:rFonts w:eastAsia="宋体"/>
          <w:b/>
          <w:i/>
          <w:lang w:eastAsia="zh-CN"/>
        </w:rPr>
        <w:t>de</w:t>
      </w:r>
      <w:r w:rsidR="00A63EE3">
        <w:rPr>
          <w:rFonts w:eastAsia="宋体"/>
          <w:b/>
          <w:i/>
          <w:lang w:eastAsia="zh-CN"/>
        </w:rPr>
        <w:t>garaded</w:t>
      </w:r>
      <w:proofErr w:type="spellEnd"/>
      <w:r w:rsidR="00A63EE3" w:rsidRPr="005D55E8">
        <w:rPr>
          <w:rFonts w:eastAsia="宋体"/>
          <w:b/>
          <w:i/>
          <w:lang w:eastAsia="zh-CN"/>
        </w:rPr>
        <w:t xml:space="preserve"> with </w:t>
      </w:r>
      <w:r w:rsidR="00A63EE3">
        <w:rPr>
          <w:rFonts w:eastAsia="宋体"/>
          <w:b/>
          <w:i/>
          <w:lang w:eastAsia="zh-CN"/>
        </w:rPr>
        <w:t>the increasing of the</w:t>
      </w:r>
      <w:r w:rsidR="00A63EE3" w:rsidRPr="005D55E8">
        <w:rPr>
          <w:rFonts w:eastAsia="宋体"/>
          <w:b/>
          <w:i/>
          <w:lang w:eastAsia="zh-CN"/>
        </w:rPr>
        <w:t xml:space="preserve"> number of UEs per cell.</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_Ref47732290 \h </w:instrText>
      </w:r>
      <w:r>
        <w:rPr>
          <w:rFonts w:eastAsia="宋体"/>
          <w:lang w:eastAsia="zh-CN"/>
        </w:rPr>
      </w:r>
      <w:r>
        <w:rPr>
          <w:rFonts w:eastAsia="宋体"/>
          <w:lang w:eastAsia="zh-CN"/>
        </w:rPr>
        <w:fldChar w:fldCharType="separate"/>
      </w:r>
      <w:r w:rsidR="00A63EE3" w:rsidRPr="003F3E1D">
        <w:rPr>
          <w:b/>
          <w:i/>
        </w:rPr>
        <w:t xml:space="preserve">Observation </w:t>
      </w:r>
      <w:r w:rsidR="00A63EE3">
        <w:rPr>
          <w:b/>
          <w:i/>
          <w:noProof/>
        </w:rPr>
        <w:t>6</w:t>
      </w:r>
      <w:r w:rsidR="00A63EE3" w:rsidRPr="005D55E8">
        <w:rPr>
          <w:rFonts w:eastAsia="宋体"/>
          <w:b/>
          <w:i/>
          <w:lang w:eastAsia="zh-CN"/>
        </w:rPr>
        <w:t xml:space="preserve">: </w:t>
      </w:r>
      <w:r w:rsidR="00A63EE3">
        <w:rPr>
          <w:rFonts w:eastAsia="宋体"/>
          <w:b/>
          <w:i/>
          <w:lang w:eastAsia="zh-CN"/>
        </w:rPr>
        <w:t xml:space="preserve">For Cloud Gaming traffic </w:t>
      </w:r>
      <w:r w:rsidR="00A63EE3" w:rsidRPr="005D55E8">
        <w:rPr>
          <w:rFonts w:eastAsia="宋体"/>
          <w:b/>
          <w:i/>
          <w:lang w:eastAsia="zh-CN"/>
        </w:rPr>
        <w:t>in both indoor</w:t>
      </w:r>
      <w:r w:rsidR="00A63EE3">
        <w:rPr>
          <w:rFonts w:eastAsia="宋体"/>
          <w:b/>
          <w:i/>
          <w:lang w:eastAsia="zh-CN"/>
        </w:rPr>
        <w:t xml:space="preserve"> hotspot</w:t>
      </w:r>
      <w:r w:rsidR="00A63EE3" w:rsidRPr="005D55E8">
        <w:rPr>
          <w:rFonts w:eastAsia="宋体"/>
          <w:b/>
          <w:i/>
          <w:lang w:eastAsia="zh-CN"/>
        </w:rPr>
        <w:t xml:space="preserve"> and dense urban </w:t>
      </w:r>
      <w:r w:rsidR="00A63EE3">
        <w:rPr>
          <w:rFonts w:eastAsia="宋体"/>
          <w:b/>
          <w:i/>
          <w:lang w:eastAsia="zh-CN"/>
        </w:rPr>
        <w:t>scenario</w:t>
      </w:r>
      <w:r w:rsidR="00A63EE3" w:rsidRPr="005D55E8">
        <w:rPr>
          <w:rFonts w:eastAsia="宋体"/>
          <w:b/>
          <w:i/>
          <w:lang w:eastAsia="zh-CN"/>
        </w:rPr>
        <w:t>s</w:t>
      </w:r>
      <w:r w:rsidR="00A63EE3">
        <w:rPr>
          <w:rFonts w:eastAsia="宋体"/>
          <w:b/>
          <w:i/>
          <w:lang w:eastAsia="zh-CN"/>
        </w:rPr>
        <w:t xml:space="preserve"> in FR1,</w:t>
      </w:r>
      <w:r w:rsidR="00A63EE3" w:rsidRPr="00B77389">
        <w:t xml:space="preserve"> </w:t>
      </w:r>
      <w:r w:rsidR="00A63EE3" w:rsidRPr="00B77389">
        <w:rPr>
          <w:rFonts w:eastAsia="宋体"/>
          <w:b/>
          <w:i/>
          <w:lang w:eastAsia="zh-CN"/>
        </w:rPr>
        <w:t xml:space="preserve">at least </w:t>
      </w:r>
      <w:r w:rsidR="00A63EE3">
        <w:rPr>
          <w:rFonts w:eastAsia="宋体"/>
          <w:b/>
          <w:i/>
          <w:lang w:eastAsia="zh-CN"/>
        </w:rPr>
        <w:t>11</w:t>
      </w:r>
      <w:r w:rsidR="00A63EE3" w:rsidRPr="00B77389">
        <w:rPr>
          <w:rFonts w:eastAsia="宋体"/>
          <w:b/>
          <w:i/>
          <w:lang w:eastAsia="zh-CN"/>
        </w:rPr>
        <w:t xml:space="preserve"> users per cell can be supported with ratio of users with PD </w:t>
      </w:r>
      <w:r w:rsidR="00A63EE3" w:rsidRPr="00B77389">
        <w:rPr>
          <w:rFonts w:eastAsia="宋体" w:hint="eastAsia"/>
          <w:b/>
          <w:i/>
          <w:lang w:eastAsia="zh-CN"/>
        </w:rPr>
        <w:t>≥</w:t>
      </w:r>
      <w:r w:rsidR="00A63EE3" w:rsidRPr="00B77389">
        <w:rPr>
          <w:rFonts w:eastAsia="宋体"/>
          <w:b/>
          <w:i/>
          <w:lang w:eastAsia="zh-CN"/>
        </w:rPr>
        <w:t xml:space="preserve"> 99% larger than 90%</w:t>
      </w:r>
      <w:r w:rsidR="00A63EE3" w:rsidRPr="000A3225">
        <w:rPr>
          <w:rFonts w:eastAsia="宋体"/>
          <w:b/>
          <w:i/>
          <w:lang w:eastAsia="zh-CN"/>
        </w:rPr>
        <w:t>.</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_Ref47732291 \h </w:instrText>
      </w:r>
      <w:r>
        <w:rPr>
          <w:rFonts w:eastAsia="宋体"/>
          <w:lang w:eastAsia="zh-CN"/>
        </w:rPr>
      </w:r>
      <w:r>
        <w:rPr>
          <w:rFonts w:eastAsia="宋体"/>
          <w:lang w:eastAsia="zh-CN"/>
        </w:rPr>
        <w:fldChar w:fldCharType="separate"/>
      </w:r>
      <w:r w:rsidR="00A63EE3" w:rsidRPr="003F3E1D">
        <w:rPr>
          <w:b/>
          <w:i/>
        </w:rPr>
        <w:t xml:space="preserve">Observation </w:t>
      </w:r>
      <w:r w:rsidR="00A63EE3">
        <w:rPr>
          <w:b/>
          <w:i/>
          <w:noProof/>
        </w:rPr>
        <w:t>7</w:t>
      </w:r>
      <w:r w:rsidR="00A63EE3" w:rsidRPr="005D55E8">
        <w:rPr>
          <w:rFonts w:eastAsia="宋体"/>
          <w:b/>
          <w:i/>
          <w:lang w:eastAsia="zh-CN"/>
        </w:rPr>
        <w:t xml:space="preserve">: Up to 21.8% power saving gain </w:t>
      </w:r>
      <w:r w:rsidR="00A63EE3">
        <w:rPr>
          <w:rFonts w:eastAsia="宋体"/>
          <w:b/>
          <w:i/>
          <w:lang w:eastAsia="zh-CN"/>
        </w:rPr>
        <w:t>can</w:t>
      </w:r>
      <w:r w:rsidR="00A63EE3" w:rsidRPr="005D55E8">
        <w:rPr>
          <w:rFonts w:eastAsia="宋体"/>
          <w:b/>
          <w:i/>
          <w:lang w:eastAsia="zh-CN"/>
        </w:rPr>
        <w:t xml:space="preserve"> be achieved by appropriate DRX configuration and considering the UE capacity requirement meanwhile.</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_Ref47361409 \h </w:instrText>
      </w:r>
      <w:r>
        <w:rPr>
          <w:rFonts w:eastAsia="宋体"/>
          <w:lang w:eastAsia="zh-CN"/>
        </w:rPr>
      </w:r>
      <w:r>
        <w:rPr>
          <w:rFonts w:eastAsia="宋体"/>
          <w:lang w:eastAsia="zh-CN"/>
        </w:rPr>
        <w:fldChar w:fldCharType="separate"/>
      </w:r>
      <w:r w:rsidR="00A63EE3" w:rsidRPr="003F3E1D">
        <w:rPr>
          <w:b/>
          <w:i/>
        </w:rPr>
        <w:t xml:space="preserve">Observation </w:t>
      </w:r>
      <w:r w:rsidR="00A63EE3">
        <w:rPr>
          <w:b/>
          <w:i/>
          <w:noProof/>
        </w:rPr>
        <w:t>8</w:t>
      </w:r>
      <w:r w:rsidR="00A63EE3" w:rsidRPr="005D55E8">
        <w:rPr>
          <w:rFonts w:eastAsia="宋体"/>
          <w:b/>
          <w:i/>
          <w:lang w:eastAsia="zh-CN"/>
        </w:rPr>
        <w:t>: Because of short interval of traffic arrival time, there is no time for deep sleep and light sleep with DRX configuration.</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_Ref47358679 \h </w:instrText>
      </w:r>
      <w:r>
        <w:rPr>
          <w:rFonts w:eastAsia="宋体"/>
          <w:lang w:eastAsia="zh-CN"/>
        </w:rPr>
      </w:r>
      <w:r>
        <w:rPr>
          <w:rFonts w:eastAsia="宋体"/>
          <w:lang w:eastAsia="zh-CN"/>
        </w:rPr>
        <w:fldChar w:fldCharType="separate"/>
      </w:r>
      <w:r w:rsidR="00A63EE3" w:rsidRPr="003F3E1D">
        <w:rPr>
          <w:b/>
          <w:i/>
        </w:rPr>
        <w:t xml:space="preserve">Observation </w:t>
      </w:r>
      <w:r w:rsidR="00A63EE3">
        <w:rPr>
          <w:b/>
          <w:i/>
          <w:noProof/>
        </w:rPr>
        <w:t>9</w:t>
      </w:r>
      <w:r w:rsidR="00A63EE3" w:rsidRPr="005D55E8">
        <w:rPr>
          <w:b/>
          <w:i/>
        </w:rPr>
        <w:t>:</w:t>
      </w:r>
      <w:r w:rsidR="00A63EE3" w:rsidRPr="005D55E8">
        <w:rPr>
          <w:rFonts w:eastAsia="宋体"/>
          <w:b/>
          <w:i/>
          <w:lang w:eastAsia="zh-CN"/>
        </w:rPr>
        <w:t xml:space="preserve"> </w:t>
      </w:r>
      <w:r w:rsidR="00A63EE3">
        <w:rPr>
          <w:rFonts w:eastAsia="宋体"/>
          <w:b/>
          <w:i/>
          <w:lang w:eastAsia="zh-CN"/>
        </w:rPr>
        <w:t xml:space="preserve">Enabling </w:t>
      </w:r>
      <w:r w:rsidR="00A63EE3" w:rsidRPr="005D55E8">
        <w:rPr>
          <w:rFonts w:eastAsia="宋体"/>
          <w:b/>
          <w:i/>
          <w:lang w:eastAsia="zh-CN"/>
        </w:rPr>
        <w:t>DRX ha</w:t>
      </w:r>
      <w:r w:rsidR="00A63EE3">
        <w:rPr>
          <w:rFonts w:eastAsia="宋体"/>
          <w:b/>
          <w:i/>
          <w:lang w:eastAsia="zh-CN"/>
        </w:rPr>
        <w:t>s</w:t>
      </w:r>
      <w:r w:rsidR="00A63EE3" w:rsidRPr="005D55E8">
        <w:rPr>
          <w:rFonts w:eastAsia="宋体"/>
          <w:b/>
          <w:i/>
          <w:lang w:eastAsia="zh-CN"/>
        </w:rPr>
        <w:t xml:space="preserve"> </w:t>
      </w:r>
      <w:r w:rsidR="00A63EE3">
        <w:rPr>
          <w:rFonts w:eastAsia="宋体"/>
          <w:b/>
          <w:i/>
          <w:lang w:eastAsia="zh-CN"/>
        </w:rPr>
        <w:t>slight</w:t>
      </w:r>
      <w:r w:rsidR="00A63EE3" w:rsidRPr="005D55E8">
        <w:rPr>
          <w:rFonts w:eastAsia="宋体"/>
          <w:b/>
          <w:i/>
          <w:lang w:eastAsia="zh-CN"/>
        </w:rPr>
        <w:t xml:space="preserve"> impact on the UE capacity.</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_Ref47732295 \h </w:instrText>
      </w:r>
      <w:r>
        <w:rPr>
          <w:rFonts w:eastAsia="宋体"/>
          <w:lang w:eastAsia="zh-CN"/>
        </w:rPr>
      </w:r>
      <w:r>
        <w:rPr>
          <w:rFonts w:eastAsia="宋体"/>
          <w:lang w:eastAsia="zh-CN"/>
        </w:rPr>
        <w:fldChar w:fldCharType="separate"/>
      </w:r>
      <w:r w:rsidR="00A63EE3" w:rsidRPr="003F3E1D">
        <w:rPr>
          <w:b/>
          <w:i/>
        </w:rPr>
        <w:t xml:space="preserve">Observation </w:t>
      </w:r>
      <w:r w:rsidR="00A63EE3">
        <w:rPr>
          <w:b/>
          <w:i/>
          <w:noProof/>
        </w:rPr>
        <w:t>10</w:t>
      </w:r>
      <w:r w:rsidR="00A63EE3" w:rsidRPr="005D55E8">
        <w:rPr>
          <w:rFonts w:eastAsia="宋体"/>
          <w:b/>
          <w:i/>
          <w:lang w:eastAsia="zh-CN"/>
        </w:rPr>
        <w:t xml:space="preserve">: </w:t>
      </w:r>
      <w:r w:rsidR="00A63EE3">
        <w:rPr>
          <w:rFonts w:eastAsia="宋体"/>
          <w:b/>
          <w:i/>
          <w:lang w:eastAsia="zh-CN"/>
        </w:rPr>
        <w:t>For XR and Cloud Gaming uplink traffic in FR1</w:t>
      </w:r>
      <w:r w:rsidR="00A63EE3" w:rsidRPr="005D55E8">
        <w:rPr>
          <w:rFonts w:eastAsia="宋体"/>
          <w:b/>
          <w:i/>
          <w:lang w:eastAsia="zh-CN"/>
        </w:rPr>
        <w:t>,</w:t>
      </w:r>
      <w:r w:rsidR="00A63EE3" w:rsidRPr="005D55E8">
        <w:rPr>
          <w:rFonts w:hint="eastAsia"/>
          <w:b/>
        </w:rPr>
        <w:t xml:space="preserve"> </w:t>
      </w:r>
      <w:r w:rsidR="00A63EE3">
        <w:rPr>
          <w:rFonts w:eastAsia="宋体"/>
          <w:b/>
          <w:i/>
          <w:lang w:eastAsia="zh-CN"/>
        </w:rPr>
        <w:t>in the case of</w:t>
      </w:r>
      <w:r w:rsidR="00A63EE3" w:rsidRPr="005D55E8">
        <w:rPr>
          <w:rFonts w:eastAsia="宋体"/>
          <w:b/>
          <w:i/>
          <w:lang w:eastAsia="zh-CN"/>
        </w:rPr>
        <w:t xml:space="preserve"> </w:t>
      </w:r>
      <w:r w:rsidR="00A63EE3">
        <w:rPr>
          <w:rFonts w:eastAsia="宋体"/>
          <w:b/>
          <w:i/>
          <w:lang w:eastAsia="zh-CN"/>
        </w:rPr>
        <w:t xml:space="preserve">the </w:t>
      </w:r>
      <w:r w:rsidR="00A63EE3" w:rsidRPr="005D55E8">
        <w:rPr>
          <w:rFonts w:eastAsia="宋体"/>
          <w:b/>
          <w:i/>
          <w:lang w:eastAsia="zh-CN"/>
        </w:rPr>
        <w:t xml:space="preserve">number of UEs </w:t>
      </w:r>
      <w:r w:rsidR="00A63EE3">
        <w:rPr>
          <w:rFonts w:eastAsia="宋体"/>
          <w:b/>
          <w:i/>
          <w:lang w:eastAsia="zh-CN"/>
        </w:rPr>
        <w:t>per cell is</w:t>
      </w:r>
      <w:r w:rsidR="00A63EE3" w:rsidRPr="005D55E8">
        <w:rPr>
          <w:rFonts w:eastAsia="宋体"/>
          <w:b/>
          <w:i/>
          <w:lang w:eastAsia="zh-CN"/>
        </w:rPr>
        <w:t xml:space="preserve"> no more than 1</w:t>
      </w:r>
      <w:r w:rsidR="00A63EE3">
        <w:rPr>
          <w:rFonts w:eastAsia="宋体"/>
          <w:b/>
          <w:i/>
          <w:lang w:eastAsia="zh-CN"/>
        </w:rPr>
        <w:t xml:space="preserve">5, </w:t>
      </w:r>
      <w:r w:rsidR="00A63EE3" w:rsidRPr="005D55E8">
        <w:rPr>
          <w:rFonts w:eastAsia="宋体"/>
          <w:b/>
          <w:i/>
          <w:lang w:eastAsia="zh-CN"/>
        </w:rPr>
        <w:t>95</w:t>
      </w:r>
      <w:r w:rsidR="00A63EE3" w:rsidRPr="0094420E">
        <w:rPr>
          <w:rFonts w:eastAsia="宋体"/>
          <w:b/>
          <w:i/>
          <w:vertAlign w:val="superscript"/>
          <w:lang w:eastAsia="zh-CN"/>
        </w:rPr>
        <w:t>th</w:t>
      </w:r>
      <w:r w:rsidR="00A63EE3">
        <w:rPr>
          <w:rFonts w:eastAsia="宋体"/>
          <w:b/>
          <w:i/>
          <w:lang w:eastAsia="zh-CN"/>
        </w:rPr>
        <w:t xml:space="preserve"> percentile</w:t>
      </w:r>
      <w:r w:rsidR="00A63EE3" w:rsidRPr="005D55E8">
        <w:rPr>
          <w:rFonts w:eastAsia="宋体"/>
          <w:b/>
          <w:i/>
          <w:lang w:eastAsia="zh-CN"/>
        </w:rPr>
        <w:t xml:space="preserve"> user interaction delay is smaller than 10ms.</w:t>
      </w:r>
      <w:r>
        <w:rPr>
          <w:rFonts w:eastAsia="宋体"/>
          <w:lang w:eastAsia="zh-CN"/>
        </w:rPr>
        <w:fldChar w:fldCharType="end"/>
      </w:r>
    </w:p>
    <w:p w:rsidR="009F66C8" w:rsidRDefault="00FC7DAD">
      <w:pPr>
        <w:spacing w:beforeLines="50" w:before="120" w:afterLines="50" w:after="120"/>
        <w:jc w:val="both"/>
        <w:rPr>
          <w:rFonts w:eastAsia="宋体"/>
          <w:lang w:eastAsia="zh-CN"/>
        </w:rPr>
      </w:pPr>
      <w:r>
        <w:rPr>
          <w:rFonts w:eastAsia="宋体"/>
          <w:lang w:eastAsia="zh-CN"/>
        </w:rPr>
        <w:fldChar w:fldCharType="begin"/>
      </w:r>
      <w:r w:rsidR="009F66C8">
        <w:rPr>
          <w:rFonts w:eastAsia="宋体"/>
          <w:lang w:eastAsia="zh-CN"/>
        </w:rPr>
        <w:instrText xml:space="preserve"> REF _Ref47732296 \h </w:instrText>
      </w:r>
      <w:r>
        <w:rPr>
          <w:rFonts w:eastAsia="宋体"/>
          <w:lang w:eastAsia="zh-CN"/>
        </w:rPr>
      </w:r>
      <w:r>
        <w:rPr>
          <w:rFonts w:eastAsia="宋体"/>
          <w:lang w:eastAsia="zh-CN"/>
        </w:rPr>
        <w:fldChar w:fldCharType="separate"/>
      </w:r>
      <w:r w:rsidR="00A63EE3" w:rsidRPr="0094420E">
        <w:rPr>
          <w:b/>
          <w:i/>
        </w:rPr>
        <w:t xml:space="preserve">Observation </w:t>
      </w:r>
      <w:r w:rsidR="00A63EE3">
        <w:rPr>
          <w:b/>
          <w:i/>
          <w:noProof/>
        </w:rPr>
        <w:t>11</w:t>
      </w:r>
      <w:r w:rsidR="00A63EE3" w:rsidRPr="005D55E8">
        <w:rPr>
          <w:rFonts w:eastAsia="MS Mincho"/>
          <w:b/>
          <w:i/>
        </w:rPr>
        <w:t xml:space="preserve">: For </w:t>
      </w:r>
      <w:r w:rsidR="00A63EE3">
        <w:rPr>
          <w:rFonts w:eastAsia="宋体"/>
          <w:b/>
          <w:i/>
          <w:lang w:eastAsia="zh-CN"/>
        </w:rPr>
        <w:t>V</w:t>
      </w:r>
      <w:r w:rsidR="00A63EE3" w:rsidRPr="005D55E8">
        <w:rPr>
          <w:rFonts w:eastAsia="宋体"/>
          <w:b/>
          <w:i/>
          <w:lang w:eastAsia="zh-CN"/>
        </w:rPr>
        <w:t>R</w:t>
      </w:r>
      <w:r w:rsidR="00A63EE3">
        <w:rPr>
          <w:rFonts w:eastAsia="宋体"/>
          <w:b/>
          <w:i/>
          <w:lang w:eastAsia="zh-CN"/>
        </w:rPr>
        <w:t>/AR</w:t>
      </w:r>
      <w:r w:rsidR="00A63EE3" w:rsidRPr="005D55E8">
        <w:rPr>
          <w:rFonts w:eastAsia="宋体"/>
          <w:b/>
          <w:i/>
          <w:lang w:eastAsia="zh-CN"/>
        </w:rPr>
        <w:t xml:space="preserve"> traffic</w:t>
      </w:r>
      <w:r w:rsidR="00A63EE3" w:rsidRPr="005D55E8">
        <w:rPr>
          <w:rFonts w:eastAsia="MS Mincho"/>
          <w:b/>
          <w:i/>
        </w:rPr>
        <w:t xml:space="preserve"> </w:t>
      </w:r>
      <w:r w:rsidR="00A63EE3">
        <w:rPr>
          <w:rFonts w:eastAsia="MS Mincho"/>
          <w:b/>
          <w:i/>
        </w:rPr>
        <w:t xml:space="preserve">in </w:t>
      </w:r>
      <w:r w:rsidR="00A63EE3" w:rsidRPr="005D55E8">
        <w:rPr>
          <w:rFonts w:eastAsia="宋体"/>
          <w:b/>
          <w:i/>
          <w:lang w:eastAsia="zh-CN"/>
        </w:rPr>
        <w:t>in</w:t>
      </w:r>
      <w:r w:rsidR="00A63EE3">
        <w:rPr>
          <w:rFonts w:eastAsia="宋体"/>
          <w:b/>
          <w:i/>
          <w:lang w:eastAsia="zh-CN"/>
        </w:rPr>
        <w:t>door hotspot</w:t>
      </w:r>
      <w:r w:rsidR="00A63EE3" w:rsidRPr="005D55E8">
        <w:rPr>
          <w:rFonts w:eastAsia="宋体"/>
          <w:b/>
          <w:i/>
          <w:lang w:eastAsia="zh-CN"/>
        </w:rPr>
        <w:t xml:space="preserve"> </w:t>
      </w:r>
      <w:r w:rsidR="00A63EE3">
        <w:rPr>
          <w:rFonts w:eastAsia="宋体"/>
          <w:b/>
          <w:i/>
          <w:lang w:eastAsia="zh-CN"/>
        </w:rPr>
        <w:t>scenario in FR2</w:t>
      </w:r>
      <w:r w:rsidR="00A63EE3" w:rsidRPr="005D55E8">
        <w:rPr>
          <w:rFonts w:eastAsia="MS Mincho"/>
          <w:b/>
          <w:i/>
        </w:rPr>
        <w:t>, at least</w:t>
      </w:r>
      <w:r w:rsidR="00A63EE3">
        <w:rPr>
          <w:rFonts w:eastAsia="MS Mincho"/>
          <w:b/>
          <w:i/>
        </w:rPr>
        <w:t xml:space="preserve"> 20 </w:t>
      </w:r>
      <w:r w:rsidR="00A63EE3" w:rsidRPr="005D55E8">
        <w:rPr>
          <w:rFonts w:eastAsia="MS Mincho"/>
          <w:b/>
          <w:i/>
        </w:rPr>
        <w:t xml:space="preserve">users </w:t>
      </w:r>
      <w:r w:rsidR="00A63EE3">
        <w:rPr>
          <w:rFonts w:eastAsia="MS Mincho"/>
          <w:b/>
          <w:i/>
        </w:rPr>
        <w:t xml:space="preserve">per cell can be supported </w:t>
      </w:r>
      <w:r w:rsidR="00A63EE3" w:rsidRPr="005D55E8">
        <w:rPr>
          <w:rFonts w:eastAsia="MS Mincho"/>
          <w:b/>
          <w:i/>
        </w:rPr>
        <w:t xml:space="preserve">with </w:t>
      </w:r>
      <w:r w:rsidR="00A63EE3" w:rsidRPr="004F2F15">
        <w:rPr>
          <w:rFonts w:eastAsiaTheme="minorEastAsia"/>
          <w:b/>
          <w:i/>
          <w:lang w:eastAsia="zh-CN"/>
        </w:rPr>
        <w:t>ratio of users with P</w:t>
      </w:r>
      <w:r w:rsidR="00A63EE3" w:rsidRPr="004F2F15">
        <w:rPr>
          <w:rFonts w:eastAsiaTheme="minorEastAsia"/>
          <w:b/>
          <w:i/>
          <w:vertAlign w:val="subscript"/>
          <w:lang w:eastAsia="zh-CN"/>
        </w:rPr>
        <w:t>D</w:t>
      </w:r>
      <w:r w:rsidR="00A63EE3" w:rsidRPr="004F2F15">
        <w:rPr>
          <w:rFonts w:eastAsiaTheme="minorEastAsia"/>
          <w:b/>
          <w:i/>
          <w:lang w:eastAsia="zh-CN"/>
        </w:rPr>
        <w:t xml:space="preserve"> ≥ 99%</w:t>
      </w:r>
      <w:r w:rsidR="00A63EE3">
        <w:rPr>
          <w:rFonts w:eastAsiaTheme="minorEastAsia"/>
          <w:b/>
          <w:i/>
          <w:lang w:eastAsia="zh-CN"/>
        </w:rPr>
        <w:t xml:space="preserve"> larger </w:t>
      </w:r>
      <w:r w:rsidR="00A63EE3" w:rsidRPr="005D55E8">
        <w:rPr>
          <w:rFonts w:eastAsia="MS Mincho"/>
          <w:b/>
          <w:i/>
        </w:rPr>
        <w:t>than 90%.</w:t>
      </w:r>
      <w:r>
        <w:rPr>
          <w:rFonts w:eastAsia="宋体"/>
          <w:lang w:eastAsia="zh-CN"/>
        </w:rPr>
        <w:fldChar w:fldCharType="end"/>
      </w:r>
    </w:p>
    <w:p w:rsidR="009F66C8" w:rsidRDefault="009F66C8">
      <w:pPr>
        <w:spacing w:beforeLines="50" w:before="120" w:afterLines="50" w:after="120"/>
        <w:jc w:val="both"/>
        <w:rPr>
          <w:rFonts w:eastAsia="宋体"/>
          <w:lang w:eastAsia="zh-CN"/>
        </w:rPr>
      </w:pPr>
    </w:p>
    <w:p w:rsidR="0048480F" w:rsidRDefault="00FC7DAD" w:rsidP="005B31E7">
      <w:pPr>
        <w:pStyle w:val="a7"/>
        <w:jc w:val="both"/>
        <w:rPr>
          <w:rFonts w:eastAsia="宋体"/>
          <w:b/>
          <w:i/>
          <w:lang w:eastAsia="zh-CN"/>
        </w:rPr>
      </w:pPr>
      <w:r>
        <w:rPr>
          <w:rFonts w:eastAsia="宋体"/>
          <w:lang w:eastAsia="zh-CN"/>
        </w:rPr>
        <w:fldChar w:fldCharType="begin"/>
      </w:r>
      <w:r w:rsidR="00DF76DB">
        <w:rPr>
          <w:rFonts w:eastAsia="宋体"/>
          <w:lang w:eastAsia="zh-CN"/>
        </w:rPr>
        <w:instrText xml:space="preserve"> REF _Ref47732473 \h </w:instrText>
      </w:r>
      <w:r>
        <w:rPr>
          <w:rFonts w:eastAsia="宋体"/>
          <w:lang w:eastAsia="zh-CN"/>
        </w:rPr>
      </w:r>
      <w:r>
        <w:rPr>
          <w:rFonts w:eastAsia="宋体"/>
          <w:lang w:eastAsia="zh-CN"/>
        </w:rPr>
        <w:fldChar w:fldCharType="separate"/>
      </w:r>
      <w:r w:rsidR="0048480F" w:rsidRPr="00AC35B4">
        <w:rPr>
          <w:b/>
          <w:i/>
        </w:rPr>
        <w:t xml:space="preserve">Proposal </w:t>
      </w:r>
      <w:r w:rsidR="0048480F">
        <w:rPr>
          <w:b/>
          <w:i/>
          <w:noProof/>
        </w:rPr>
        <w:t>1</w:t>
      </w:r>
      <w:r w:rsidR="0048480F" w:rsidRPr="00AC35B4">
        <w:rPr>
          <w:b/>
          <w:i/>
        </w:rPr>
        <w:t xml:space="preserve">: </w:t>
      </w:r>
      <w:r w:rsidR="0048480F" w:rsidRPr="005D55E8">
        <w:rPr>
          <w:rFonts w:eastAsia="宋体"/>
          <w:b/>
          <w:i/>
          <w:lang w:eastAsia="zh-CN"/>
        </w:rPr>
        <w:t>For XR</w:t>
      </w:r>
      <w:r w:rsidR="0048480F">
        <w:rPr>
          <w:rFonts w:eastAsia="宋体"/>
          <w:b/>
          <w:i/>
          <w:lang w:eastAsia="zh-CN"/>
        </w:rPr>
        <w:t xml:space="preserve"> and </w:t>
      </w:r>
      <w:r w:rsidR="0048480F" w:rsidRPr="005D55E8">
        <w:rPr>
          <w:rFonts w:eastAsia="宋体"/>
          <w:b/>
          <w:i/>
          <w:lang w:eastAsia="zh-CN"/>
        </w:rPr>
        <w:t xml:space="preserve">Cloud </w:t>
      </w:r>
      <w:r w:rsidR="0048480F">
        <w:rPr>
          <w:rFonts w:eastAsia="宋体"/>
          <w:b/>
          <w:i/>
          <w:lang w:eastAsia="zh-CN"/>
        </w:rPr>
        <w:t>G</w:t>
      </w:r>
      <w:r w:rsidR="0048480F" w:rsidRPr="005D55E8">
        <w:rPr>
          <w:rFonts w:eastAsia="宋体"/>
          <w:b/>
          <w:i/>
          <w:lang w:eastAsia="zh-CN"/>
        </w:rPr>
        <w:t xml:space="preserve">aming, </w:t>
      </w:r>
      <w:r w:rsidR="0048480F">
        <w:rPr>
          <w:rFonts w:eastAsia="宋体"/>
          <w:b/>
          <w:i/>
          <w:lang w:eastAsia="zh-CN"/>
        </w:rPr>
        <w:t xml:space="preserve">the </w:t>
      </w:r>
      <w:r w:rsidR="0048480F" w:rsidRPr="005D55E8">
        <w:rPr>
          <w:rFonts w:eastAsia="宋体"/>
          <w:b/>
          <w:i/>
          <w:lang w:eastAsia="zh-CN"/>
        </w:rPr>
        <w:t xml:space="preserve">following two </w:t>
      </w:r>
      <w:r w:rsidR="0048480F">
        <w:rPr>
          <w:rFonts w:eastAsia="宋体"/>
          <w:b/>
          <w:i/>
          <w:lang w:eastAsia="zh-CN"/>
        </w:rPr>
        <w:t>traffic source type</w:t>
      </w:r>
      <w:r w:rsidR="0048480F" w:rsidRPr="005D55E8">
        <w:rPr>
          <w:rFonts w:eastAsia="宋体"/>
          <w:b/>
          <w:i/>
          <w:lang w:eastAsia="zh-CN"/>
        </w:rPr>
        <w:t>s can be considered for</w:t>
      </w:r>
      <w:r w:rsidR="0048480F">
        <w:rPr>
          <w:rFonts w:eastAsia="宋体"/>
          <w:b/>
          <w:i/>
          <w:lang w:eastAsia="zh-CN"/>
        </w:rPr>
        <w:t xml:space="preserve"> evaluation</w:t>
      </w:r>
      <w:r w:rsidR="0048480F" w:rsidRPr="005D55E8">
        <w:rPr>
          <w:rFonts w:eastAsia="宋体"/>
          <w:b/>
          <w:i/>
          <w:lang w:eastAsia="zh-CN"/>
        </w:rPr>
        <w:t>, assuming frame rate is X</w:t>
      </w:r>
      <w:r w:rsidR="0048480F">
        <w:rPr>
          <w:rFonts w:eastAsia="宋体" w:hint="eastAsia"/>
          <w:b/>
          <w:i/>
          <w:lang w:eastAsia="zh-CN"/>
        </w:rPr>
        <w:t xml:space="preserve"> FPS</w:t>
      </w:r>
      <w:r w:rsidR="0048480F" w:rsidRPr="005D55E8">
        <w:rPr>
          <w:rFonts w:eastAsia="宋体"/>
          <w:b/>
          <w:i/>
          <w:lang w:eastAsia="zh-CN"/>
        </w:rPr>
        <w:t>.</w:t>
      </w:r>
    </w:p>
    <w:p w:rsidR="0048480F" w:rsidRDefault="0048480F" w:rsidP="005B31E7">
      <w:pPr>
        <w:pStyle w:val="a7"/>
        <w:numPr>
          <w:ilvl w:val="1"/>
          <w:numId w:val="41"/>
        </w:numPr>
        <w:jc w:val="both"/>
        <w:rPr>
          <w:rFonts w:eastAsia="宋体"/>
          <w:b/>
          <w:i/>
          <w:lang w:eastAsia="zh-CN"/>
        </w:rPr>
      </w:pPr>
      <w:r>
        <w:rPr>
          <w:rFonts w:eastAsia="宋体"/>
          <w:b/>
          <w:i/>
          <w:lang w:eastAsia="zh-CN"/>
        </w:rPr>
        <w:t xml:space="preserve">Traffic source type 1: every </w:t>
      </w:r>
      <w:r>
        <w:rPr>
          <w:rFonts w:eastAsia="宋体" w:hint="eastAsia"/>
          <w:b/>
          <w:i/>
          <w:lang w:eastAsia="zh-CN"/>
        </w:rPr>
        <w:t>1/</w:t>
      </w:r>
      <w:r>
        <w:rPr>
          <w:rFonts w:eastAsia="宋体"/>
          <w:b/>
          <w:i/>
          <w:lang w:eastAsia="zh-CN"/>
        </w:rPr>
        <w:t xml:space="preserve">X </w:t>
      </w:r>
      <w:r w:rsidRPr="005D55E8">
        <w:rPr>
          <w:rFonts w:eastAsia="宋体"/>
          <w:b/>
          <w:i/>
          <w:lang w:eastAsia="zh-CN"/>
        </w:rPr>
        <w:t xml:space="preserve">s, </w:t>
      </w:r>
      <w:r>
        <w:rPr>
          <w:rFonts w:eastAsia="宋体"/>
          <w:b/>
          <w:i/>
          <w:lang w:eastAsia="zh-CN"/>
        </w:rPr>
        <w:t>the packets</w:t>
      </w:r>
      <w:r w:rsidRPr="005D55E8">
        <w:rPr>
          <w:rFonts w:eastAsia="宋体"/>
          <w:b/>
          <w:i/>
          <w:lang w:eastAsia="zh-CN"/>
        </w:rPr>
        <w:t xml:space="preserve"> </w:t>
      </w:r>
      <w:r>
        <w:rPr>
          <w:rFonts w:eastAsia="宋体"/>
          <w:b/>
          <w:i/>
          <w:lang w:eastAsia="zh-CN"/>
        </w:rPr>
        <w:t>of</w:t>
      </w:r>
      <w:r w:rsidRPr="005D55E8">
        <w:rPr>
          <w:rFonts w:eastAsia="宋体"/>
          <w:b/>
          <w:i/>
          <w:lang w:eastAsia="zh-CN"/>
        </w:rPr>
        <w:t xml:space="preserve"> both eyes arriv</w:t>
      </w:r>
      <w:r>
        <w:rPr>
          <w:rFonts w:eastAsia="宋体"/>
          <w:b/>
          <w:i/>
          <w:lang w:eastAsia="zh-CN"/>
        </w:rPr>
        <w:t>e</w:t>
      </w:r>
      <w:r w:rsidRPr="005D55E8">
        <w:rPr>
          <w:rFonts w:eastAsia="宋体"/>
          <w:b/>
          <w:i/>
          <w:lang w:eastAsia="zh-CN"/>
        </w:rPr>
        <w:t xml:space="preserve"> at the same time</w:t>
      </w:r>
      <w:r>
        <w:rPr>
          <w:rFonts w:eastAsia="宋体"/>
          <w:b/>
          <w:i/>
          <w:lang w:eastAsia="zh-CN"/>
        </w:rPr>
        <w:t xml:space="preserve"> for each frame</w:t>
      </w:r>
      <w:r w:rsidRPr="005D55E8">
        <w:rPr>
          <w:rFonts w:eastAsia="宋体"/>
          <w:b/>
          <w:i/>
          <w:lang w:eastAsia="zh-CN"/>
        </w:rPr>
        <w:t xml:space="preserve">. </w:t>
      </w:r>
    </w:p>
    <w:p w:rsidR="003F4BCC" w:rsidRPr="00AC35B4" w:rsidRDefault="0048480F" w:rsidP="00AC35B4">
      <w:pPr>
        <w:pStyle w:val="a7"/>
        <w:numPr>
          <w:ilvl w:val="1"/>
          <w:numId w:val="41"/>
        </w:numPr>
        <w:rPr>
          <w:rFonts w:eastAsia="宋体"/>
          <w:b/>
          <w:i/>
          <w:lang w:eastAsia="zh-CN"/>
        </w:rPr>
      </w:pPr>
      <w:r w:rsidRPr="00AC35B4">
        <w:rPr>
          <w:rFonts w:eastAsia="宋体"/>
          <w:b/>
          <w:i/>
          <w:lang w:eastAsia="zh-CN"/>
        </w:rPr>
        <w:t xml:space="preserve">Traffic source type 2: every </w:t>
      </w:r>
      <w:r w:rsidRPr="00AC35B4">
        <w:rPr>
          <w:rFonts w:eastAsia="宋体" w:hint="eastAsia"/>
          <w:b/>
          <w:i/>
          <w:lang w:eastAsia="zh-CN"/>
        </w:rPr>
        <w:t>1/(2*</w:t>
      </w:r>
      <w:r w:rsidRPr="00AC35B4">
        <w:rPr>
          <w:rFonts w:eastAsia="宋体"/>
          <w:b/>
          <w:i/>
          <w:lang w:eastAsia="zh-CN"/>
        </w:rPr>
        <w:t>X</w:t>
      </w:r>
      <w:r w:rsidRPr="00AC35B4">
        <w:rPr>
          <w:rFonts w:eastAsia="宋体" w:hint="eastAsia"/>
          <w:b/>
          <w:i/>
          <w:lang w:eastAsia="zh-CN"/>
        </w:rPr>
        <w:t>)</w:t>
      </w:r>
      <w:r w:rsidRPr="00AC35B4">
        <w:rPr>
          <w:rFonts w:eastAsia="宋体"/>
          <w:b/>
          <w:i/>
          <w:lang w:eastAsia="zh-CN"/>
        </w:rPr>
        <w:t xml:space="preserve"> s, the packet</w:t>
      </w:r>
      <w:r w:rsidR="00361A0A">
        <w:rPr>
          <w:rFonts w:eastAsia="宋体" w:hint="eastAsia"/>
          <w:b/>
          <w:i/>
          <w:lang w:eastAsia="zh-CN"/>
        </w:rPr>
        <w:t>s</w:t>
      </w:r>
      <w:r w:rsidRPr="00AC35B4">
        <w:rPr>
          <w:rFonts w:eastAsia="宋体"/>
          <w:b/>
          <w:i/>
          <w:lang w:eastAsia="zh-CN"/>
        </w:rPr>
        <w:t xml:space="preserve"> of </w:t>
      </w:r>
      <w:r w:rsidRPr="00AC35B4">
        <w:rPr>
          <w:rFonts w:eastAsia="宋体" w:hint="eastAsia"/>
          <w:b/>
          <w:i/>
          <w:lang w:eastAsia="zh-CN"/>
        </w:rPr>
        <w:t>left eye</w:t>
      </w:r>
      <w:r w:rsidRPr="00AC35B4">
        <w:rPr>
          <w:rFonts w:eastAsia="宋体"/>
          <w:b/>
          <w:i/>
          <w:lang w:eastAsia="zh-CN"/>
        </w:rPr>
        <w:t xml:space="preserve"> and </w:t>
      </w:r>
      <w:r w:rsidRPr="00AC35B4">
        <w:rPr>
          <w:rFonts w:eastAsia="宋体" w:hint="eastAsia"/>
          <w:b/>
          <w:i/>
          <w:lang w:eastAsia="zh-CN"/>
        </w:rPr>
        <w:t>right eye</w:t>
      </w:r>
      <w:r w:rsidRPr="00AC35B4">
        <w:rPr>
          <w:rFonts w:eastAsia="宋体"/>
          <w:b/>
          <w:i/>
          <w:lang w:eastAsia="zh-CN"/>
        </w:rPr>
        <w:t xml:space="preserve"> arrive in turn, e.g. the packet of left eye arrives at odd</w:t>
      </w:r>
      <w:r w:rsidRPr="00AC35B4">
        <w:rPr>
          <w:rFonts w:eastAsia="宋体" w:hint="eastAsia"/>
          <w:b/>
          <w:i/>
          <w:lang w:eastAsia="zh-CN"/>
        </w:rPr>
        <w:t xml:space="preserve"> </w:t>
      </w:r>
      <w:r w:rsidRPr="00AC35B4">
        <w:rPr>
          <w:rFonts w:eastAsia="宋体"/>
          <w:b/>
          <w:i/>
          <w:lang w:eastAsia="zh-CN"/>
        </w:rPr>
        <w:t>frames, while the packet of right eye arrives at even</w:t>
      </w:r>
      <w:r w:rsidRPr="00AC35B4">
        <w:rPr>
          <w:rFonts w:eastAsia="宋体" w:hint="eastAsia"/>
          <w:b/>
          <w:i/>
          <w:lang w:eastAsia="zh-CN"/>
        </w:rPr>
        <w:t xml:space="preserve"> </w:t>
      </w:r>
      <w:r w:rsidRPr="00AC35B4">
        <w:rPr>
          <w:rFonts w:eastAsia="宋体"/>
          <w:b/>
          <w:i/>
          <w:lang w:eastAsia="zh-CN"/>
        </w:rPr>
        <w:t>frames.</w:t>
      </w:r>
      <w:r w:rsidR="00FC7DAD">
        <w:rPr>
          <w:rFonts w:eastAsia="宋体"/>
          <w:lang w:eastAsia="zh-CN"/>
        </w:rPr>
        <w:fldChar w:fldCharType="end"/>
      </w:r>
    </w:p>
    <w:p w:rsidR="0048480F" w:rsidRDefault="00FC7DAD" w:rsidP="00AC35B4">
      <w:pPr>
        <w:pStyle w:val="a7"/>
        <w:jc w:val="both"/>
        <w:rPr>
          <w:rFonts w:eastAsia="宋体"/>
          <w:b/>
          <w:i/>
          <w:lang w:eastAsia="zh-CN"/>
        </w:rPr>
      </w:pPr>
      <w:r>
        <w:rPr>
          <w:rFonts w:eastAsia="宋体"/>
          <w:lang w:eastAsia="zh-CN"/>
        </w:rPr>
        <w:fldChar w:fldCharType="begin"/>
      </w:r>
      <w:r w:rsidR="00DF76DB">
        <w:rPr>
          <w:rFonts w:eastAsia="宋体"/>
          <w:lang w:eastAsia="zh-CN"/>
        </w:rPr>
        <w:instrText xml:space="preserve"> REF _Ref47732475 \h </w:instrText>
      </w:r>
      <w:r>
        <w:rPr>
          <w:rFonts w:eastAsia="宋体"/>
          <w:lang w:eastAsia="zh-CN"/>
        </w:rPr>
      </w:r>
      <w:r>
        <w:rPr>
          <w:rFonts w:eastAsia="宋体"/>
          <w:lang w:eastAsia="zh-CN"/>
        </w:rPr>
        <w:fldChar w:fldCharType="separate"/>
      </w:r>
      <w:r w:rsidR="0048480F" w:rsidRPr="00AC35B4">
        <w:rPr>
          <w:b/>
          <w:i/>
        </w:rPr>
        <w:t xml:space="preserve">Proposal </w:t>
      </w:r>
      <w:r w:rsidR="0048480F">
        <w:rPr>
          <w:b/>
          <w:i/>
          <w:noProof/>
        </w:rPr>
        <w:t>2</w:t>
      </w:r>
      <w:r w:rsidR="0048480F" w:rsidRPr="00AC35B4">
        <w:rPr>
          <w:b/>
          <w:i/>
        </w:rPr>
        <w:t>:</w:t>
      </w:r>
      <w:r w:rsidR="0048480F">
        <w:t xml:space="preserve"> </w:t>
      </w:r>
      <w:r w:rsidR="0048480F" w:rsidRPr="005D55E8">
        <w:rPr>
          <w:rFonts w:eastAsia="宋体"/>
          <w:b/>
          <w:i/>
          <w:lang w:eastAsia="zh-CN"/>
        </w:rPr>
        <w:t>For XR</w:t>
      </w:r>
      <w:r w:rsidR="0048480F">
        <w:rPr>
          <w:rFonts w:eastAsia="宋体"/>
          <w:b/>
          <w:i/>
          <w:lang w:eastAsia="zh-CN"/>
        </w:rPr>
        <w:t xml:space="preserve"> and </w:t>
      </w:r>
      <w:r w:rsidR="0048480F" w:rsidRPr="005D55E8">
        <w:rPr>
          <w:rFonts w:eastAsia="宋体"/>
          <w:b/>
          <w:i/>
          <w:lang w:eastAsia="zh-CN"/>
        </w:rPr>
        <w:t xml:space="preserve">Cloud </w:t>
      </w:r>
      <w:r w:rsidR="0048480F">
        <w:rPr>
          <w:rFonts w:eastAsia="宋体"/>
          <w:b/>
          <w:i/>
          <w:lang w:eastAsia="zh-CN"/>
        </w:rPr>
        <w:t>G</w:t>
      </w:r>
      <w:r w:rsidR="0048480F" w:rsidRPr="005D55E8">
        <w:rPr>
          <w:rFonts w:eastAsia="宋体"/>
          <w:b/>
          <w:i/>
          <w:lang w:eastAsia="zh-CN"/>
        </w:rPr>
        <w:t xml:space="preserve">aming, following options for packet </w:t>
      </w:r>
      <w:r w:rsidR="0048480F">
        <w:rPr>
          <w:rFonts w:eastAsia="宋体" w:hint="eastAsia"/>
          <w:b/>
          <w:i/>
          <w:lang w:eastAsia="zh-CN"/>
        </w:rPr>
        <w:t>modelling</w:t>
      </w:r>
      <w:r w:rsidR="0048480F" w:rsidRPr="005D55E8">
        <w:rPr>
          <w:rFonts w:eastAsia="宋体"/>
          <w:b/>
          <w:i/>
          <w:lang w:eastAsia="zh-CN"/>
        </w:rPr>
        <w:t xml:space="preserve"> can be considered</w:t>
      </w:r>
      <w:r w:rsidR="0048480F">
        <w:rPr>
          <w:rFonts w:eastAsia="宋体"/>
          <w:b/>
          <w:i/>
          <w:lang w:eastAsia="zh-CN"/>
        </w:rPr>
        <w:t xml:space="preserve">, </w:t>
      </w:r>
    </w:p>
    <w:p w:rsidR="0048480F" w:rsidRPr="00AC35B4" w:rsidRDefault="0048480F" w:rsidP="00AC35B4">
      <w:pPr>
        <w:pStyle w:val="a7"/>
        <w:numPr>
          <w:ilvl w:val="0"/>
          <w:numId w:val="62"/>
        </w:numPr>
        <w:jc w:val="both"/>
        <w:rPr>
          <w:rFonts w:eastAsia="宋体"/>
          <w:b/>
          <w:i/>
          <w:lang w:eastAsia="zh-CN"/>
        </w:rPr>
      </w:pPr>
      <w:r w:rsidRPr="005D55E8">
        <w:rPr>
          <w:rFonts w:eastAsia="宋体" w:hint="eastAsia"/>
          <w:b/>
          <w:i/>
          <w:kern w:val="2"/>
          <w:lang w:eastAsia="zh-CN"/>
        </w:rPr>
        <w:t xml:space="preserve">Option 1: </w:t>
      </w:r>
      <w:r>
        <w:rPr>
          <w:rFonts w:eastAsia="宋体" w:hint="eastAsia"/>
          <w:b/>
          <w:i/>
          <w:kern w:val="2"/>
          <w:lang w:eastAsia="zh-CN"/>
        </w:rPr>
        <w:t xml:space="preserve">an </w:t>
      </w:r>
      <w:r w:rsidRPr="005D55E8">
        <w:rPr>
          <w:rFonts w:eastAsia="宋体" w:hint="eastAsia"/>
          <w:b/>
          <w:i/>
          <w:kern w:val="2"/>
          <w:lang w:eastAsia="zh-CN"/>
        </w:rPr>
        <w:t xml:space="preserve">application level packet is </w:t>
      </w:r>
      <w:proofErr w:type="spellStart"/>
      <w:r>
        <w:rPr>
          <w:rFonts w:eastAsia="宋体" w:hint="eastAsia"/>
          <w:b/>
          <w:i/>
          <w:kern w:val="2"/>
          <w:lang w:eastAsia="zh-CN"/>
        </w:rPr>
        <w:t>modeled</w:t>
      </w:r>
      <w:proofErr w:type="spellEnd"/>
      <w:r>
        <w:rPr>
          <w:rFonts w:eastAsia="宋体" w:hint="eastAsia"/>
          <w:b/>
          <w:i/>
          <w:kern w:val="2"/>
          <w:lang w:eastAsia="zh-CN"/>
        </w:rPr>
        <w:t xml:space="preserve"> as a packet during</w:t>
      </w:r>
      <w:r w:rsidRPr="005D55E8">
        <w:rPr>
          <w:rFonts w:eastAsia="宋体" w:hint="eastAsia"/>
          <w:b/>
          <w:i/>
          <w:kern w:val="2"/>
          <w:lang w:eastAsia="zh-CN"/>
        </w:rPr>
        <w:t xml:space="preserve"> </w:t>
      </w:r>
      <w:r>
        <w:rPr>
          <w:rFonts w:eastAsia="宋体"/>
          <w:b/>
          <w:i/>
          <w:kern w:val="2"/>
          <w:lang w:eastAsia="zh-CN"/>
        </w:rPr>
        <w:t>simulation</w:t>
      </w:r>
      <w:r w:rsidRPr="005D55E8">
        <w:rPr>
          <w:rFonts w:eastAsia="宋体" w:hint="eastAsia"/>
          <w:b/>
          <w:i/>
          <w:kern w:val="2"/>
          <w:lang w:eastAsia="zh-CN"/>
        </w:rPr>
        <w:t xml:space="preserve">, i.e. one frame </w:t>
      </w:r>
      <w:r w:rsidRPr="005D55E8">
        <w:rPr>
          <w:rFonts w:eastAsia="宋体" w:hint="eastAsia"/>
          <w:b/>
          <w:i/>
          <w:kern w:val="2"/>
          <w:lang w:eastAsia="zh-CN"/>
        </w:rPr>
        <w:t>≈</w:t>
      </w:r>
      <w:r w:rsidRPr="005D55E8">
        <w:rPr>
          <w:rFonts w:eastAsia="宋体" w:hint="eastAsia"/>
          <w:b/>
          <w:i/>
          <w:kern w:val="2"/>
          <w:lang w:eastAsia="zh-CN"/>
        </w:rPr>
        <w:t xml:space="preserve"> one or more IP level packet</w:t>
      </w:r>
      <w:r>
        <w:rPr>
          <w:rFonts w:eastAsia="宋体" w:hint="eastAsia"/>
          <w:b/>
          <w:i/>
          <w:kern w:val="2"/>
          <w:lang w:eastAsia="zh-CN"/>
        </w:rPr>
        <w:t>s</w:t>
      </w:r>
      <w:r w:rsidRPr="005D55E8">
        <w:rPr>
          <w:rFonts w:eastAsia="宋体" w:hint="eastAsia"/>
          <w:b/>
          <w:i/>
          <w:kern w:val="2"/>
          <w:lang w:eastAsia="zh-CN"/>
        </w:rPr>
        <w:t xml:space="preserve"> </w:t>
      </w:r>
      <w:r w:rsidRPr="005D55E8">
        <w:rPr>
          <w:rFonts w:eastAsia="宋体" w:hint="eastAsia"/>
          <w:b/>
          <w:i/>
          <w:kern w:val="2"/>
          <w:lang w:eastAsia="zh-CN"/>
        </w:rPr>
        <w:t>≈</w:t>
      </w:r>
      <w:r w:rsidRPr="005D55E8">
        <w:rPr>
          <w:rFonts w:eastAsia="宋体" w:hint="eastAsia"/>
          <w:b/>
          <w:i/>
          <w:kern w:val="2"/>
          <w:lang w:eastAsia="zh-CN"/>
        </w:rPr>
        <w:t xml:space="preserve"> one packet</w:t>
      </w:r>
      <w:r>
        <w:rPr>
          <w:rFonts w:eastAsia="宋体" w:hint="eastAsia"/>
          <w:b/>
          <w:i/>
          <w:kern w:val="2"/>
          <w:lang w:eastAsia="zh-CN"/>
        </w:rPr>
        <w:t xml:space="preserve"> </w:t>
      </w:r>
      <w:r w:rsidRPr="005D55E8">
        <w:rPr>
          <w:rFonts w:eastAsia="宋体" w:hint="eastAsia"/>
          <w:b/>
          <w:i/>
          <w:kern w:val="2"/>
          <w:lang w:eastAsia="zh-CN"/>
        </w:rPr>
        <w:t xml:space="preserve">in simulation. </w:t>
      </w:r>
    </w:p>
    <w:p w:rsidR="003F4BCC" w:rsidRPr="00AC35B4" w:rsidRDefault="0048480F" w:rsidP="00AC35B4">
      <w:pPr>
        <w:pStyle w:val="a7"/>
        <w:numPr>
          <w:ilvl w:val="0"/>
          <w:numId w:val="62"/>
        </w:numPr>
        <w:jc w:val="both"/>
        <w:rPr>
          <w:rFonts w:eastAsia="宋体"/>
          <w:b/>
          <w:i/>
          <w:lang w:eastAsia="zh-CN"/>
        </w:rPr>
      </w:pPr>
      <w:r w:rsidRPr="005D55E8">
        <w:rPr>
          <w:rFonts w:eastAsia="宋体"/>
          <w:b/>
          <w:i/>
          <w:kern w:val="2"/>
          <w:lang w:eastAsia="zh-CN"/>
        </w:rPr>
        <w:t xml:space="preserve">Option 2: </w:t>
      </w:r>
      <w:r>
        <w:rPr>
          <w:rFonts w:eastAsia="宋体" w:hint="eastAsia"/>
          <w:b/>
          <w:i/>
          <w:kern w:val="2"/>
          <w:lang w:eastAsia="zh-CN"/>
        </w:rPr>
        <w:t xml:space="preserve">an </w:t>
      </w:r>
      <w:r w:rsidRPr="005D55E8">
        <w:rPr>
          <w:rFonts w:eastAsia="宋体"/>
          <w:b/>
          <w:i/>
          <w:kern w:val="2"/>
          <w:lang w:eastAsia="zh-CN"/>
        </w:rPr>
        <w:t xml:space="preserve">IP level packet is </w:t>
      </w:r>
      <w:proofErr w:type="spellStart"/>
      <w:r>
        <w:rPr>
          <w:rFonts w:eastAsia="宋体" w:hint="eastAsia"/>
          <w:b/>
          <w:i/>
          <w:kern w:val="2"/>
          <w:lang w:eastAsia="zh-CN"/>
        </w:rPr>
        <w:t>modeled</w:t>
      </w:r>
      <w:proofErr w:type="spellEnd"/>
      <w:r>
        <w:rPr>
          <w:rFonts w:eastAsia="宋体" w:hint="eastAsia"/>
          <w:b/>
          <w:i/>
          <w:kern w:val="2"/>
          <w:lang w:eastAsia="zh-CN"/>
        </w:rPr>
        <w:t xml:space="preserve"> as a packet during</w:t>
      </w:r>
      <w:r w:rsidRPr="005D55E8">
        <w:rPr>
          <w:rFonts w:eastAsia="宋体"/>
          <w:b/>
          <w:i/>
          <w:kern w:val="2"/>
          <w:lang w:eastAsia="zh-CN"/>
        </w:rPr>
        <w:t xml:space="preserve"> </w:t>
      </w:r>
      <w:r>
        <w:rPr>
          <w:rFonts w:eastAsia="宋体"/>
          <w:b/>
          <w:i/>
          <w:kern w:val="2"/>
          <w:lang w:eastAsia="zh-CN"/>
        </w:rPr>
        <w:t>simulation</w:t>
      </w:r>
      <w:r w:rsidRPr="005D55E8">
        <w:rPr>
          <w:rFonts w:eastAsia="宋体"/>
          <w:b/>
          <w:i/>
          <w:kern w:val="2"/>
          <w:lang w:eastAsia="zh-CN"/>
        </w:rPr>
        <w:t xml:space="preserve">, i.e. one IP level packet </w:t>
      </w:r>
      <w:r w:rsidRPr="005D55E8">
        <w:rPr>
          <w:rFonts w:eastAsia="宋体" w:hint="eastAsia"/>
          <w:b/>
          <w:i/>
          <w:kern w:val="2"/>
          <w:lang w:eastAsia="zh-CN"/>
        </w:rPr>
        <w:t>≈</w:t>
      </w:r>
      <w:r w:rsidRPr="005D55E8">
        <w:rPr>
          <w:rFonts w:eastAsia="宋体"/>
          <w:b/>
          <w:i/>
          <w:kern w:val="2"/>
          <w:lang w:eastAsia="zh-CN"/>
        </w:rPr>
        <w:t xml:space="preserve"> one packet in simulation.</w:t>
      </w:r>
      <w:r w:rsidR="00FC7DAD">
        <w:rPr>
          <w:rFonts w:eastAsia="宋体"/>
          <w:lang w:eastAsia="zh-CN"/>
        </w:rPr>
        <w:fldChar w:fldCharType="end"/>
      </w:r>
      <w:r w:rsidR="00DE053F" w:rsidRPr="00AC35B4" w:rsidDel="00DE053F">
        <w:rPr>
          <w:rFonts w:eastAsia="宋体"/>
          <w:lang w:eastAsia="zh-CN"/>
        </w:rPr>
        <w:t xml:space="preserve"> </w:t>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DF76DB">
        <w:rPr>
          <w:rFonts w:eastAsia="宋体"/>
          <w:lang w:eastAsia="zh-CN"/>
        </w:rPr>
        <w:instrText xml:space="preserve"> REF _Ref47732476 \h </w:instrText>
      </w:r>
      <w:r>
        <w:rPr>
          <w:rFonts w:eastAsia="宋体"/>
          <w:lang w:eastAsia="zh-CN"/>
        </w:rPr>
      </w:r>
      <w:r>
        <w:rPr>
          <w:rFonts w:eastAsia="宋体"/>
          <w:lang w:eastAsia="zh-CN"/>
        </w:rPr>
        <w:fldChar w:fldCharType="separate"/>
      </w:r>
      <w:r w:rsidR="00A63EE3" w:rsidRPr="005D55E8">
        <w:rPr>
          <w:b/>
          <w:i/>
          <w:szCs w:val="20"/>
          <w:lang w:val="en-GB"/>
        </w:rPr>
        <w:t xml:space="preserve">Proposal </w:t>
      </w:r>
      <w:r w:rsidR="00A63EE3">
        <w:rPr>
          <w:b/>
          <w:i/>
          <w:noProof/>
          <w:szCs w:val="20"/>
          <w:lang w:val="en-GB"/>
        </w:rPr>
        <w:t>3</w:t>
      </w:r>
      <w:r w:rsidR="00A63EE3" w:rsidRPr="005D55E8">
        <w:rPr>
          <w:rFonts w:eastAsia="宋体"/>
          <w:b/>
          <w:i/>
          <w:szCs w:val="20"/>
          <w:lang w:val="en-GB" w:eastAsia="zh-CN"/>
        </w:rPr>
        <w:t xml:space="preserve">: For </w:t>
      </w:r>
      <w:r w:rsidR="00A63EE3">
        <w:rPr>
          <w:rFonts w:eastAsia="宋体"/>
          <w:b/>
          <w:i/>
          <w:szCs w:val="20"/>
          <w:lang w:val="en-GB" w:eastAsia="zh-CN"/>
        </w:rPr>
        <w:t xml:space="preserve">DL, traffic models in </w:t>
      </w:r>
      <w:r w:rsidR="00A63EE3" w:rsidRPr="00A06E29">
        <w:rPr>
          <w:b/>
          <w:i/>
        </w:rPr>
        <w:t>Table 2</w:t>
      </w:r>
      <w:r w:rsidR="00A63EE3" w:rsidRPr="00A06E29">
        <w:rPr>
          <w:rFonts w:eastAsia="宋体"/>
          <w:b/>
          <w:i/>
          <w:szCs w:val="20"/>
          <w:lang w:val="en-GB" w:eastAsia="zh-CN"/>
        </w:rPr>
        <w:t xml:space="preserve"> and </w:t>
      </w:r>
      <w:r w:rsidR="00A63EE3" w:rsidRPr="00A06E29">
        <w:rPr>
          <w:b/>
          <w:i/>
        </w:rPr>
        <w:t>Table 3</w:t>
      </w:r>
      <w:r w:rsidR="00A63EE3">
        <w:rPr>
          <w:rFonts w:eastAsia="宋体"/>
          <w:b/>
          <w:i/>
          <w:szCs w:val="20"/>
          <w:lang w:val="en-GB" w:eastAsia="zh-CN"/>
        </w:rPr>
        <w:t xml:space="preserve"> </w:t>
      </w:r>
      <w:r w:rsidR="00A63EE3" w:rsidRPr="005D55E8">
        <w:rPr>
          <w:rFonts w:eastAsia="宋体"/>
          <w:b/>
          <w:i/>
          <w:szCs w:val="20"/>
          <w:lang w:val="en-GB" w:eastAsia="zh-CN"/>
        </w:rPr>
        <w:t xml:space="preserve">are considered </w:t>
      </w:r>
      <w:r w:rsidR="00A63EE3">
        <w:rPr>
          <w:rFonts w:eastAsia="宋体" w:hint="eastAsia"/>
          <w:b/>
          <w:i/>
          <w:szCs w:val="20"/>
          <w:lang w:val="en-GB" w:eastAsia="zh-CN"/>
        </w:rPr>
        <w:t>as</w:t>
      </w:r>
      <w:r w:rsidR="00A63EE3" w:rsidRPr="005D55E8">
        <w:rPr>
          <w:rFonts w:eastAsia="宋体"/>
          <w:b/>
          <w:i/>
          <w:szCs w:val="20"/>
          <w:lang w:val="en-GB" w:eastAsia="zh-CN"/>
        </w:rPr>
        <w:t xml:space="preserve"> </w:t>
      </w:r>
      <w:r w:rsidR="00A63EE3">
        <w:rPr>
          <w:rFonts w:eastAsia="宋体"/>
          <w:b/>
          <w:i/>
          <w:szCs w:val="20"/>
          <w:lang w:val="en-GB" w:eastAsia="zh-CN"/>
        </w:rPr>
        <w:t>the starting point for XR and Cloud Gaming evaluation, respectively</w:t>
      </w:r>
      <w:r w:rsidR="00A63EE3" w:rsidRPr="005D55E8">
        <w:rPr>
          <w:rFonts w:eastAsia="宋体"/>
          <w:b/>
          <w:i/>
          <w:szCs w:val="20"/>
          <w:lang w:val="en-GB" w:eastAsia="zh-CN"/>
        </w:rPr>
        <w:t>.</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DF76DB">
        <w:rPr>
          <w:rFonts w:eastAsia="宋体"/>
          <w:lang w:eastAsia="zh-CN"/>
        </w:rPr>
        <w:instrText xml:space="preserve"> REF _Ref47732478 \h </w:instrText>
      </w:r>
      <w:r>
        <w:rPr>
          <w:rFonts w:eastAsia="宋体"/>
          <w:lang w:eastAsia="zh-CN"/>
        </w:rPr>
      </w:r>
      <w:r>
        <w:rPr>
          <w:rFonts w:eastAsia="宋体"/>
          <w:lang w:eastAsia="zh-CN"/>
        </w:rPr>
        <w:fldChar w:fldCharType="separate"/>
      </w:r>
      <w:r w:rsidR="00A63EE3" w:rsidRPr="005D55E8">
        <w:rPr>
          <w:b/>
          <w:i/>
          <w:szCs w:val="20"/>
          <w:lang w:val="en-GB"/>
        </w:rPr>
        <w:t xml:space="preserve">Proposal </w:t>
      </w:r>
      <w:r w:rsidR="00A63EE3">
        <w:rPr>
          <w:b/>
          <w:i/>
          <w:noProof/>
          <w:szCs w:val="20"/>
          <w:lang w:val="en-GB"/>
        </w:rPr>
        <w:t>4</w:t>
      </w:r>
      <w:r w:rsidR="00A63EE3" w:rsidRPr="005D55E8">
        <w:rPr>
          <w:rFonts w:eastAsia="宋体"/>
          <w:b/>
          <w:i/>
          <w:szCs w:val="20"/>
          <w:lang w:val="en-GB" w:eastAsia="zh-CN"/>
        </w:rPr>
        <w:t xml:space="preserve">: For </w:t>
      </w:r>
      <w:r w:rsidR="00A63EE3">
        <w:rPr>
          <w:rFonts w:eastAsia="宋体"/>
          <w:b/>
          <w:i/>
          <w:szCs w:val="20"/>
          <w:lang w:val="en-GB" w:eastAsia="zh-CN"/>
        </w:rPr>
        <w:t xml:space="preserve">UL, traffic model in </w:t>
      </w:r>
      <w:r w:rsidR="00A63EE3" w:rsidRPr="00A06E29">
        <w:rPr>
          <w:b/>
          <w:i/>
        </w:rPr>
        <w:t>Table 4</w:t>
      </w:r>
      <w:r w:rsidR="00A63EE3">
        <w:rPr>
          <w:rFonts w:eastAsia="宋体"/>
          <w:b/>
          <w:i/>
          <w:szCs w:val="20"/>
          <w:lang w:val="en-GB" w:eastAsia="zh-CN"/>
        </w:rPr>
        <w:t xml:space="preserve"> is considered as the starting point for XR and Cloud Gaming evaluation</w:t>
      </w:r>
      <w:r w:rsidR="00A63EE3" w:rsidRPr="005D55E8">
        <w:rPr>
          <w:rFonts w:eastAsia="宋体"/>
          <w:b/>
          <w:i/>
          <w:szCs w:val="20"/>
          <w:lang w:val="en-GB" w:eastAsia="zh-CN"/>
        </w:rPr>
        <w:t>.</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DF76DB">
        <w:rPr>
          <w:rFonts w:eastAsia="宋体"/>
          <w:lang w:eastAsia="zh-CN"/>
        </w:rPr>
        <w:instrText xml:space="preserve"> REF _Ref47732479 \h </w:instrText>
      </w:r>
      <w:r>
        <w:rPr>
          <w:rFonts w:eastAsia="宋体"/>
          <w:lang w:eastAsia="zh-CN"/>
        </w:rPr>
      </w:r>
      <w:r>
        <w:rPr>
          <w:rFonts w:eastAsia="宋体"/>
          <w:lang w:eastAsia="zh-CN"/>
        </w:rPr>
        <w:fldChar w:fldCharType="separate"/>
      </w:r>
      <w:r w:rsidR="00A63EE3" w:rsidRPr="005D55E8">
        <w:rPr>
          <w:b/>
          <w:i/>
        </w:rPr>
        <w:t xml:space="preserve">Proposal </w:t>
      </w:r>
      <w:r w:rsidR="00A63EE3">
        <w:rPr>
          <w:b/>
          <w:i/>
          <w:noProof/>
        </w:rPr>
        <w:t>5</w:t>
      </w:r>
      <w:r w:rsidR="00A63EE3" w:rsidRPr="005D55E8">
        <w:rPr>
          <w:rFonts w:hint="eastAsia"/>
          <w:b/>
          <w:i/>
          <w:lang w:eastAsia="zh-CN"/>
        </w:rPr>
        <w:t>:</w:t>
      </w:r>
      <w:r w:rsidR="00A63EE3" w:rsidRPr="005D55E8">
        <w:rPr>
          <w:rFonts w:eastAsia="宋体" w:hint="eastAsia"/>
          <w:lang w:eastAsia="zh-CN"/>
        </w:rPr>
        <w:t xml:space="preserve"> </w:t>
      </w:r>
      <w:r w:rsidR="00A63EE3">
        <w:rPr>
          <w:rFonts w:eastAsiaTheme="minorEastAsia" w:hint="eastAsia"/>
          <w:b/>
          <w:i/>
          <w:lang w:eastAsia="zh-CN"/>
        </w:rPr>
        <w:t>The</w:t>
      </w:r>
      <w:r w:rsidR="00A63EE3" w:rsidRPr="005D55E8">
        <w:rPr>
          <w:rFonts w:eastAsiaTheme="minorEastAsia" w:hint="eastAsia"/>
          <w:b/>
          <w:i/>
          <w:lang w:eastAsia="zh-CN"/>
        </w:rPr>
        <w:t xml:space="preserve"> </w:t>
      </w:r>
      <w:r w:rsidR="00A63EE3" w:rsidRPr="004F2F15">
        <w:rPr>
          <w:rFonts w:eastAsiaTheme="minorEastAsia"/>
          <w:b/>
          <w:i/>
          <w:lang w:eastAsia="zh-CN"/>
        </w:rPr>
        <w:t>ratio of users with P</w:t>
      </w:r>
      <w:r w:rsidR="00A63EE3" w:rsidRPr="004F2F15">
        <w:rPr>
          <w:rFonts w:eastAsiaTheme="minorEastAsia"/>
          <w:b/>
          <w:i/>
          <w:vertAlign w:val="subscript"/>
          <w:lang w:eastAsia="zh-CN"/>
        </w:rPr>
        <w:t>D</w:t>
      </w:r>
      <w:r w:rsidR="00A63EE3" w:rsidRPr="004F2F15">
        <w:rPr>
          <w:rFonts w:eastAsiaTheme="minorEastAsia"/>
          <w:b/>
          <w:i/>
          <w:lang w:eastAsia="zh-CN"/>
        </w:rPr>
        <w:t xml:space="preserve"> ≥ 99%</w:t>
      </w:r>
      <w:r w:rsidR="00A63EE3">
        <w:rPr>
          <w:rFonts w:eastAsiaTheme="minorEastAsia" w:hint="eastAsia"/>
          <w:b/>
          <w:i/>
          <w:lang w:eastAsia="zh-CN"/>
        </w:rPr>
        <w:t xml:space="preserve"> </w:t>
      </w:r>
      <w:r w:rsidR="00A63EE3">
        <w:rPr>
          <w:rFonts w:eastAsiaTheme="minorEastAsia"/>
          <w:b/>
          <w:i/>
          <w:lang w:eastAsia="zh-CN"/>
        </w:rPr>
        <w:t xml:space="preserve">determined by </w:t>
      </w:r>
      <w:r w:rsidR="00A63EE3" w:rsidRPr="004F2F15">
        <w:rPr>
          <w:rFonts w:eastAsiaTheme="minorEastAsia"/>
          <w:b/>
          <w:i/>
          <w:lang w:eastAsia="zh-CN"/>
        </w:rPr>
        <w:t xml:space="preserve">the number of users </w:t>
      </w:r>
      <w:r w:rsidR="00A63EE3">
        <w:rPr>
          <w:rFonts w:eastAsiaTheme="minorEastAsia"/>
          <w:b/>
          <w:i/>
          <w:lang w:eastAsia="zh-CN"/>
        </w:rPr>
        <w:t xml:space="preserve">with </w:t>
      </w:r>
      <w:r w:rsidR="00A63EE3" w:rsidRPr="004F2F15">
        <w:rPr>
          <w:rFonts w:eastAsiaTheme="minorEastAsia"/>
          <w:b/>
          <w:i/>
          <w:lang w:eastAsia="zh-CN"/>
        </w:rPr>
        <w:t>P</w:t>
      </w:r>
      <w:r w:rsidR="00A63EE3" w:rsidRPr="004F2F15">
        <w:rPr>
          <w:rFonts w:eastAsiaTheme="minorEastAsia"/>
          <w:b/>
          <w:i/>
          <w:vertAlign w:val="subscript"/>
          <w:lang w:eastAsia="zh-CN"/>
        </w:rPr>
        <w:t>D</w:t>
      </w:r>
      <w:r w:rsidR="00A63EE3" w:rsidRPr="004F2F15">
        <w:rPr>
          <w:rFonts w:eastAsiaTheme="minorEastAsia"/>
          <w:b/>
          <w:i/>
          <w:lang w:eastAsia="zh-CN"/>
        </w:rPr>
        <w:t xml:space="preserve"> ≥ 99% and the total number of users</w:t>
      </w:r>
      <w:r w:rsidR="00A63EE3" w:rsidRPr="004F2F15" w:rsidDel="004F2F15">
        <w:rPr>
          <w:rFonts w:eastAsiaTheme="minorEastAsia" w:hint="eastAsia"/>
          <w:b/>
          <w:i/>
          <w:lang w:eastAsia="zh-CN"/>
        </w:rPr>
        <w:t xml:space="preserve"> </w:t>
      </w:r>
      <w:r w:rsidR="00A63EE3">
        <w:rPr>
          <w:rFonts w:eastAsiaTheme="minorEastAsia" w:hint="eastAsia"/>
          <w:b/>
          <w:i/>
          <w:lang w:eastAsia="zh-CN"/>
        </w:rPr>
        <w:t>is</w:t>
      </w:r>
      <w:r w:rsidR="00A63EE3" w:rsidRPr="005D55E8">
        <w:rPr>
          <w:rFonts w:eastAsiaTheme="minorEastAsia" w:hint="eastAsia"/>
          <w:b/>
          <w:i/>
          <w:lang w:eastAsia="zh-CN"/>
        </w:rPr>
        <w:t xml:space="preserve"> </w:t>
      </w:r>
      <w:r w:rsidR="00A63EE3">
        <w:rPr>
          <w:rFonts w:eastAsiaTheme="minorEastAsia"/>
          <w:b/>
          <w:i/>
          <w:lang w:eastAsia="zh-CN"/>
        </w:rPr>
        <w:t>adopted</w:t>
      </w:r>
      <w:r w:rsidR="00A63EE3" w:rsidRPr="005D55E8">
        <w:rPr>
          <w:rFonts w:eastAsiaTheme="minorEastAsia" w:hint="eastAsia"/>
          <w:b/>
          <w:i/>
          <w:lang w:eastAsia="zh-CN"/>
        </w:rPr>
        <w:t xml:space="preserve"> as a </w:t>
      </w:r>
      <w:r w:rsidR="00A63EE3">
        <w:rPr>
          <w:rFonts w:eastAsiaTheme="minorEastAsia" w:hint="eastAsia"/>
          <w:b/>
          <w:i/>
          <w:lang w:eastAsia="zh-CN"/>
        </w:rPr>
        <w:t xml:space="preserve">key </w:t>
      </w:r>
      <w:r w:rsidR="00A63EE3" w:rsidRPr="005D55E8">
        <w:rPr>
          <w:rFonts w:eastAsiaTheme="minorEastAsia" w:hint="eastAsia"/>
          <w:b/>
          <w:i/>
          <w:lang w:eastAsia="zh-CN"/>
        </w:rPr>
        <w:t>metric</w:t>
      </w:r>
      <w:r w:rsidR="00A63EE3">
        <w:rPr>
          <w:rFonts w:eastAsiaTheme="minorEastAsia" w:hint="eastAsia"/>
          <w:b/>
          <w:i/>
          <w:lang w:eastAsia="zh-CN"/>
        </w:rPr>
        <w:t xml:space="preserve"> for downlink capacity </w:t>
      </w:r>
      <w:r w:rsidR="00A63EE3">
        <w:rPr>
          <w:rFonts w:eastAsiaTheme="minorEastAsia"/>
          <w:b/>
          <w:i/>
          <w:lang w:eastAsia="zh-CN"/>
        </w:rPr>
        <w:t xml:space="preserve">evaluation, where </w:t>
      </w:r>
      <w:r w:rsidR="00A63EE3">
        <w:rPr>
          <w:rFonts w:eastAsiaTheme="minorEastAsia" w:hint="eastAsia"/>
          <w:b/>
          <w:i/>
          <w:lang w:eastAsia="zh-CN"/>
        </w:rPr>
        <w:t xml:space="preserve">the </w:t>
      </w:r>
      <w:r w:rsidR="00A63EE3" w:rsidRPr="00FE1180">
        <w:rPr>
          <w:rFonts w:eastAsiaTheme="minorEastAsia" w:hint="eastAsia"/>
          <w:b/>
          <w:i/>
          <w:lang w:eastAsia="zh-CN"/>
        </w:rPr>
        <w:t xml:space="preserve">packet </w:t>
      </w:r>
      <w:r w:rsidR="00A63EE3" w:rsidRPr="00FE1180">
        <w:rPr>
          <w:rFonts w:eastAsiaTheme="minorEastAsia"/>
          <w:b/>
          <w:i/>
          <w:lang w:eastAsia="zh-CN"/>
        </w:rPr>
        <w:t xml:space="preserve">delivered rate </w:t>
      </w:r>
      <w:r w:rsidR="00A63EE3" w:rsidRPr="00A63EE3">
        <w:rPr>
          <w:rFonts w:eastAsiaTheme="minorEastAsia"/>
          <w:b/>
          <w:i/>
          <w:szCs w:val="20"/>
          <w:lang w:eastAsia="zh-CN"/>
        </w:rPr>
        <w:t>P</w:t>
      </w:r>
      <w:r w:rsidR="00A63EE3" w:rsidRPr="00A63EE3">
        <w:rPr>
          <w:rFonts w:eastAsiaTheme="minorEastAsia"/>
          <w:b/>
          <w:i/>
          <w:szCs w:val="20"/>
          <w:vertAlign w:val="subscript"/>
          <w:lang w:eastAsia="zh-CN"/>
        </w:rPr>
        <w:t>D</w:t>
      </w:r>
      <w:r w:rsidR="00A63EE3" w:rsidRPr="00FE1180">
        <w:rPr>
          <w:rFonts w:eastAsiaTheme="minorEastAsia"/>
          <w:b/>
          <w:i/>
          <w:lang w:eastAsia="zh-CN"/>
        </w:rPr>
        <w:t xml:space="preserve"> </w:t>
      </w:r>
      <w:r w:rsidR="00A63EE3">
        <w:rPr>
          <w:rFonts w:eastAsiaTheme="minorEastAsia" w:hint="eastAsia"/>
          <w:b/>
          <w:i/>
          <w:lang w:eastAsia="zh-CN"/>
        </w:rPr>
        <w:t xml:space="preserve">for a user </w:t>
      </w:r>
      <w:r w:rsidR="00A63EE3" w:rsidRPr="00FE1180">
        <w:rPr>
          <w:rFonts w:eastAsiaTheme="minorEastAsia"/>
          <w:b/>
          <w:i/>
          <w:lang w:eastAsia="zh-CN"/>
        </w:rPr>
        <w:t>is derived</w:t>
      </w:r>
      <w:r w:rsidR="00A63EE3" w:rsidRPr="00FE1180">
        <w:rPr>
          <w:rFonts w:eastAsiaTheme="minorEastAsia" w:hint="eastAsia"/>
          <w:b/>
          <w:i/>
          <w:lang w:eastAsia="zh-CN"/>
        </w:rPr>
        <w:t xml:space="preserve"> </w:t>
      </w:r>
      <w:r w:rsidR="00A63EE3" w:rsidRPr="00FE1180">
        <w:rPr>
          <w:rFonts w:eastAsiaTheme="minorEastAsia"/>
          <w:b/>
          <w:i/>
          <w:lang w:eastAsia="zh-CN"/>
        </w:rPr>
        <w:t>by</w:t>
      </w:r>
      <w:r w:rsidR="00A63EE3" w:rsidRPr="00FE1180">
        <w:rPr>
          <w:rFonts w:eastAsiaTheme="minorEastAsia" w:hint="eastAsia"/>
          <w:b/>
          <w:i/>
          <w:lang w:eastAsia="zh-CN"/>
        </w:rPr>
        <w:t xml:space="preserve"> the number of successfully delivered packets and the number of generated packets for </w:t>
      </w:r>
      <w:r w:rsidR="00A63EE3">
        <w:rPr>
          <w:rFonts w:eastAsiaTheme="minorEastAsia" w:hint="eastAsia"/>
          <w:b/>
          <w:i/>
          <w:lang w:eastAsia="zh-CN"/>
        </w:rPr>
        <w:t>the</w:t>
      </w:r>
      <w:r w:rsidR="00A63EE3" w:rsidRPr="00FE1180">
        <w:rPr>
          <w:rFonts w:eastAsiaTheme="minorEastAsia" w:hint="eastAsia"/>
          <w:b/>
          <w:i/>
          <w:lang w:eastAsia="zh-CN"/>
        </w:rPr>
        <w:t xml:space="preserve"> user</w:t>
      </w:r>
      <w:r w:rsidR="00A63EE3" w:rsidRPr="005D55E8">
        <w:rPr>
          <w:rFonts w:eastAsiaTheme="minorEastAsia" w:hint="eastAsia"/>
          <w:b/>
          <w:i/>
          <w:lang w:eastAsia="zh-CN"/>
        </w:rPr>
        <w:t>.</w:t>
      </w:r>
      <w:r>
        <w:rPr>
          <w:rFonts w:eastAsia="宋体"/>
          <w:lang w:eastAsia="zh-CN"/>
        </w:rPr>
        <w:fldChar w:fldCharType="end"/>
      </w:r>
    </w:p>
    <w:p w:rsidR="003F4BCC" w:rsidRDefault="00FC7DAD" w:rsidP="00361A0A">
      <w:pPr>
        <w:spacing w:beforeLines="50" w:before="120" w:afterLines="50" w:after="120"/>
        <w:jc w:val="both"/>
        <w:rPr>
          <w:rFonts w:eastAsia="宋体"/>
          <w:lang w:eastAsia="zh-CN"/>
        </w:rPr>
      </w:pPr>
      <w:r>
        <w:rPr>
          <w:rFonts w:eastAsia="宋体"/>
          <w:lang w:eastAsia="zh-CN"/>
        </w:rPr>
        <w:fldChar w:fldCharType="begin"/>
      </w:r>
      <w:r w:rsidR="00DF76DB">
        <w:rPr>
          <w:rFonts w:eastAsia="宋体"/>
          <w:lang w:eastAsia="zh-CN"/>
        </w:rPr>
        <w:instrText xml:space="preserve"> REF _Ref47732480 \h </w:instrText>
      </w:r>
      <w:r>
        <w:rPr>
          <w:rFonts w:eastAsia="宋体"/>
          <w:lang w:eastAsia="zh-CN"/>
        </w:rPr>
      </w:r>
      <w:r>
        <w:rPr>
          <w:rFonts w:eastAsia="宋体"/>
          <w:lang w:eastAsia="zh-CN"/>
        </w:rPr>
        <w:fldChar w:fldCharType="separate"/>
      </w:r>
      <w:r w:rsidR="00A63EE3" w:rsidRPr="005D55E8">
        <w:rPr>
          <w:b/>
          <w:i/>
        </w:rPr>
        <w:t xml:space="preserve">Proposal </w:t>
      </w:r>
      <w:r w:rsidR="00A63EE3">
        <w:rPr>
          <w:b/>
          <w:i/>
          <w:noProof/>
        </w:rPr>
        <w:t>6</w:t>
      </w:r>
      <w:r w:rsidR="00A63EE3" w:rsidRPr="005D55E8">
        <w:rPr>
          <w:rFonts w:hint="eastAsia"/>
          <w:b/>
          <w:i/>
          <w:lang w:eastAsia="zh-CN"/>
        </w:rPr>
        <w:t>:</w:t>
      </w:r>
      <w:r w:rsidR="00A63EE3" w:rsidRPr="005D55E8">
        <w:rPr>
          <w:rFonts w:eastAsia="宋体" w:hint="eastAsia"/>
          <w:lang w:eastAsia="zh-CN"/>
        </w:rPr>
        <w:t xml:space="preserve"> </w:t>
      </w:r>
      <w:r w:rsidR="00A63EE3">
        <w:rPr>
          <w:rFonts w:eastAsiaTheme="minorEastAsia" w:hint="eastAsia"/>
          <w:b/>
          <w:i/>
          <w:lang w:eastAsia="zh-CN"/>
        </w:rPr>
        <w:t>The</w:t>
      </w:r>
      <w:r w:rsidR="00A63EE3" w:rsidRPr="00377C3C">
        <w:rPr>
          <w:rFonts w:eastAsiaTheme="minorEastAsia"/>
          <w:b/>
          <w:i/>
          <w:lang w:eastAsia="zh-CN"/>
        </w:rPr>
        <w:t xml:space="preserve"> </w:t>
      </w:r>
      <w:r w:rsidR="00A63EE3">
        <w:rPr>
          <w:rFonts w:eastAsiaTheme="minorEastAsia" w:hint="eastAsia"/>
          <w:b/>
          <w:i/>
          <w:lang w:eastAsia="zh-CN"/>
        </w:rPr>
        <w:t xml:space="preserve">downlink </w:t>
      </w:r>
      <w:r w:rsidR="00A63EE3" w:rsidRPr="00377C3C">
        <w:rPr>
          <w:rFonts w:eastAsiaTheme="minorEastAsia"/>
          <w:b/>
          <w:i/>
          <w:lang w:eastAsia="zh-CN"/>
        </w:rPr>
        <w:t xml:space="preserve">capacity of </w:t>
      </w:r>
      <w:r w:rsidR="00A63EE3">
        <w:rPr>
          <w:rFonts w:eastAsiaTheme="minorEastAsia" w:hint="eastAsia"/>
          <w:b/>
          <w:i/>
          <w:lang w:eastAsia="zh-CN"/>
        </w:rPr>
        <w:t>a</w:t>
      </w:r>
      <w:r w:rsidR="00A63EE3" w:rsidRPr="00377C3C">
        <w:rPr>
          <w:rFonts w:eastAsiaTheme="minorEastAsia"/>
          <w:b/>
          <w:i/>
          <w:lang w:eastAsia="zh-CN"/>
        </w:rPr>
        <w:t xml:space="preserve"> network </w:t>
      </w:r>
      <w:r w:rsidR="00A63EE3">
        <w:rPr>
          <w:rFonts w:eastAsiaTheme="minorEastAsia" w:hint="eastAsia"/>
          <w:b/>
          <w:i/>
          <w:lang w:eastAsia="zh-CN"/>
        </w:rPr>
        <w:t>is</w:t>
      </w:r>
      <w:r w:rsidR="00A63EE3" w:rsidRPr="00377C3C">
        <w:rPr>
          <w:rFonts w:eastAsiaTheme="minorEastAsia"/>
          <w:b/>
          <w:i/>
          <w:lang w:eastAsia="zh-CN"/>
        </w:rPr>
        <w:t xml:space="preserve"> defined as the maximum number of users per cell </w:t>
      </w:r>
      <w:r w:rsidR="00A63EE3">
        <w:rPr>
          <w:rFonts w:eastAsiaTheme="minorEastAsia" w:hint="eastAsia"/>
          <w:b/>
          <w:i/>
          <w:lang w:eastAsia="zh-CN"/>
        </w:rPr>
        <w:t>for</w:t>
      </w:r>
      <w:r w:rsidR="00A63EE3">
        <w:rPr>
          <w:rFonts w:eastAsiaTheme="minorEastAsia"/>
          <w:b/>
          <w:i/>
          <w:lang w:eastAsia="zh-CN"/>
        </w:rPr>
        <w:t xml:space="preserve"> which the</w:t>
      </w:r>
      <w:r w:rsidR="00A63EE3" w:rsidRPr="00C634F8">
        <w:rPr>
          <w:rFonts w:eastAsiaTheme="minorEastAsia" w:hint="eastAsia"/>
          <w:b/>
          <w:i/>
          <w:lang w:eastAsia="zh-CN"/>
        </w:rPr>
        <w:t xml:space="preserve"> </w:t>
      </w:r>
      <w:r w:rsidR="00A63EE3" w:rsidRPr="00C634F8">
        <w:rPr>
          <w:rFonts w:eastAsiaTheme="minorEastAsia"/>
          <w:b/>
          <w:i/>
          <w:lang w:eastAsia="zh-CN"/>
        </w:rPr>
        <w:t>ratio of users with P</w:t>
      </w:r>
      <w:r w:rsidR="00A63EE3" w:rsidRPr="00C634F8">
        <w:rPr>
          <w:rFonts w:eastAsiaTheme="minorEastAsia"/>
          <w:b/>
          <w:i/>
          <w:vertAlign w:val="subscript"/>
          <w:lang w:eastAsia="zh-CN"/>
        </w:rPr>
        <w:t>D</w:t>
      </w:r>
      <w:r w:rsidR="00A63EE3" w:rsidRPr="00C634F8">
        <w:rPr>
          <w:rFonts w:eastAsiaTheme="minorEastAsia"/>
          <w:b/>
          <w:i/>
          <w:lang w:eastAsia="zh-CN"/>
        </w:rPr>
        <w:t xml:space="preserve"> ≥ 99%</w:t>
      </w:r>
      <w:r w:rsidR="00A63EE3" w:rsidRPr="00C634F8">
        <w:rPr>
          <w:rFonts w:eastAsiaTheme="minorEastAsia" w:hint="eastAsia"/>
          <w:b/>
          <w:i/>
          <w:lang w:eastAsia="zh-CN"/>
        </w:rPr>
        <w:t xml:space="preserve"> is equal to or larger than a threshold</w:t>
      </w:r>
      <w:r w:rsidR="00A63EE3" w:rsidRPr="00C634F8">
        <w:rPr>
          <w:rFonts w:eastAsiaTheme="minorEastAsia"/>
          <w:b/>
          <w:i/>
          <w:lang w:eastAsia="zh-CN"/>
        </w:rPr>
        <w:t xml:space="preserve">, </w:t>
      </w:r>
      <w:proofErr w:type="spellStart"/>
      <w:r w:rsidR="00A63EE3" w:rsidRPr="00C634F8">
        <w:rPr>
          <w:rFonts w:eastAsiaTheme="minorEastAsia"/>
          <w:b/>
          <w:i/>
          <w:lang w:eastAsia="zh-CN"/>
        </w:rPr>
        <w:t>Threshold</w:t>
      </w:r>
      <w:r w:rsidR="00A63EE3" w:rsidRPr="00C634F8">
        <w:rPr>
          <w:rFonts w:eastAsiaTheme="minorEastAsia"/>
          <w:b/>
          <w:i/>
          <w:vertAlign w:val="subscript"/>
          <w:lang w:eastAsia="zh-CN"/>
        </w:rPr>
        <w:t>user</w:t>
      </w:r>
      <w:proofErr w:type="spellEnd"/>
      <w:r w:rsidR="00A63EE3" w:rsidRPr="005D55E8">
        <w:rPr>
          <w:rFonts w:eastAsiaTheme="minorEastAsia" w:hint="eastAsia"/>
          <w:b/>
          <w:i/>
          <w:lang w:eastAsia="zh-CN"/>
        </w:rPr>
        <w:t>.</w:t>
      </w:r>
      <w:r>
        <w:rPr>
          <w:rFonts w:eastAsia="宋体"/>
          <w:lang w:eastAsia="zh-CN"/>
        </w:rPr>
        <w:fldChar w:fldCharType="end"/>
      </w:r>
    </w:p>
    <w:p w:rsidR="003F4BCC" w:rsidRDefault="00FC7DAD">
      <w:pPr>
        <w:spacing w:beforeLines="50" w:before="120" w:afterLines="50" w:after="120"/>
        <w:jc w:val="both"/>
        <w:rPr>
          <w:rFonts w:eastAsia="宋体"/>
          <w:lang w:eastAsia="zh-CN"/>
        </w:rPr>
      </w:pPr>
      <w:r>
        <w:rPr>
          <w:rFonts w:eastAsia="宋体"/>
          <w:lang w:eastAsia="zh-CN"/>
        </w:rPr>
        <w:fldChar w:fldCharType="begin"/>
      </w:r>
      <w:r w:rsidR="00DF76DB">
        <w:rPr>
          <w:rFonts w:eastAsia="宋体"/>
          <w:lang w:eastAsia="zh-CN"/>
        </w:rPr>
        <w:instrText xml:space="preserve"> REF _Ref47732482 \h </w:instrText>
      </w:r>
      <w:r>
        <w:rPr>
          <w:rFonts w:eastAsia="宋体"/>
          <w:lang w:eastAsia="zh-CN"/>
        </w:rPr>
      </w:r>
      <w:r>
        <w:rPr>
          <w:rFonts w:eastAsia="宋体"/>
          <w:lang w:eastAsia="zh-CN"/>
        </w:rPr>
        <w:fldChar w:fldCharType="separate"/>
      </w:r>
      <w:r w:rsidR="00A63EE3" w:rsidRPr="005D55E8">
        <w:rPr>
          <w:b/>
          <w:i/>
        </w:rPr>
        <w:t xml:space="preserve">Proposal </w:t>
      </w:r>
      <w:r w:rsidR="00A63EE3">
        <w:rPr>
          <w:b/>
          <w:i/>
          <w:noProof/>
        </w:rPr>
        <w:t>7</w:t>
      </w:r>
      <w:r w:rsidR="00A63EE3" w:rsidRPr="005D55E8">
        <w:rPr>
          <w:rFonts w:hint="eastAsia"/>
          <w:b/>
          <w:i/>
          <w:lang w:eastAsia="zh-CN"/>
        </w:rPr>
        <w:t>:</w:t>
      </w:r>
      <w:r w:rsidR="00A63EE3" w:rsidRPr="005D55E8">
        <w:rPr>
          <w:rFonts w:eastAsia="宋体" w:hint="eastAsia"/>
          <w:lang w:eastAsia="zh-CN"/>
        </w:rPr>
        <w:t xml:space="preserve"> </w:t>
      </w:r>
      <w:r w:rsidR="00A63EE3">
        <w:rPr>
          <w:rFonts w:eastAsiaTheme="minorEastAsia" w:hint="eastAsia"/>
          <w:b/>
          <w:i/>
          <w:lang w:eastAsia="zh-CN"/>
        </w:rPr>
        <w:t>The</w:t>
      </w:r>
      <w:r w:rsidR="00A63EE3" w:rsidRPr="005D55E8">
        <w:rPr>
          <w:rFonts w:eastAsiaTheme="minorEastAsia" w:hint="eastAsia"/>
          <w:b/>
          <w:i/>
          <w:lang w:eastAsia="zh-CN"/>
        </w:rPr>
        <w:t xml:space="preserve"> user </w:t>
      </w:r>
      <w:r w:rsidR="00A63EE3">
        <w:rPr>
          <w:rFonts w:eastAsiaTheme="minorEastAsia" w:hint="eastAsia"/>
          <w:b/>
          <w:i/>
          <w:lang w:eastAsia="zh-CN"/>
        </w:rPr>
        <w:t>interaction delay</w:t>
      </w:r>
      <w:r w:rsidR="00A63EE3" w:rsidRPr="005D55E8">
        <w:rPr>
          <w:rFonts w:eastAsiaTheme="minorEastAsia" w:hint="eastAsia"/>
          <w:b/>
          <w:i/>
          <w:lang w:eastAsia="zh-CN"/>
        </w:rPr>
        <w:t xml:space="preserve"> </w:t>
      </w:r>
      <w:r w:rsidR="00A63EE3">
        <w:rPr>
          <w:rFonts w:eastAsiaTheme="minorEastAsia" w:hint="eastAsia"/>
          <w:b/>
          <w:i/>
          <w:lang w:eastAsia="zh-CN"/>
        </w:rPr>
        <w:t>is</w:t>
      </w:r>
      <w:r w:rsidR="00A63EE3" w:rsidRPr="005D55E8">
        <w:rPr>
          <w:rFonts w:eastAsiaTheme="minorEastAsia" w:hint="eastAsia"/>
          <w:b/>
          <w:i/>
          <w:lang w:eastAsia="zh-CN"/>
        </w:rPr>
        <w:t xml:space="preserve"> used as a </w:t>
      </w:r>
      <w:r w:rsidR="00A63EE3">
        <w:rPr>
          <w:rFonts w:eastAsiaTheme="minorEastAsia" w:hint="eastAsia"/>
          <w:b/>
          <w:i/>
          <w:lang w:eastAsia="zh-CN"/>
        </w:rPr>
        <w:t xml:space="preserve">key </w:t>
      </w:r>
      <w:r w:rsidR="00A63EE3" w:rsidRPr="005D55E8">
        <w:rPr>
          <w:rFonts w:eastAsiaTheme="minorEastAsia" w:hint="eastAsia"/>
          <w:b/>
          <w:i/>
          <w:lang w:eastAsia="zh-CN"/>
        </w:rPr>
        <w:t>metric</w:t>
      </w:r>
      <w:r w:rsidR="00A63EE3">
        <w:rPr>
          <w:rFonts w:eastAsiaTheme="minorEastAsia" w:hint="eastAsia"/>
          <w:b/>
          <w:i/>
          <w:lang w:eastAsia="zh-CN"/>
        </w:rPr>
        <w:t xml:space="preserve"> for uplink capacity </w:t>
      </w:r>
      <w:r w:rsidR="00A63EE3">
        <w:rPr>
          <w:rFonts w:eastAsiaTheme="minorEastAsia"/>
          <w:b/>
          <w:i/>
          <w:lang w:eastAsia="zh-CN"/>
        </w:rPr>
        <w:t>evaluation</w:t>
      </w:r>
      <w:r w:rsidR="00A63EE3" w:rsidRPr="005D55E8">
        <w:rPr>
          <w:rFonts w:eastAsiaTheme="minorEastAsia" w:hint="eastAsia"/>
          <w:b/>
          <w:i/>
          <w:lang w:eastAsia="zh-CN"/>
        </w:rPr>
        <w:t>.</w:t>
      </w:r>
      <w:r>
        <w:rPr>
          <w:rFonts w:eastAsia="宋体"/>
          <w:lang w:eastAsia="zh-CN"/>
        </w:rPr>
        <w:fldChar w:fldCharType="end"/>
      </w:r>
    </w:p>
    <w:p w:rsidR="00AC35B4" w:rsidRDefault="00FC7DAD" w:rsidP="00361A0A">
      <w:pPr>
        <w:spacing w:beforeLines="50" w:before="120" w:afterLines="50" w:after="120"/>
        <w:jc w:val="both"/>
        <w:rPr>
          <w:rFonts w:eastAsia="宋体"/>
          <w:lang w:eastAsia="zh-CN"/>
        </w:rPr>
      </w:pPr>
      <w:r>
        <w:rPr>
          <w:rFonts w:eastAsia="宋体"/>
          <w:lang w:eastAsia="zh-CN"/>
        </w:rPr>
        <w:fldChar w:fldCharType="begin"/>
      </w:r>
      <w:r w:rsidR="00DF76DB">
        <w:rPr>
          <w:rFonts w:eastAsia="宋体"/>
          <w:lang w:eastAsia="zh-CN"/>
        </w:rPr>
        <w:instrText xml:space="preserve"> REF _Ref47732483 \h </w:instrText>
      </w:r>
      <w:r>
        <w:rPr>
          <w:rFonts w:eastAsia="宋体"/>
          <w:lang w:eastAsia="zh-CN"/>
        </w:rPr>
      </w:r>
      <w:r>
        <w:rPr>
          <w:rFonts w:eastAsia="宋体"/>
          <w:lang w:eastAsia="zh-CN"/>
        </w:rPr>
        <w:fldChar w:fldCharType="separate"/>
      </w:r>
      <w:r w:rsidR="00A63EE3" w:rsidRPr="005D55E8">
        <w:rPr>
          <w:b/>
          <w:i/>
        </w:rPr>
        <w:t xml:space="preserve">Proposal </w:t>
      </w:r>
      <w:r w:rsidR="00A63EE3">
        <w:rPr>
          <w:b/>
          <w:i/>
          <w:noProof/>
        </w:rPr>
        <w:t>8</w:t>
      </w:r>
      <w:r w:rsidR="00A63EE3" w:rsidRPr="005D55E8">
        <w:rPr>
          <w:rFonts w:hint="eastAsia"/>
          <w:b/>
          <w:i/>
          <w:lang w:eastAsia="zh-CN"/>
        </w:rPr>
        <w:t>:</w:t>
      </w:r>
      <w:r w:rsidR="00A63EE3" w:rsidRPr="005D55E8">
        <w:rPr>
          <w:rFonts w:eastAsia="宋体" w:hint="eastAsia"/>
          <w:lang w:eastAsia="zh-CN"/>
        </w:rPr>
        <w:t xml:space="preserve"> </w:t>
      </w:r>
      <w:r w:rsidR="00A63EE3">
        <w:rPr>
          <w:rFonts w:eastAsiaTheme="minorEastAsia" w:hint="eastAsia"/>
          <w:b/>
          <w:i/>
          <w:lang w:eastAsia="zh-CN"/>
        </w:rPr>
        <w:t>The</w:t>
      </w:r>
      <w:r w:rsidR="00A63EE3" w:rsidRPr="00377C3C">
        <w:rPr>
          <w:rFonts w:eastAsiaTheme="minorEastAsia"/>
          <w:b/>
          <w:i/>
          <w:lang w:eastAsia="zh-CN"/>
        </w:rPr>
        <w:t xml:space="preserve"> </w:t>
      </w:r>
      <w:r w:rsidR="00A63EE3">
        <w:rPr>
          <w:rFonts w:eastAsiaTheme="minorEastAsia" w:hint="eastAsia"/>
          <w:b/>
          <w:i/>
          <w:lang w:eastAsia="zh-CN"/>
        </w:rPr>
        <w:t xml:space="preserve">uplink </w:t>
      </w:r>
      <w:r w:rsidR="00A63EE3" w:rsidRPr="00377C3C">
        <w:rPr>
          <w:rFonts w:eastAsiaTheme="minorEastAsia"/>
          <w:b/>
          <w:i/>
          <w:lang w:eastAsia="zh-CN"/>
        </w:rPr>
        <w:t xml:space="preserve">capacity of </w:t>
      </w:r>
      <w:r w:rsidR="00A63EE3">
        <w:rPr>
          <w:rFonts w:eastAsiaTheme="minorEastAsia" w:hint="eastAsia"/>
          <w:b/>
          <w:i/>
          <w:lang w:eastAsia="zh-CN"/>
        </w:rPr>
        <w:t>a</w:t>
      </w:r>
      <w:r w:rsidR="00A63EE3" w:rsidRPr="00377C3C">
        <w:rPr>
          <w:rFonts w:eastAsiaTheme="minorEastAsia"/>
          <w:b/>
          <w:i/>
          <w:lang w:eastAsia="zh-CN"/>
        </w:rPr>
        <w:t xml:space="preserve"> network </w:t>
      </w:r>
      <w:r w:rsidR="00A63EE3">
        <w:rPr>
          <w:rFonts w:eastAsiaTheme="minorEastAsia" w:hint="eastAsia"/>
          <w:b/>
          <w:i/>
          <w:lang w:eastAsia="zh-CN"/>
        </w:rPr>
        <w:t>is</w:t>
      </w:r>
      <w:r w:rsidR="00A63EE3" w:rsidRPr="00377C3C">
        <w:rPr>
          <w:rFonts w:eastAsiaTheme="minorEastAsia"/>
          <w:b/>
          <w:i/>
          <w:lang w:eastAsia="zh-CN"/>
        </w:rPr>
        <w:t xml:space="preserve"> defined as the maximum number of users per cell for which the user </w:t>
      </w:r>
      <w:r w:rsidR="00A63EE3">
        <w:rPr>
          <w:rFonts w:eastAsiaTheme="minorEastAsia" w:hint="eastAsia"/>
          <w:b/>
          <w:i/>
          <w:lang w:eastAsia="zh-CN"/>
        </w:rPr>
        <w:t xml:space="preserve">interaction delay is </w:t>
      </w:r>
      <w:r w:rsidR="00A63EE3" w:rsidRPr="00377C3C">
        <w:rPr>
          <w:rFonts w:eastAsiaTheme="minorEastAsia"/>
          <w:b/>
          <w:i/>
          <w:lang w:eastAsia="zh-CN"/>
        </w:rPr>
        <w:t xml:space="preserve">equal to or </w:t>
      </w:r>
      <w:r w:rsidR="00A63EE3">
        <w:rPr>
          <w:rFonts w:eastAsiaTheme="minorEastAsia" w:hint="eastAsia"/>
          <w:b/>
          <w:i/>
          <w:lang w:eastAsia="zh-CN"/>
        </w:rPr>
        <w:t>less</w:t>
      </w:r>
      <w:r w:rsidR="00A63EE3" w:rsidRPr="00377C3C">
        <w:rPr>
          <w:rFonts w:eastAsiaTheme="minorEastAsia"/>
          <w:b/>
          <w:i/>
          <w:lang w:eastAsia="zh-CN"/>
        </w:rPr>
        <w:t xml:space="preserve"> than </w:t>
      </w:r>
      <w:r w:rsidR="00A63EE3">
        <w:rPr>
          <w:rFonts w:eastAsiaTheme="minorEastAsia" w:hint="eastAsia"/>
          <w:b/>
          <w:i/>
          <w:lang w:eastAsia="zh-CN"/>
        </w:rPr>
        <w:t>the uplink PDB</w:t>
      </w:r>
      <w:r w:rsidR="00A63EE3" w:rsidRPr="005D55E8">
        <w:rPr>
          <w:rFonts w:eastAsiaTheme="minorEastAsia" w:hint="eastAsia"/>
          <w:b/>
          <w:i/>
          <w:lang w:eastAsia="zh-CN"/>
        </w:rPr>
        <w:t>.</w:t>
      </w:r>
      <w:r>
        <w:rPr>
          <w:rFonts w:eastAsia="宋体"/>
          <w:lang w:eastAsia="zh-CN"/>
        </w:rPr>
        <w:fldChar w:fldCharType="end"/>
      </w:r>
    </w:p>
    <w:p w:rsidR="00AC35B4" w:rsidRDefault="00FC7DAD">
      <w:pPr>
        <w:spacing w:beforeLines="50" w:before="120" w:afterLines="50" w:after="120"/>
        <w:jc w:val="both"/>
        <w:rPr>
          <w:rFonts w:eastAsia="宋体"/>
          <w:lang w:eastAsia="zh-CN"/>
        </w:rPr>
      </w:pPr>
      <w:r>
        <w:rPr>
          <w:rFonts w:eastAsia="宋体"/>
          <w:lang w:eastAsia="zh-CN"/>
        </w:rPr>
        <w:fldChar w:fldCharType="begin"/>
      </w:r>
      <w:r w:rsidR="00AC35B4">
        <w:rPr>
          <w:rFonts w:eastAsia="宋体"/>
          <w:lang w:eastAsia="zh-CN"/>
        </w:rPr>
        <w:instrText xml:space="preserve"> REF _Ref47188613 \h </w:instrText>
      </w:r>
      <w:r>
        <w:rPr>
          <w:rFonts w:eastAsia="宋体"/>
          <w:lang w:eastAsia="zh-CN"/>
        </w:rPr>
      </w:r>
      <w:r>
        <w:rPr>
          <w:rFonts w:eastAsia="宋体"/>
          <w:lang w:eastAsia="zh-CN"/>
        </w:rPr>
        <w:fldChar w:fldCharType="separate"/>
      </w:r>
      <w:r w:rsidR="00A63EE3" w:rsidRPr="005D55E8">
        <w:rPr>
          <w:b/>
          <w:i/>
          <w:szCs w:val="20"/>
          <w:lang w:val="en-GB"/>
        </w:rPr>
        <w:t xml:space="preserve">Proposal </w:t>
      </w:r>
      <w:r w:rsidR="00A63EE3">
        <w:rPr>
          <w:b/>
          <w:i/>
          <w:noProof/>
          <w:szCs w:val="20"/>
          <w:lang w:val="en-GB"/>
        </w:rPr>
        <w:t>9</w:t>
      </w:r>
      <w:r w:rsidR="00A63EE3" w:rsidRPr="005D55E8">
        <w:rPr>
          <w:rFonts w:hint="eastAsia"/>
          <w:b/>
          <w:i/>
          <w:szCs w:val="20"/>
          <w:lang w:val="en-GB" w:eastAsia="zh-CN"/>
        </w:rPr>
        <w:t>:</w:t>
      </w:r>
      <w:r w:rsidR="00A63EE3" w:rsidRPr="005D55E8">
        <w:rPr>
          <w:rFonts w:eastAsia="宋体" w:hint="eastAsia"/>
          <w:szCs w:val="20"/>
          <w:lang w:val="en-GB" w:eastAsia="zh-CN"/>
        </w:rPr>
        <w:t xml:space="preserve"> </w:t>
      </w:r>
      <w:r w:rsidR="00A63EE3" w:rsidRPr="005D55E8">
        <w:rPr>
          <w:rFonts w:eastAsiaTheme="minorEastAsia" w:hint="eastAsia"/>
          <w:b/>
          <w:i/>
          <w:szCs w:val="20"/>
          <w:lang w:val="en-GB" w:eastAsia="zh-CN"/>
        </w:rPr>
        <w:t>The UE power consumption model captured in TR38.840 can be used as a starting point for power consumption evaluation.</w:t>
      </w:r>
      <w:r>
        <w:rPr>
          <w:rFonts w:eastAsia="宋体"/>
          <w:lang w:eastAsia="zh-CN"/>
        </w:rPr>
        <w:fldChar w:fldCharType="end"/>
      </w:r>
    </w:p>
    <w:p w:rsidR="009F66C8" w:rsidRPr="005D55E8" w:rsidRDefault="00FC7DAD">
      <w:pPr>
        <w:spacing w:beforeLines="50" w:before="120" w:afterLines="50" w:after="120"/>
        <w:jc w:val="both"/>
        <w:rPr>
          <w:rFonts w:eastAsia="宋体"/>
          <w:lang w:eastAsia="zh-CN"/>
        </w:rPr>
      </w:pPr>
      <w:r>
        <w:rPr>
          <w:rFonts w:eastAsia="宋体"/>
          <w:lang w:eastAsia="zh-CN"/>
        </w:rPr>
        <w:fldChar w:fldCharType="begin"/>
      </w:r>
      <w:r w:rsidR="00DF76DB">
        <w:rPr>
          <w:rFonts w:eastAsia="宋体"/>
          <w:lang w:eastAsia="zh-CN"/>
        </w:rPr>
        <w:instrText xml:space="preserve"> REF _Ref47732485 \h </w:instrText>
      </w:r>
      <w:r>
        <w:rPr>
          <w:rFonts w:eastAsia="宋体"/>
          <w:lang w:eastAsia="zh-CN"/>
        </w:rPr>
      </w:r>
      <w:r>
        <w:rPr>
          <w:rFonts w:eastAsia="宋体"/>
          <w:lang w:eastAsia="zh-CN"/>
        </w:rPr>
        <w:fldChar w:fldCharType="separate"/>
      </w:r>
      <w:r w:rsidR="00A63EE3" w:rsidRPr="005D55E8">
        <w:rPr>
          <w:b/>
          <w:i/>
        </w:rPr>
        <w:t xml:space="preserve">Proposal </w:t>
      </w:r>
      <w:r w:rsidR="00A63EE3">
        <w:rPr>
          <w:b/>
          <w:i/>
          <w:noProof/>
        </w:rPr>
        <w:t>10</w:t>
      </w:r>
      <w:r w:rsidR="00A63EE3" w:rsidRPr="005D55E8">
        <w:rPr>
          <w:rFonts w:hint="eastAsia"/>
          <w:b/>
          <w:i/>
          <w:lang w:eastAsia="zh-CN"/>
        </w:rPr>
        <w:t>:</w:t>
      </w:r>
      <w:r w:rsidR="00A63EE3" w:rsidRPr="005D55E8">
        <w:rPr>
          <w:rFonts w:eastAsia="宋体" w:hint="eastAsia"/>
          <w:lang w:eastAsia="zh-CN"/>
        </w:rPr>
        <w:t xml:space="preserve"> </w:t>
      </w:r>
      <w:r w:rsidR="00A63EE3">
        <w:rPr>
          <w:rFonts w:eastAsiaTheme="minorEastAsia" w:hint="eastAsia"/>
          <w:b/>
          <w:i/>
          <w:lang w:eastAsia="zh-CN"/>
        </w:rPr>
        <w:t>For power consumption</w:t>
      </w:r>
      <w:r w:rsidR="00A63EE3">
        <w:rPr>
          <w:rFonts w:eastAsiaTheme="minorEastAsia"/>
          <w:b/>
          <w:i/>
          <w:lang w:eastAsia="zh-CN"/>
        </w:rPr>
        <w:t xml:space="preserve"> evaluation,</w:t>
      </w:r>
      <w:r w:rsidR="00A63EE3">
        <w:rPr>
          <w:rFonts w:eastAsiaTheme="minorEastAsia" w:hint="eastAsia"/>
          <w:b/>
          <w:i/>
          <w:lang w:eastAsia="zh-CN"/>
        </w:rPr>
        <w:t xml:space="preserve"> </w:t>
      </w:r>
      <w:r w:rsidR="00A63EE3">
        <w:rPr>
          <w:rFonts w:eastAsiaTheme="minorEastAsia"/>
          <w:b/>
          <w:i/>
          <w:lang w:eastAsia="zh-CN"/>
        </w:rPr>
        <w:t xml:space="preserve">the </w:t>
      </w:r>
      <w:r w:rsidR="00A63EE3">
        <w:rPr>
          <w:rFonts w:eastAsiaTheme="minorEastAsia" w:hint="eastAsia"/>
          <w:b/>
          <w:i/>
          <w:lang w:eastAsia="zh-CN"/>
        </w:rPr>
        <w:t xml:space="preserve">consumed power, capacity and resource utilization </w:t>
      </w:r>
      <w:r w:rsidR="00A63EE3">
        <w:rPr>
          <w:rFonts w:eastAsiaTheme="minorEastAsia"/>
          <w:b/>
          <w:i/>
          <w:lang w:eastAsia="zh-CN"/>
        </w:rPr>
        <w:t>are considered as the performance metrics.</w:t>
      </w:r>
      <w:r>
        <w:rPr>
          <w:rFonts w:eastAsia="宋体"/>
          <w:lang w:eastAsia="zh-CN"/>
        </w:rPr>
        <w:fldChar w:fldCharType="end"/>
      </w:r>
    </w:p>
    <w:p w:rsidR="005D55E8" w:rsidRPr="005D55E8" w:rsidRDefault="005D55E8" w:rsidP="005D55E8">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Arial" w:eastAsia="宋体" w:hAnsi="Arial"/>
          <w:sz w:val="36"/>
          <w:szCs w:val="20"/>
          <w:lang w:val="fr-FR" w:eastAsia="zh-CN"/>
        </w:rPr>
      </w:pPr>
      <w:r w:rsidRPr="005D55E8">
        <w:rPr>
          <w:rFonts w:ascii="Arial" w:eastAsia="宋体" w:hAnsi="Arial" w:hint="eastAsia"/>
          <w:sz w:val="36"/>
          <w:szCs w:val="20"/>
          <w:lang w:val="fr-FR" w:eastAsia="zh-CN"/>
        </w:rPr>
        <w:t>References</w:t>
      </w:r>
    </w:p>
    <w:p w:rsidR="005D55E8" w:rsidRPr="005D55E8" w:rsidRDefault="005D55E8" w:rsidP="005D55E8">
      <w:pPr>
        <w:numPr>
          <w:ilvl w:val="0"/>
          <w:numId w:val="6"/>
        </w:numPr>
      </w:pPr>
      <w:bookmarkStart w:id="77" w:name="_Ref47189064"/>
      <w:bookmarkEnd w:id="3"/>
      <w:bookmarkEnd w:id="4"/>
      <w:r w:rsidRPr="005D55E8">
        <w:t>3GPP TR 26.928 V16.0.0, 2020-03, Extended Reality (XR) in 5G</w:t>
      </w:r>
      <w:bookmarkEnd w:id="77"/>
    </w:p>
    <w:p w:rsidR="005D55E8" w:rsidRPr="009F775F" w:rsidRDefault="005D55E8" w:rsidP="005D55E8">
      <w:pPr>
        <w:numPr>
          <w:ilvl w:val="0"/>
          <w:numId w:val="6"/>
        </w:numPr>
      </w:pPr>
      <w:bookmarkStart w:id="78" w:name="_Ref47189083"/>
      <w:r w:rsidRPr="005D55E8">
        <w:rPr>
          <w:rFonts w:ascii="TimesNewRomanPSMT" w:eastAsia="宋体" w:hAnsi="TimesNewRomanPSMT" w:cs="TimesNewRomanPSMT"/>
          <w:szCs w:val="20"/>
          <w:lang w:eastAsia="zh-CN"/>
        </w:rPr>
        <w:t>Wei Cai, Victor C.M. Leung, Min Chen, “Next Generation Mobile Cloud Gaming”, 2013 IEEE Seventh International Symposium on Service-Oriented System Engineering</w:t>
      </w:r>
      <w:bookmarkEnd w:id="78"/>
    </w:p>
    <w:p w:rsidR="005D55E8" w:rsidRPr="005D55E8" w:rsidRDefault="005D55E8" w:rsidP="005D55E8">
      <w:pPr>
        <w:numPr>
          <w:ilvl w:val="0"/>
          <w:numId w:val="6"/>
        </w:numPr>
      </w:pPr>
      <w:bookmarkStart w:id="79" w:name="_Ref47189099"/>
      <w:r w:rsidRPr="005D55E8">
        <w:lastRenderedPageBreak/>
        <w:t>3GPP TR 22.</w:t>
      </w:r>
      <w:r w:rsidRPr="005D55E8">
        <w:rPr>
          <w:rFonts w:hint="eastAsia"/>
        </w:rPr>
        <w:t>842</w:t>
      </w:r>
      <w:r w:rsidRPr="005D55E8">
        <w:t xml:space="preserve"> V17.2.0, 20</w:t>
      </w:r>
      <w:r w:rsidRPr="005D55E8">
        <w:rPr>
          <w:rFonts w:hint="eastAsia"/>
        </w:rPr>
        <w:t>1</w:t>
      </w:r>
      <w:r w:rsidRPr="005D55E8">
        <w:t xml:space="preserve">9-12, Study on </w:t>
      </w:r>
      <w:r w:rsidRPr="005D55E8">
        <w:rPr>
          <w:rFonts w:eastAsia="宋体" w:hint="eastAsia"/>
          <w:lang w:eastAsia="zh-CN"/>
        </w:rPr>
        <w:t>Network Controlled Interactive</w:t>
      </w:r>
      <w:r w:rsidRPr="005D55E8">
        <w:rPr>
          <w:rFonts w:eastAsia="宋体"/>
          <w:lang w:eastAsia="zh-CN"/>
        </w:rPr>
        <w:t xml:space="preserve"> </w:t>
      </w:r>
      <w:r w:rsidRPr="005D55E8">
        <w:rPr>
          <w:rFonts w:eastAsia="宋体" w:hint="eastAsia"/>
          <w:lang w:eastAsia="zh-CN"/>
        </w:rPr>
        <w:t>Service</w:t>
      </w:r>
      <w:r w:rsidRPr="005D55E8">
        <w:t>s</w:t>
      </w:r>
      <w:bookmarkEnd w:id="79"/>
    </w:p>
    <w:p w:rsidR="005D55E8" w:rsidRPr="005D55E8" w:rsidRDefault="005D55E8" w:rsidP="005D55E8">
      <w:pPr>
        <w:numPr>
          <w:ilvl w:val="0"/>
          <w:numId w:val="6"/>
        </w:numPr>
      </w:pPr>
      <w:bookmarkStart w:id="80" w:name="_Ref47189109"/>
      <w:r w:rsidRPr="005D55E8">
        <w:t xml:space="preserve">3GPP TR 23.758 V2.0.0, 2019-12, </w:t>
      </w:r>
      <w:r w:rsidRPr="005D55E8">
        <w:rPr>
          <w:lang w:val="en-IN"/>
        </w:rPr>
        <w:t>Study on application architecture for enabling Edge Applications</w:t>
      </w:r>
      <w:bookmarkEnd w:id="80"/>
    </w:p>
    <w:p w:rsidR="005D55E8" w:rsidRPr="005D55E8" w:rsidRDefault="005D55E8" w:rsidP="005D55E8">
      <w:pPr>
        <w:numPr>
          <w:ilvl w:val="0"/>
          <w:numId w:val="6"/>
        </w:numPr>
      </w:pPr>
      <w:bookmarkStart w:id="81" w:name="_Ref47189117"/>
      <w:r w:rsidRPr="005D55E8">
        <w:t xml:space="preserve">RP-193241, 3GPP TSG RAN Meeting #86, </w:t>
      </w:r>
      <w:proofErr w:type="spellStart"/>
      <w:r w:rsidRPr="005D55E8">
        <w:t>Sitges</w:t>
      </w:r>
      <w:proofErr w:type="spellEnd"/>
      <w:r w:rsidRPr="005D55E8">
        <w:t>, Spain, December 9-12, 2019</w:t>
      </w:r>
      <w:bookmarkEnd w:id="81"/>
    </w:p>
    <w:p w:rsidR="005D55E8" w:rsidRPr="005D55E8" w:rsidRDefault="005D55E8" w:rsidP="005D55E8">
      <w:pPr>
        <w:numPr>
          <w:ilvl w:val="0"/>
          <w:numId w:val="6"/>
        </w:numPr>
      </w:pPr>
      <w:bookmarkStart w:id="82" w:name="_Ref47189131"/>
      <w:r w:rsidRPr="005D55E8">
        <w:t>SP-200054, 3GPP TSG SA Meeting #87-e, 17-20 March 2020</w:t>
      </w:r>
      <w:bookmarkEnd w:id="82"/>
    </w:p>
    <w:p w:rsidR="005D55E8" w:rsidRDefault="005D55E8" w:rsidP="005D55E8">
      <w:pPr>
        <w:numPr>
          <w:ilvl w:val="0"/>
          <w:numId w:val="6"/>
        </w:numPr>
      </w:pPr>
      <w:bookmarkStart w:id="83" w:name="_Ref47189138"/>
      <w:r w:rsidRPr="005D55E8">
        <w:t>3GPP TR 26.925 V</w:t>
      </w:r>
      <w:bookmarkStart w:id="84" w:name="specVersion"/>
      <w:r w:rsidRPr="005D55E8">
        <w:t>16.0.</w:t>
      </w:r>
      <w:bookmarkEnd w:id="84"/>
      <w:r w:rsidRPr="005D55E8">
        <w:t>0, 2020-03,</w:t>
      </w:r>
      <w:r w:rsidRPr="005D55E8">
        <w:rPr>
          <w:rFonts w:eastAsiaTheme="minorEastAsia" w:hint="eastAsia"/>
          <w:lang w:eastAsia="zh-CN"/>
        </w:rPr>
        <w:t xml:space="preserve"> </w:t>
      </w:r>
      <w:r w:rsidRPr="005D55E8">
        <w:t>Typical traffic characteristics of media services on 3GPP networks</w:t>
      </w:r>
      <w:bookmarkEnd w:id="83"/>
    </w:p>
    <w:p w:rsidR="003F1BD4" w:rsidRPr="005D55E8" w:rsidRDefault="003F1BD4" w:rsidP="003F1BD4">
      <w:pPr>
        <w:numPr>
          <w:ilvl w:val="0"/>
          <w:numId w:val="6"/>
        </w:numPr>
      </w:pPr>
      <w:bookmarkStart w:id="85" w:name="_Ref47378037"/>
      <w:r>
        <w:rPr>
          <w:rFonts w:ascii="TimesNewRomanPSMT" w:eastAsia="宋体" w:hAnsi="TimesNewRomanPSMT" w:cs="TimesNewRomanPSMT"/>
          <w:szCs w:val="20"/>
          <w:lang w:eastAsia="zh-CN"/>
        </w:rPr>
        <w:t xml:space="preserve">3GPP TS 26.118 V16.0.2, 2020-03, </w:t>
      </w:r>
      <w:r w:rsidRPr="009F775F">
        <w:rPr>
          <w:rFonts w:ascii="TimesNewRomanPSMT" w:eastAsia="宋体" w:hAnsi="TimesNewRomanPSMT" w:cs="TimesNewRomanPSMT"/>
          <w:szCs w:val="20"/>
          <w:lang w:eastAsia="zh-CN"/>
        </w:rPr>
        <w:t>Virtual Reality (VR) profiles for streaming applications</w:t>
      </w:r>
      <w:bookmarkEnd w:id="85"/>
    </w:p>
    <w:p w:rsidR="005D55E8" w:rsidRPr="005D55E8" w:rsidRDefault="005D55E8" w:rsidP="005D55E8">
      <w:pPr>
        <w:widowControl w:val="0"/>
        <w:numPr>
          <w:ilvl w:val="0"/>
          <w:numId w:val="6"/>
        </w:numPr>
        <w:jc w:val="both"/>
        <w:rPr>
          <w:rFonts w:eastAsia="宋体"/>
          <w:color w:val="000000"/>
          <w:lang w:eastAsia="zh-CN"/>
        </w:rPr>
      </w:pPr>
      <w:bookmarkStart w:id="86" w:name="_Ref47378053"/>
      <w:r w:rsidRPr="005D55E8">
        <w:rPr>
          <w:rFonts w:eastAsia="宋体"/>
          <w:color w:val="000000"/>
          <w:lang w:eastAsia="zh-CN"/>
        </w:rPr>
        <w:t>TR 38.840, “Study on User Equipment (UE) power saving in NR”, V16.0.0, June 2019.</w:t>
      </w:r>
      <w:bookmarkEnd w:id="86"/>
    </w:p>
    <w:p w:rsidR="00F46338" w:rsidRPr="005D55E8" w:rsidRDefault="00F46338" w:rsidP="005D55E8"/>
    <w:p w:rsidR="005D55E8" w:rsidRPr="005D55E8" w:rsidRDefault="005D55E8" w:rsidP="005D55E8">
      <w:pPr>
        <w:keepNext/>
        <w:keepLines/>
        <w:pBdr>
          <w:top w:val="single" w:sz="12" w:space="3" w:color="auto"/>
        </w:pBdr>
        <w:overflowPunct w:val="0"/>
        <w:autoSpaceDE w:val="0"/>
        <w:autoSpaceDN w:val="0"/>
        <w:adjustRightInd w:val="0"/>
        <w:spacing w:before="240" w:after="180"/>
        <w:ind w:left="567" w:hanging="567"/>
        <w:jc w:val="both"/>
        <w:textAlignment w:val="baseline"/>
        <w:outlineLvl w:val="0"/>
        <w:rPr>
          <w:rFonts w:ascii="Arial" w:eastAsia="宋体" w:hAnsi="Arial"/>
          <w:sz w:val="36"/>
          <w:szCs w:val="20"/>
          <w:lang w:val="fr-FR" w:eastAsia="zh-CN"/>
        </w:rPr>
      </w:pPr>
      <w:r w:rsidRPr="005D55E8">
        <w:rPr>
          <w:rFonts w:ascii="Arial" w:eastAsia="宋体" w:hAnsi="Arial"/>
          <w:sz w:val="36"/>
          <w:szCs w:val="20"/>
          <w:lang w:val="fr-FR" w:eastAsia="zh-CN"/>
        </w:rPr>
        <w:t>Appendix – Simulation assumptions</w:t>
      </w:r>
      <w:r w:rsidRPr="005D55E8">
        <w:rPr>
          <w:rFonts w:ascii="Arial" w:eastAsia="宋体" w:hAnsi="Arial"/>
          <w:sz w:val="36"/>
          <w:szCs w:val="20"/>
          <w:lang w:val="fr-FR" w:eastAsia="zh-CN"/>
        </w:rPr>
        <w:tab/>
      </w:r>
    </w:p>
    <w:p w:rsidR="005D55E8" w:rsidRPr="005D55E8" w:rsidRDefault="005D55E8" w:rsidP="005D55E8">
      <w:pPr>
        <w:spacing w:before="120" w:line="276" w:lineRule="auto"/>
        <w:jc w:val="center"/>
        <w:rPr>
          <w:rFonts w:eastAsia="宋体"/>
          <w:szCs w:val="22"/>
          <w:lang w:eastAsia="zh-CN"/>
        </w:rPr>
      </w:pPr>
      <w:bookmarkStart w:id="87" w:name="_Ref1208685"/>
      <w:r w:rsidRPr="005D55E8">
        <w:rPr>
          <w:rFonts w:eastAsia="宋体"/>
          <w:szCs w:val="22"/>
          <w:lang w:eastAsia="zh-CN"/>
        </w:rPr>
        <w:t xml:space="preserve">Table </w:t>
      </w:r>
      <w:bookmarkEnd w:id="87"/>
      <w:r w:rsidRPr="005D55E8">
        <w:rPr>
          <w:rFonts w:eastAsia="宋体"/>
          <w:szCs w:val="22"/>
          <w:lang w:eastAsia="zh-CN"/>
        </w:rPr>
        <w:t>I. System level simulation assumption for FR1 DL</w:t>
      </w:r>
    </w:p>
    <w:tbl>
      <w:tblPr>
        <w:tblStyle w:val="aa"/>
        <w:tblW w:w="9019" w:type="dxa"/>
        <w:jc w:val="center"/>
        <w:tblLook w:val="04A0" w:firstRow="1" w:lastRow="0" w:firstColumn="1" w:lastColumn="0" w:noHBand="0" w:noVBand="1"/>
      </w:tblPr>
      <w:tblGrid>
        <w:gridCol w:w="2263"/>
        <w:gridCol w:w="3261"/>
        <w:gridCol w:w="3495"/>
      </w:tblGrid>
      <w:tr w:rsidR="005D55E8" w:rsidRPr="005D55E8" w:rsidTr="00F46338">
        <w:trPr>
          <w:jc w:val="center"/>
        </w:trPr>
        <w:tc>
          <w:tcPr>
            <w:tcW w:w="2263" w:type="dxa"/>
            <w:shd w:val="clear" w:color="auto" w:fill="00B0F0"/>
            <w:vAlign w:val="center"/>
          </w:tcPr>
          <w:p w:rsidR="005D55E8" w:rsidRPr="005D55E8" w:rsidRDefault="005D55E8" w:rsidP="00F46338">
            <w:pPr>
              <w:spacing w:after="120"/>
              <w:jc w:val="center"/>
              <w:rPr>
                <w:rFonts w:eastAsiaTheme="minorEastAsia"/>
                <w:b/>
                <w:lang w:eastAsia="zh-CN"/>
              </w:rPr>
            </w:pPr>
            <w:r w:rsidRPr="005D55E8">
              <w:rPr>
                <w:rFonts w:eastAsiaTheme="minorEastAsia" w:hint="eastAsia"/>
                <w:b/>
                <w:lang w:eastAsia="zh-CN"/>
              </w:rPr>
              <w:t>Parameter</w:t>
            </w:r>
          </w:p>
        </w:tc>
        <w:tc>
          <w:tcPr>
            <w:tcW w:w="6756" w:type="dxa"/>
            <w:gridSpan w:val="2"/>
            <w:shd w:val="clear" w:color="auto" w:fill="00B0F0"/>
            <w:vAlign w:val="center"/>
          </w:tcPr>
          <w:p w:rsidR="005D55E8" w:rsidRPr="005D55E8" w:rsidRDefault="005D55E8" w:rsidP="00F46338">
            <w:pPr>
              <w:spacing w:after="120"/>
              <w:jc w:val="center"/>
              <w:rPr>
                <w:rFonts w:eastAsiaTheme="minorEastAsia"/>
                <w:b/>
                <w:lang w:eastAsia="zh-CN"/>
              </w:rPr>
            </w:pPr>
            <w:r w:rsidRPr="005D55E8">
              <w:rPr>
                <w:rFonts w:eastAsiaTheme="minorEastAsia"/>
                <w:b/>
                <w:lang w:eastAsia="zh-CN"/>
              </w:rPr>
              <w:t>value</w:t>
            </w:r>
          </w:p>
        </w:tc>
      </w:tr>
      <w:tr w:rsidR="005D55E8" w:rsidRPr="005D55E8" w:rsidTr="008B0655">
        <w:trPr>
          <w:jc w:val="center"/>
        </w:trPr>
        <w:tc>
          <w:tcPr>
            <w:tcW w:w="2263" w:type="dxa"/>
            <w:shd w:val="clear" w:color="auto" w:fill="auto"/>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Scenarios</w:t>
            </w:r>
          </w:p>
        </w:tc>
        <w:tc>
          <w:tcPr>
            <w:tcW w:w="3261" w:type="dxa"/>
            <w:shd w:val="clear" w:color="auto" w:fill="auto"/>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Scenario-1: Indoor Hotspot</w:t>
            </w:r>
          </w:p>
        </w:tc>
        <w:tc>
          <w:tcPr>
            <w:tcW w:w="3495" w:type="dxa"/>
            <w:shd w:val="clear" w:color="auto" w:fill="auto"/>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Scenario-2: Dense Urban</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C</w:t>
            </w:r>
            <w:r w:rsidRPr="005D55E8">
              <w:rPr>
                <w:rFonts w:eastAsiaTheme="minorEastAsia" w:hint="eastAsia"/>
                <w:lang w:eastAsia="zh-CN"/>
              </w:rPr>
              <w:t xml:space="preserve">arrier </w:t>
            </w:r>
            <w:r w:rsidRPr="005D55E8">
              <w:rPr>
                <w:rFonts w:eastAsiaTheme="minorEastAsia"/>
                <w:lang w:eastAsia="zh-CN"/>
              </w:rPr>
              <w:t>frequency</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3.5 GH</w:t>
            </w:r>
            <w:r w:rsidRPr="005D55E8">
              <w:rPr>
                <w:rFonts w:eastAsiaTheme="minorEastAsia"/>
                <w:lang w:eastAsia="zh-CN"/>
              </w:rPr>
              <w:t>z</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B</w:t>
            </w:r>
            <w:r w:rsidRPr="005D55E8">
              <w:rPr>
                <w:rFonts w:eastAsiaTheme="minorEastAsia" w:hint="eastAsia"/>
                <w:lang w:eastAsia="zh-CN"/>
              </w:rPr>
              <w:t xml:space="preserve">andwidth </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100 MHz, 1.72% Guard Band </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S</w:t>
            </w:r>
            <w:r w:rsidRPr="005D55E8">
              <w:rPr>
                <w:rFonts w:eastAsiaTheme="minorEastAsia"/>
                <w:lang w:eastAsia="zh-CN"/>
              </w:rPr>
              <w:t>ubcarrier spacing</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 xml:space="preserve">30 </w:t>
            </w:r>
            <w:r w:rsidRPr="005D55E8">
              <w:rPr>
                <w:rFonts w:eastAsiaTheme="minorEastAsia"/>
                <w:lang w:eastAsia="zh-CN"/>
              </w:rPr>
              <w:t>KHz</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Frame structure</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[DDDSU DDSUU]</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 xml:space="preserve">BS Antennas </w:t>
            </w:r>
          </w:p>
          <w:p w:rsidR="005D55E8" w:rsidRPr="005D55E8" w:rsidRDefault="005D55E8" w:rsidP="005D55E8">
            <w:pPr>
              <w:spacing w:after="120"/>
              <w:jc w:val="both"/>
              <w:rPr>
                <w:rFonts w:eastAsiaTheme="minorEastAsia"/>
                <w:lang w:eastAsia="zh-CN"/>
              </w:rPr>
            </w:pPr>
            <w:r w:rsidRPr="005D55E8">
              <w:rPr>
                <w:rFonts w:eastAsiaTheme="minorEastAsia"/>
                <w:lang w:eastAsia="zh-CN"/>
              </w:rPr>
              <w:t>(</w:t>
            </w:r>
            <w:proofErr w:type="spellStart"/>
            <w:r w:rsidRPr="005D55E8">
              <w:rPr>
                <w:rFonts w:eastAsiaTheme="minorEastAsia"/>
                <w:lang w:eastAsia="zh-CN"/>
              </w:rPr>
              <w:t>M,N,P,Mg,Ng;Mp,Np</w:t>
            </w:r>
            <w:proofErr w:type="spellEnd"/>
            <w:r w:rsidRPr="005D55E8">
              <w:rPr>
                <w:rFonts w:eastAsiaTheme="minorEastAsia"/>
                <w:lang w:eastAsia="zh-CN"/>
              </w:rPr>
              <w:t>)</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For 32T: (4,4,2,1,1;4,4)</w:t>
            </w:r>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For 64T: (12,8,2,1,1;4,8)</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 xml:space="preserve">UE Antennas </w:t>
            </w:r>
          </w:p>
          <w:p w:rsidR="005D55E8" w:rsidRPr="005D55E8" w:rsidRDefault="005D55E8" w:rsidP="005D55E8">
            <w:pPr>
              <w:spacing w:after="120"/>
              <w:jc w:val="both"/>
              <w:rPr>
                <w:rFonts w:eastAsiaTheme="minorEastAsia"/>
                <w:lang w:eastAsia="zh-CN"/>
              </w:rPr>
            </w:pPr>
            <w:r w:rsidRPr="005D55E8">
              <w:rPr>
                <w:rFonts w:eastAsiaTheme="minorEastAsia"/>
                <w:lang w:eastAsia="zh-CN"/>
              </w:rPr>
              <w:t>(</w:t>
            </w:r>
            <w:proofErr w:type="spellStart"/>
            <w:r w:rsidRPr="005D55E8">
              <w:rPr>
                <w:rFonts w:eastAsiaTheme="minorEastAsia"/>
                <w:lang w:eastAsia="zh-CN"/>
              </w:rPr>
              <w:t>M,N,P,Mg,Ng;Mp,Np</w:t>
            </w:r>
            <w:proofErr w:type="spellEnd"/>
            <w:r w:rsidRPr="005D55E8">
              <w:rPr>
                <w:rFonts w:eastAsiaTheme="minorEastAsia"/>
                <w:lang w:eastAsia="zh-CN"/>
              </w:rPr>
              <w:t>)</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For 4R: (1,2,2,1,1;1,2)</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BS antenna pattern</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Ceiling-mount pattern, 5 </w:t>
            </w:r>
            <w:proofErr w:type="spellStart"/>
            <w:r w:rsidRPr="005D55E8">
              <w:rPr>
                <w:rFonts w:eastAsiaTheme="minorEastAsia"/>
                <w:lang w:eastAsia="zh-CN"/>
              </w:rPr>
              <w:t>dBi</w:t>
            </w:r>
            <w:proofErr w:type="spellEnd"/>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3-TRxP pattern, 8 </w:t>
            </w:r>
            <w:proofErr w:type="spellStart"/>
            <w:r w:rsidRPr="005D55E8">
              <w:rPr>
                <w:rFonts w:eastAsiaTheme="minorEastAsia"/>
                <w:lang w:eastAsia="zh-CN"/>
              </w:rPr>
              <w:t>dBi</w:t>
            </w:r>
            <w:proofErr w:type="spellEnd"/>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UE antenna pattern</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Omnidirectional, 0 </w:t>
            </w:r>
            <w:proofErr w:type="spellStart"/>
            <w:r w:rsidRPr="005D55E8">
              <w:rPr>
                <w:rFonts w:eastAsiaTheme="minorEastAsia"/>
                <w:lang w:eastAsia="zh-CN"/>
              </w:rPr>
              <w:t>dBi</w:t>
            </w:r>
            <w:proofErr w:type="spellEnd"/>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TX Power</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BS : 24 dBm</w:t>
            </w:r>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BS : 53 dBm</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Noise Figure</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MS Mincho"/>
              </w:rPr>
              <w:t>BS:5 dB, UE:7 dB</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Scheduler</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MU-MIMO Proportional Fair</w:t>
            </w:r>
          </w:p>
        </w:tc>
      </w:tr>
      <w:tr w:rsidR="005D55E8" w:rsidRPr="005D55E8" w:rsidTr="008B0655">
        <w:trPr>
          <w:jc w:val="center"/>
        </w:trPr>
        <w:tc>
          <w:tcPr>
            <w:tcW w:w="2263" w:type="dxa"/>
            <w:vAlign w:val="center"/>
          </w:tcPr>
          <w:p w:rsidR="005D55E8" w:rsidRPr="005D55E8" w:rsidRDefault="00F46338" w:rsidP="005D55E8">
            <w:pPr>
              <w:spacing w:after="120"/>
              <w:jc w:val="both"/>
              <w:rPr>
                <w:rFonts w:eastAsiaTheme="minorEastAsia"/>
                <w:lang w:eastAsia="zh-CN"/>
              </w:rPr>
            </w:pPr>
            <w:r>
              <w:rPr>
                <w:rFonts w:eastAsiaTheme="minorEastAsia"/>
                <w:lang w:eastAsia="zh-CN"/>
              </w:rPr>
              <w:t xml:space="preserve">Max </w:t>
            </w:r>
            <w:r w:rsidR="005D55E8" w:rsidRPr="005D55E8">
              <w:rPr>
                <w:rFonts w:eastAsiaTheme="minorEastAsia"/>
                <w:lang w:eastAsia="zh-CN"/>
              </w:rPr>
              <w:t>MCS</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256QAM</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Device deployment</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100% indoor</w:t>
            </w:r>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80% outdoor, 20% indoor</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Down-tilt</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90 degrees</w:t>
            </w:r>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105 degrees</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UE speed</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3 km/h</w:t>
            </w:r>
          </w:p>
        </w:tc>
      </w:tr>
    </w:tbl>
    <w:p w:rsidR="005D55E8" w:rsidRPr="005D55E8" w:rsidRDefault="005D55E8" w:rsidP="005D55E8"/>
    <w:p w:rsidR="005D55E8" w:rsidRPr="005D55E8" w:rsidRDefault="005D55E8" w:rsidP="005D55E8">
      <w:pPr>
        <w:spacing w:before="120" w:line="276" w:lineRule="auto"/>
        <w:jc w:val="center"/>
        <w:rPr>
          <w:rFonts w:eastAsia="宋体"/>
          <w:szCs w:val="22"/>
          <w:lang w:eastAsia="zh-CN"/>
        </w:rPr>
      </w:pPr>
      <w:bookmarkStart w:id="88" w:name="OLE_LINK18"/>
      <w:bookmarkStart w:id="89" w:name="OLE_LINK19"/>
      <w:r w:rsidRPr="005D55E8">
        <w:rPr>
          <w:rFonts w:eastAsia="宋体"/>
          <w:szCs w:val="22"/>
          <w:lang w:eastAsia="zh-CN"/>
        </w:rPr>
        <w:t>Table II. System level simulation assumption for FR1 UL</w:t>
      </w:r>
    </w:p>
    <w:tbl>
      <w:tblPr>
        <w:tblStyle w:val="aa"/>
        <w:tblW w:w="9019" w:type="dxa"/>
        <w:jc w:val="center"/>
        <w:tblLook w:val="04A0" w:firstRow="1" w:lastRow="0" w:firstColumn="1" w:lastColumn="0" w:noHBand="0" w:noVBand="1"/>
      </w:tblPr>
      <w:tblGrid>
        <w:gridCol w:w="2263"/>
        <w:gridCol w:w="3261"/>
        <w:gridCol w:w="3495"/>
      </w:tblGrid>
      <w:tr w:rsidR="005D55E8" w:rsidRPr="005D55E8" w:rsidTr="00F46338">
        <w:trPr>
          <w:jc w:val="center"/>
        </w:trPr>
        <w:tc>
          <w:tcPr>
            <w:tcW w:w="2263" w:type="dxa"/>
            <w:shd w:val="clear" w:color="auto" w:fill="00B0F0"/>
            <w:vAlign w:val="center"/>
          </w:tcPr>
          <w:p w:rsidR="005D55E8" w:rsidRPr="005D55E8" w:rsidRDefault="005D55E8" w:rsidP="00F46338">
            <w:pPr>
              <w:spacing w:after="120"/>
              <w:jc w:val="center"/>
              <w:rPr>
                <w:rFonts w:eastAsiaTheme="minorEastAsia"/>
                <w:b/>
                <w:lang w:eastAsia="zh-CN"/>
              </w:rPr>
            </w:pPr>
            <w:r w:rsidRPr="005D55E8">
              <w:rPr>
                <w:rFonts w:eastAsiaTheme="minorEastAsia" w:hint="eastAsia"/>
                <w:b/>
                <w:lang w:eastAsia="zh-CN"/>
              </w:rPr>
              <w:t>Parameter</w:t>
            </w:r>
          </w:p>
        </w:tc>
        <w:tc>
          <w:tcPr>
            <w:tcW w:w="6756" w:type="dxa"/>
            <w:gridSpan w:val="2"/>
            <w:shd w:val="clear" w:color="auto" w:fill="00B0F0"/>
            <w:vAlign w:val="center"/>
          </w:tcPr>
          <w:p w:rsidR="005D55E8" w:rsidRPr="005D55E8" w:rsidRDefault="005D55E8" w:rsidP="00F46338">
            <w:pPr>
              <w:spacing w:after="120"/>
              <w:jc w:val="center"/>
              <w:rPr>
                <w:rFonts w:eastAsiaTheme="minorEastAsia"/>
                <w:b/>
                <w:lang w:eastAsia="zh-CN"/>
              </w:rPr>
            </w:pPr>
            <w:r w:rsidRPr="005D55E8">
              <w:rPr>
                <w:rFonts w:eastAsiaTheme="minorEastAsia"/>
                <w:b/>
                <w:lang w:eastAsia="zh-CN"/>
              </w:rPr>
              <w:t>value</w:t>
            </w:r>
          </w:p>
        </w:tc>
      </w:tr>
      <w:tr w:rsidR="005D55E8" w:rsidRPr="005D55E8" w:rsidTr="008B0655">
        <w:trPr>
          <w:jc w:val="center"/>
        </w:trPr>
        <w:tc>
          <w:tcPr>
            <w:tcW w:w="2263" w:type="dxa"/>
            <w:shd w:val="clear" w:color="auto" w:fill="auto"/>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Scenarios</w:t>
            </w:r>
          </w:p>
        </w:tc>
        <w:tc>
          <w:tcPr>
            <w:tcW w:w="3261" w:type="dxa"/>
            <w:shd w:val="clear" w:color="auto" w:fill="auto"/>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Scenario-1: Indoor Hotspot</w:t>
            </w:r>
          </w:p>
        </w:tc>
        <w:tc>
          <w:tcPr>
            <w:tcW w:w="3495" w:type="dxa"/>
            <w:shd w:val="clear" w:color="auto" w:fill="auto"/>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Scenario-2: Dense Urban</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C</w:t>
            </w:r>
            <w:r w:rsidRPr="005D55E8">
              <w:rPr>
                <w:rFonts w:eastAsiaTheme="minorEastAsia" w:hint="eastAsia"/>
                <w:lang w:eastAsia="zh-CN"/>
              </w:rPr>
              <w:t xml:space="preserve">arrier </w:t>
            </w:r>
            <w:r w:rsidRPr="005D55E8">
              <w:rPr>
                <w:rFonts w:eastAsiaTheme="minorEastAsia"/>
                <w:lang w:eastAsia="zh-CN"/>
              </w:rPr>
              <w:t>frequency</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3.5 GH</w:t>
            </w:r>
            <w:r w:rsidRPr="005D55E8">
              <w:rPr>
                <w:rFonts w:eastAsiaTheme="minorEastAsia"/>
                <w:lang w:eastAsia="zh-CN"/>
              </w:rPr>
              <w:t>z</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B</w:t>
            </w:r>
            <w:r w:rsidRPr="005D55E8">
              <w:rPr>
                <w:rFonts w:eastAsiaTheme="minorEastAsia" w:hint="eastAsia"/>
                <w:lang w:eastAsia="zh-CN"/>
              </w:rPr>
              <w:t xml:space="preserve">andwidth </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20 MHz, 2.8% Guard Band </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S</w:t>
            </w:r>
            <w:r w:rsidRPr="005D55E8">
              <w:rPr>
                <w:rFonts w:eastAsiaTheme="minorEastAsia"/>
                <w:lang w:eastAsia="zh-CN"/>
              </w:rPr>
              <w:t>ubcarrier spacing</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 xml:space="preserve">30 </w:t>
            </w:r>
            <w:r w:rsidRPr="005D55E8">
              <w:rPr>
                <w:rFonts w:eastAsiaTheme="minorEastAsia"/>
                <w:lang w:eastAsia="zh-CN"/>
              </w:rPr>
              <w:t>KHz</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Frame structure</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[DDDSU DDSUU]</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 xml:space="preserve">BS Antennas </w:t>
            </w:r>
          </w:p>
          <w:p w:rsidR="005D55E8" w:rsidRPr="005D55E8" w:rsidRDefault="005D55E8" w:rsidP="005D55E8">
            <w:pPr>
              <w:spacing w:after="120"/>
              <w:jc w:val="both"/>
              <w:rPr>
                <w:rFonts w:eastAsiaTheme="minorEastAsia"/>
                <w:lang w:eastAsia="zh-CN"/>
              </w:rPr>
            </w:pPr>
            <w:r w:rsidRPr="005D55E8">
              <w:rPr>
                <w:rFonts w:eastAsiaTheme="minorEastAsia"/>
                <w:lang w:eastAsia="zh-CN"/>
              </w:rPr>
              <w:t>(</w:t>
            </w:r>
            <w:proofErr w:type="spellStart"/>
            <w:r w:rsidRPr="005D55E8">
              <w:rPr>
                <w:rFonts w:eastAsiaTheme="minorEastAsia"/>
                <w:lang w:eastAsia="zh-CN"/>
              </w:rPr>
              <w:t>M,N,P,Mg,Ng;Mp,Np</w:t>
            </w:r>
            <w:proofErr w:type="spellEnd"/>
            <w:r w:rsidRPr="005D55E8">
              <w:rPr>
                <w:rFonts w:eastAsiaTheme="minorEastAsia"/>
                <w:lang w:eastAsia="zh-CN"/>
              </w:rPr>
              <w:t>)</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For 32R: (4,4,2,1,1;4,4)</w:t>
            </w:r>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For 64R: (12,8,2,1,1;4,8)</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 xml:space="preserve">UE Antennas </w:t>
            </w:r>
          </w:p>
          <w:p w:rsidR="005D55E8" w:rsidRPr="005D55E8" w:rsidRDefault="005D55E8" w:rsidP="005D55E8">
            <w:pPr>
              <w:spacing w:after="120"/>
              <w:jc w:val="both"/>
              <w:rPr>
                <w:rFonts w:eastAsiaTheme="minorEastAsia"/>
                <w:lang w:eastAsia="zh-CN"/>
              </w:rPr>
            </w:pPr>
            <w:r w:rsidRPr="005D55E8">
              <w:rPr>
                <w:rFonts w:eastAsiaTheme="minorEastAsia"/>
                <w:lang w:eastAsia="zh-CN"/>
              </w:rPr>
              <w:t>(</w:t>
            </w:r>
            <w:proofErr w:type="spellStart"/>
            <w:r w:rsidRPr="005D55E8">
              <w:rPr>
                <w:rFonts w:eastAsiaTheme="minorEastAsia"/>
                <w:lang w:eastAsia="zh-CN"/>
              </w:rPr>
              <w:t>M,N,P,Mg,Ng;Mp,Np</w:t>
            </w:r>
            <w:proofErr w:type="spellEnd"/>
            <w:r w:rsidRPr="005D55E8">
              <w:rPr>
                <w:rFonts w:eastAsiaTheme="minorEastAsia"/>
                <w:lang w:eastAsia="zh-CN"/>
              </w:rPr>
              <w:t>)</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 xml:space="preserve">For </w:t>
            </w:r>
            <w:r w:rsidRPr="005D55E8">
              <w:rPr>
                <w:rFonts w:eastAsiaTheme="minorEastAsia"/>
                <w:lang w:eastAsia="zh-CN"/>
              </w:rPr>
              <w:t>2T</w:t>
            </w:r>
            <w:r w:rsidRPr="005D55E8">
              <w:rPr>
                <w:rFonts w:eastAsiaTheme="minorEastAsia" w:hint="eastAsia"/>
                <w:lang w:eastAsia="zh-CN"/>
              </w:rPr>
              <w:t>: (1,</w:t>
            </w:r>
            <w:r w:rsidRPr="005D55E8">
              <w:rPr>
                <w:rFonts w:eastAsiaTheme="minorEastAsia"/>
                <w:lang w:eastAsia="zh-CN"/>
              </w:rPr>
              <w:t>1</w:t>
            </w:r>
            <w:r w:rsidRPr="005D55E8">
              <w:rPr>
                <w:rFonts w:eastAsiaTheme="minorEastAsia" w:hint="eastAsia"/>
                <w:lang w:eastAsia="zh-CN"/>
              </w:rPr>
              <w:t>,2,1,1;1,</w:t>
            </w:r>
            <w:r w:rsidRPr="005D55E8">
              <w:rPr>
                <w:rFonts w:eastAsiaTheme="minorEastAsia"/>
                <w:lang w:eastAsia="zh-CN"/>
              </w:rPr>
              <w:t>1</w:t>
            </w:r>
            <w:r w:rsidRPr="005D55E8">
              <w:rPr>
                <w:rFonts w:eastAsiaTheme="minorEastAsia" w:hint="eastAsia"/>
                <w:lang w:eastAsia="zh-CN"/>
              </w:rPr>
              <w:t>)</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BS antenna pattern</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Ceiling-mount pattern, 5 </w:t>
            </w:r>
            <w:proofErr w:type="spellStart"/>
            <w:r w:rsidRPr="005D55E8">
              <w:rPr>
                <w:rFonts w:eastAsiaTheme="minorEastAsia"/>
                <w:lang w:eastAsia="zh-CN"/>
              </w:rPr>
              <w:t>dBi</w:t>
            </w:r>
            <w:proofErr w:type="spellEnd"/>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3-TRxP pattern, 8 </w:t>
            </w:r>
            <w:proofErr w:type="spellStart"/>
            <w:r w:rsidRPr="005D55E8">
              <w:rPr>
                <w:rFonts w:eastAsiaTheme="minorEastAsia"/>
                <w:lang w:eastAsia="zh-CN"/>
              </w:rPr>
              <w:t>dBi</w:t>
            </w:r>
            <w:proofErr w:type="spellEnd"/>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lastRenderedPageBreak/>
              <w:t>UE antenna pattern</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Omnidirectional, 0 </w:t>
            </w:r>
            <w:proofErr w:type="spellStart"/>
            <w:r w:rsidRPr="005D55E8">
              <w:rPr>
                <w:rFonts w:eastAsiaTheme="minorEastAsia"/>
                <w:lang w:eastAsia="zh-CN"/>
              </w:rPr>
              <w:t>dBi</w:t>
            </w:r>
            <w:proofErr w:type="spellEnd"/>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TX Power</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UE : 23 dBm (P0 = -80 dBm, alpha = 0.8)</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Noise Figure</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MS Mincho"/>
              </w:rPr>
              <w:t>BS:5 dB, UE:</w:t>
            </w:r>
            <w:r w:rsidRPr="005D55E8">
              <w:rPr>
                <w:rFonts w:eastAsia="MS Mincho" w:hint="eastAsia"/>
              </w:rPr>
              <w:t>7</w:t>
            </w:r>
            <w:r w:rsidRPr="005D55E8">
              <w:rPr>
                <w:rFonts w:eastAsia="MS Mincho"/>
              </w:rPr>
              <w:t xml:space="preserve"> dB</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Scheduler</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MU-MIMO Proportional Fair</w:t>
            </w:r>
          </w:p>
        </w:tc>
      </w:tr>
      <w:tr w:rsidR="005D55E8" w:rsidRPr="005D55E8" w:rsidTr="008B0655">
        <w:trPr>
          <w:jc w:val="center"/>
        </w:trPr>
        <w:tc>
          <w:tcPr>
            <w:tcW w:w="2263" w:type="dxa"/>
            <w:vAlign w:val="center"/>
          </w:tcPr>
          <w:p w:rsidR="005D55E8" w:rsidRPr="005D55E8" w:rsidRDefault="00C53606" w:rsidP="005D55E8">
            <w:pPr>
              <w:spacing w:after="120"/>
              <w:jc w:val="both"/>
              <w:rPr>
                <w:rFonts w:eastAsiaTheme="minorEastAsia"/>
                <w:lang w:eastAsia="zh-CN"/>
              </w:rPr>
            </w:pPr>
            <w:r>
              <w:rPr>
                <w:rFonts w:eastAsiaTheme="minorEastAsia"/>
                <w:lang w:eastAsia="zh-CN"/>
              </w:rPr>
              <w:t xml:space="preserve">Max </w:t>
            </w:r>
            <w:r w:rsidR="005D55E8" w:rsidRPr="005D55E8">
              <w:rPr>
                <w:rFonts w:eastAsiaTheme="minorEastAsia"/>
                <w:lang w:eastAsia="zh-CN"/>
              </w:rPr>
              <w:t>MCS</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256QAM</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Device deployment</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100% indoor</w:t>
            </w:r>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80% outdoor, 20% indoor</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Down-tilt</w:t>
            </w:r>
          </w:p>
        </w:tc>
        <w:tc>
          <w:tcPr>
            <w:tcW w:w="3261"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90 degrees</w:t>
            </w:r>
          </w:p>
        </w:tc>
        <w:tc>
          <w:tcPr>
            <w:tcW w:w="3495"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105 degrees</w:t>
            </w:r>
          </w:p>
        </w:tc>
      </w:tr>
      <w:tr w:rsidR="005D55E8" w:rsidRPr="005D55E8" w:rsidTr="008B0655">
        <w:trPr>
          <w:jc w:val="center"/>
        </w:trPr>
        <w:tc>
          <w:tcPr>
            <w:tcW w:w="2263"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UE speed</w:t>
            </w:r>
          </w:p>
        </w:tc>
        <w:tc>
          <w:tcPr>
            <w:tcW w:w="6756" w:type="dxa"/>
            <w:gridSpan w:val="2"/>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3 km/h</w:t>
            </w:r>
          </w:p>
        </w:tc>
      </w:tr>
      <w:bookmarkEnd w:id="88"/>
      <w:bookmarkEnd w:id="89"/>
    </w:tbl>
    <w:p w:rsidR="005D55E8" w:rsidRPr="005D55E8" w:rsidRDefault="005D55E8" w:rsidP="005D55E8"/>
    <w:p w:rsidR="005D55E8" w:rsidRPr="005D55E8" w:rsidRDefault="005D55E8" w:rsidP="005D55E8">
      <w:pPr>
        <w:spacing w:before="120" w:line="276" w:lineRule="auto"/>
        <w:jc w:val="center"/>
        <w:rPr>
          <w:rFonts w:eastAsia="宋体"/>
          <w:szCs w:val="22"/>
          <w:lang w:eastAsia="zh-CN"/>
        </w:rPr>
      </w:pPr>
      <w:r w:rsidRPr="005D55E8">
        <w:rPr>
          <w:rFonts w:eastAsia="宋体"/>
          <w:szCs w:val="22"/>
          <w:lang w:eastAsia="zh-CN"/>
        </w:rPr>
        <w:t>Table III. System level simulation assumption for FR2 DL</w:t>
      </w:r>
    </w:p>
    <w:tbl>
      <w:tblPr>
        <w:tblStyle w:val="aa"/>
        <w:tblW w:w="9019" w:type="dxa"/>
        <w:jc w:val="center"/>
        <w:tblLook w:val="04A0" w:firstRow="1" w:lastRow="0" w:firstColumn="1" w:lastColumn="0" w:noHBand="0" w:noVBand="1"/>
      </w:tblPr>
      <w:tblGrid>
        <w:gridCol w:w="3397"/>
        <w:gridCol w:w="5622"/>
      </w:tblGrid>
      <w:tr w:rsidR="005D55E8" w:rsidRPr="005D55E8" w:rsidTr="00F46338">
        <w:trPr>
          <w:jc w:val="center"/>
        </w:trPr>
        <w:tc>
          <w:tcPr>
            <w:tcW w:w="3397" w:type="dxa"/>
            <w:shd w:val="clear" w:color="auto" w:fill="00B0F0"/>
            <w:vAlign w:val="center"/>
          </w:tcPr>
          <w:p w:rsidR="005D55E8" w:rsidRPr="005D55E8" w:rsidRDefault="005D55E8" w:rsidP="00F46338">
            <w:pPr>
              <w:spacing w:after="120"/>
              <w:jc w:val="center"/>
              <w:rPr>
                <w:rFonts w:eastAsiaTheme="minorEastAsia"/>
                <w:b/>
                <w:lang w:eastAsia="zh-CN"/>
              </w:rPr>
            </w:pPr>
            <w:r w:rsidRPr="005D55E8">
              <w:rPr>
                <w:rFonts w:eastAsiaTheme="minorEastAsia" w:hint="eastAsia"/>
                <w:b/>
                <w:lang w:eastAsia="zh-CN"/>
              </w:rPr>
              <w:t>Parameter</w:t>
            </w:r>
          </w:p>
        </w:tc>
        <w:tc>
          <w:tcPr>
            <w:tcW w:w="5622" w:type="dxa"/>
            <w:shd w:val="clear" w:color="auto" w:fill="00B0F0"/>
            <w:vAlign w:val="center"/>
          </w:tcPr>
          <w:p w:rsidR="005D55E8" w:rsidRPr="005D55E8" w:rsidRDefault="005D55E8" w:rsidP="00F46338">
            <w:pPr>
              <w:spacing w:after="120"/>
              <w:jc w:val="center"/>
              <w:rPr>
                <w:rFonts w:eastAsiaTheme="minorEastAsia"/>
                <w:b/>
                <w:lang w:eastAsia="zh-CN"/>
              </w:rPr>
            </w:pPr>
            <w:r w:rsidRPr="005D55E8">
              <w:rPr>
                <w:rFonts w:eastAsiaTheme="minorEastAsia"/>
                <w:b/>
                <w:lang w:eastAsia="zh-CN"/>
              </w:rPr>
              <w:t>value</w:t>
            </w:r>
          </w:p>
        </w:tc>
      </w:tr>
      <w:tr w:rsidR="005D55E8" w:rsidRPr="005D55E8" w:rsidTr="008B0655">
        <w:trPr>
          <w:jc w:val="center"/>
        </w:trPr>
        <w:tc>
          <w:tcPr>
            <w:tcW w:w="3397" w:type="dxa"/>
            <w:shd w:val="clear" w:color="auto" w:fill="auto"/>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Scenarios</w:t>
            </w:r>
          </w:p>
        </w:tc>
        <w:tc>
          <w:tcPr>
            <w:tcW w:w="5622" w:type="dxa"/>
            <w:shd w:val="clear" w:color="auto" w:fill="auto"/>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Indoor Hotspot</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C</w:t>
            </w:r>
            <w:r w:rsidRPr="005D55E8">
              <w:rPr>
                <w:rFonts w:eastAsiaTheme="minorEastAsia" w:hint="eastAsia"/>
                <w:lang w:eastAsia="zh-CN"/>
              </w:rPr>
              <w:t xml:space="preserve">arrier </w:t>
            </w:r>
            <w:r w:rsidRPr="005D55E8">
              <w:rPr>
                <w:rFonts w:eastAsiaTheme="minorEastAsia"/>
                <w:lang w:eastAsia="zh-CN"/>
              </w:rPr>
              <w:t>frequency</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26</w:t>
            </w:r>
            <w:r w:rsidRPr="005D55E8">
              <w:rPr>
                <w:rFonts w:eastAsiaTheme="minorEastAsia" w:hint="eastAsia"/>
                <w:lang w:eastAsia="zh-CN"/>
              </w:rPr>
              <w:t xml:space="preserve"> GH</w:t>
            </w:r>
            <w:r w:rsidRPr="005D55E8">
              <w:rPr>
                <w:rFonts w:eastAsiaTheme="minorEastAsia"/>
                <w:lang w:eastAsia="zh-CN"/>
              </w:rPr>
              <w:t>z</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B</w:t>
            </w:r>
            <w:r w:rsidRPr="005D55E8">
              <w:rPr>
                <w:rFonts w:eastAsiaTheme="minorEastAsia" w:hint="eastAsia"/>
                <w:lang w:eastAsia="zh-CN"/>
              </w:rPr>
              <w:t xml:space="preserve">andwidth </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400 MHz, 4.96% Guard Band</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S</w:t>
            </w:r>
            <w:r w:rsidRPr="005D55E8">
              <w:rPr>
                <w:rFonts w:eastAsiaTheme="minorEastAsia"/>
                <w:lang w:eastAsia="zh-CN"/>
              </w:rPr>
              <w:t>ubcarrier spacing</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120</w:t>
            </w:r>
            <w:r w:rsidRPr="005D55E8">
              <w:rPr>
                <w:rFonts w:eastAsiaTheme="minorEastAsia" w:hint="eastAsia"/>
                <w:lang w:eastAsia="zh-CN"/>
              </w:rPr>
              <w:t xml:space="preserve"> </w:t>
            </w:r>
            <w:r w:rsidRPr="005D55E8">
              <w:rPr>
                <w:rFonts w:eastAsiaTheme="minorEastAsia"/>
                <w:lang w:eastAsia="zh-CN"/>
              </w:rPr>
              <w:t>KHz</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Frame structure</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[DDDSU]</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BS Antennas (</w:t>
            </w:r>
            <w:proofErr w:type="spellStart"/>
            <w:r w:rsidRPr="005D55E8">
              <w:rPr>
                <w:rFonts w:eastAsiaTheme="minorEastAsia"/>
                <w:lang w:eastAsia="zh-CN"/>
              </w:rPr>
              <w:t>M,N,P,Mg,Ng;Mp,Np</w:t>
            </w:r>
            <w:proofErr w:type="spellEnd"/>
            <w:r w:rsidRPr="005D55E8">
              <w:rPr>
                <w:rFonts w:eastAsiaTheme="minorEastAsia"/>
                <w:lang w:eastAsia="zh-CN"/>
              </w:rPr>
              <w:t>)</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For 8T: (16,8,2,1,1;2,2)</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UE Antennas (</w:t>
            </w:r>
            <w:proofErr w:type="spellStart"/>
            <w:r w:rsidRPr="005D55E8">
              <w:rPr>
                <w:rFonts w:eastAsiaTheme="minorEastAsia"/>
                <w:lang w:eastAsia="zh-CN"/>
              </w:rPr>
              <w:t>M,N,P,Mg,Ng;Mp,Np</w:t>
            </w:r>
            <w:proofErr w:type="spellEnd"/>
            <w:r w:rsidRPr="005D55E8">
              <w:rPr>
                <w:rFonts w:eastAsiaTheme="minorEastAsia"/>
                <w:lang w:eastAsia="zh-CN"/>
              </w:rPr>
              <w:t>)</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 xml:space="preserve">For </w:t>
            </w:r>
            <w:r w:rsidRPr="005D55E8">
              <w:rPr>
                <w:rFonts w:eastAsiaTheme="minorEastAsia"/>
                <w:lang w:eastAsia="zh-CN"/>
              </w:rPr>
              <w:t>8R</w:t>
            </w:r>
            <w:r w:rsidRPr="005D55E8">
              <w:rPr>
                <w:rFonts w:eastAsiaTheme="minorEastAsia" w:hint="eastAsia"/>
                <w:lang w:eastAsia="zh-CN"/>
              </w:rPr>
              <w:t>: (</w:t>
            </w:r>
            <w:r w:rsidRPr="005D55E8">
              <w:rPr>
                <w:rFonts w:eastAsiaTheme="minorEastAsia"/>
                <w:lang w:eastAsia="zh-CN"/>
              </w:rPr>
              <w:t>2,4,2,1,2</w:t>
            </w:r>
            <w:r w:rsidRPr="005D55E8">
              <w:rPr>
                <w:rFonts w:eastAsiaTheme="minorEastAsia" w:hint="eastAsia"/>
                <w:lang w:eastAsia="zh-CN"/>
              </w:rPr>
              <w:t>;1,</w:t>
            </w:r>
            <w:r w:rsidRPr="005D55E8">
              <w:rPr>
                <w:rFonts w:eastAsiaTheme="minorEastAsia"/>
                <w:lang w:eastAsia="zh-CN"/>
              </w:rPr>
              <w:t>2</w:t>
            </w:r>
            <w:r w:rsidRPr="005D55E8">
              <w:rPr>
                <w:rFonts w:eastAsiaTheme="minorEastAsia" w:hint="eastAsia"/>
                <w:lang w:eastAsia="zh-CN"/>
              </w:rPr>
              <w:t>)</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BS antenna pattern</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Ceiling-mount pattern, 5 </w:t>
            </w:r>
            <w:proofErr w:type="spellStart"/>
            <w:r w:rsidRPr="005D55E8">
              <w:rPr>
                <w:rFonts w:eastAsiaTheme="minorEastAsia"/>
                <w:lang w:eastAsia="zh-CN"/>
              </w:rPr>
              <w:t>dBi</w:t>
            </w:r>
            <w:proofErr w:type="spellEnd"/>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UE antenna pattern</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 xml:space="preserve">Directional antenna panel, 5 </w:t>
            </w:r>
            <w:proofErr w:type="spellStart"/>
            <w:r w:rsidRPr="005D55E8">
              <w:rPr>
                <w:rFonts w:eastAsiaTheme="minorEastAsia"/>
                <w:lang w:eastAsia="zh-CN"/>
              </w:rPr>
              <w:t>dBi</w:t>
            </w:r>
            <w:proofErr w:type="spellEnd"/>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TX Power</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BS: 23dBm</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Noise Figure</w:t>
            </w:r>
          </w:p>
        </w:tc>
        <w:tc>
          <w:tcPr>
            <w:tcW w:w="5622" w:type="dxa"/>
            <w:vAlign w:val="center"/>
          </w:tcPr>
          <w:p w:rsidR="005D55E8" w:rsidRPr="005D55E8" w:rsidRDefault="005D55E8" w:rsidP="005D55E8">
            <w:pPr>
              <w:spacing w:after="120"/>
              <w:rPr>
                <w:rFonts w:eastAsiaTheme="minorEastAsia"/>
                <w:lang w:eastAsia="zh-CN"/>
              </w:rPr>
            </w:pPr>
            <w:r w:rsidRPr="005D55E8">
              <w:rPr>
                <w:rFonts w:eastAsia="MS Mincho"/>
              </w:rPr>
              <w:t>BS:7 dB, UE:10 dB</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Scheduler</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lang w:eastAsia="zh-CN"/>
              </w:rPr>
              <w:t>SU-MIMO Proportional Fair</w:t>
            </w:r>
          </w:p>
        </w:tc>
      </w:tr>
      <w:tr w:rsidR="005D55E8" w:rsidRPr="005D55E8" w:rsidTr="008B0655">
        <w:trPr>
          <w:jc w:val="center"/>
        </w:trPr>
        <w:tc>
          <w:tcPr>
            <w:tcW w:w="3397" w:type="dxa"/>
            <w:vAlign w:val="center"/>
          </w:tcPr>
          <w:p w:rsidR="005D55E8" w:rsidRPr="005D55E8" w:rsidRDefault="001C5308" w:rsidP="005D55E8">
            <w:pPr>
              <w:spacing w:after="120"/>
              <w:jc w:val="both"/>
              <w:rPr>
                <w:rFonts w:eastAsiaTheme="minorEastAsia"/>
                <w:lang w:eastAsia="zh-CN"/>
              </w:rPr>
            </w:pPr>
            <w:r>
              <w:rPr>
                <w:rFonts w:eastAsiaTheme="minorEastAsia"/>
                <w:lang w:eastAsia="zh-CN"/>
              </w:rPr>
              <w:t xml:space="preserve">Max </w:t>
            </w:r>
            <w:r w:rsidR="005D55E8" w:rsidRPr="005D55E8">
              <w:rPr>
                <w:rFonts w:eastAsiaTheme="minorEastAsia"/>
                <w:lang w:eastAsia="zh-CN"/>
              </w:rPr>
              <w:t>MCS</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256QAM</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Device deployment</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100% indoor</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 xml:space="preserve">Beam set at </w:t>
            </w:r>
            <w:proofErr w:type="spellStart"/>
            <w:r w:rsidRPr="005D55E8">
              <w:rPr>
                <w:rFonts w:eastAsiaTheme="minorEastAsia"/>
                <w:lang w:eastAsia="zh-CN"/>
              </w:rPr>
              <w:t>TRxP</w:t>
            </w:r>
            <w:proofErr w:type="spellEnd"/>
          </w:p>
        </w:tc>
        <w:tc>
          <w:tcPr>
            <w:tcW w:w="5622"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 xml:space="preserve">Azimuth angle </w:t>
            </w:r>
            <w:proofErr w:type="spellStart"/>
            <w:r w:rsidRPr="005D55E8">
              <w:rPr>
                <w:rFonts w:eastAsiaTheme="minorEastAsia"/>
                <w:lang w:eastAsia="zh-CN"/>
              </w:rPr>
              <w:t>φi</w:t>
            </w:r>
            <w:proofErr w:type="spellEnd"/>
            <w:r w:rsidRPr="005D55E8">
              <w:rPr>
                <w:rFonts w:eastAsiaTheme="minorEastAsia"/>
                <w:lang w:eastAsia="zh-CN"/>
              </w:rPr>
              <w:t xml:space="preserve"> = [-67.5, -22.5, 22.5, 67.5]</w:t>
            </w:r>
            <w:r w:rsidRPr="005D55E8">
              <w:rPr>
                <w:rFonts w:eastAsiaTheme="minorEastAsia" w:hint="eastAsia"/>
                <w:lang w:eastAsia="zh-CN"/>
              </w:rPr>
              <w:t xml:space="preserve"> degrees</w:t>
            </w:r>
          </w:p>
          <w:p w:rsidR="005D55E8" w:rsidRPr="005D55E8" w:rsidRDefault="005D55E8" w:rsidP="005D55E8">
            <w:pPr>
              <w:spacing w:after="120"/>
              <w:rPr>
                <w:rFonts w:eastAsiaTheme="minorEastAsia"/>
                <w:lang w:eastAsia="zh-CN"/>
              </w:rPr>
            </w:pPr>
            <w:r w:rsidRPr="005D55E8">
              <w:rPr>
                <w:rFonts w:eastAsiaTheme="minorEastAsia"/>
                <w:lang w:eastAsia="zh-CN"/>
              </w:rPr>
              <w:t xml:space="preserve">Zenith angle </w:t>
            </w:r>
            <w:proofErr w:type="spellStart"/>
            <w:r w:rsidRPr="005D55E8">
              <w:rPr>
                <w:rFonts w:eastAsiaTheme="minorEastAsia"/>
                <w:lang w:eastAsia="zh-CN"/>
              </w:rPr>
              <w:t>θj</w:t>
            </w:r>
            <w:proofErr w:type="spellEnd"/>
            <w:r w:rsidRPr="005D55E8">
              <w:rPr>
                <w:rFonts w:eastAsiaTheme="minorEastAsia"/>
                <w:lang w:eastAsia="zh-CN"/>
              </w:rPr>
              <w:t xml:space="preserve"> = [11.25, 33.75, 56.25, 78.75, 101.25, 123.75, 146.25, 168.75]</w:t>
            </w:r>
            <w:r w:rsidRPr="005D55E8">
              <w:rPr>
                <w:rFonts w:eastAsiaTheme="minorEastAsia" w:hint="eastAsia"/>
                <w:lang w:eastAsia="zh-CN"/>
              </w:rPr>
              <w:t xml:space="preserve"> degrees</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lang w:eastAsia="zh-CN"/>
              </w:rPr>
              <w:t>Beam set at UE</w:t>
            </w:r>
          </w:p>
        </w:tc>
        <w:tc>
          <w:tcPr>
            <w:tcW w:w="5622" w:type="dxa"/>
            <w:vAlign w:val="center"/>
          </w:tcPr>
          <w:p w:rsidR="005D55E8" w:rsidRPr="005D55E8" w:rsidRDefault="005D55E8" w:rsidP="005D55E8">
            <w:r w:rsidRPr="005D55E8">
              <w:t xml:space="preserve">Azimuth angle </w:t>
            </w:r>
            <w:r w:rsidRPr="005D55E8">
              <w:rPr>
                <w:lang w:val="el-GR"/>
              </w:rPr>
              <w:t>φ</w:t>
            </w:r>
            <w:proofErr w:type="spellStart"/>
            <w:r w:rsidRPr="005D55E8">
              <w:t>i</w:t>
            </w:r>
            <w:proofErr w:type="spellEnd"/>
            <w:r w:rsidRPr="005D55E8">
              <w:t xml:space="preserve"> = [-45, 45]</w:t>
            </w:r>
            <w:r w:rsidRPr="005D55E8">
              <w:rPr>
                <w:rFonts w:eastAsiaTheme="minorEastAsia" w:hint="eastAsia"/>
                <w:lang w:eastAsia="zh-CN"/>
              </w:rPr>
              <w:t xml:space="preserve"> degrees</w:t>
            </w:r>
          </w:p>
          <w:p w:rsidR="005D55E8" w:rsidRPr="005D55E8" w:rsidRDefault="005D55E8" w:rsidP="005D55E8">
            <w:pPr>
              <w:spacing w:after="120"/>
              <w:rPr>
                <w:rFonts w:eastAsiaTheme="minorEastAsia"/>
                <w:lang w:eastAsia="zh-CN"/>
              </w:rPr>
            </w:pPr>
            <w:r w:rsidRPr="005D55E8">
              <w:rPr>
                <w:rFonts w:eastAsia="MS Mincho"/>
              </w:rPr>
              <w:t xml:space="preserve">Zenith angle </w:t>
            </w:r>
            <w:r w:rsidRPr="005D55E8">
              <w:rPr>
                <w:rFonts w:eastAsia="MS Mincho"/>
                <w:lang w:val="el-GR"/>
              </w:rPr>
              <w:t>θ</w:t>
            </w:r>
            <w:r w:rsidRPr="005D55E8">
              <w:rPr>
                <w:rFonts w:eastAsia="MS Mincho"/>
              </w:rPr>
              <w:t>j = [45, 135]</w:t>
            </w:r>
            <w:r w:rsidRPr="005D55E8">
              <w:rPr>
                <w:rFonts w:eastAsiaTheme="minorEastAsia" w:hint="eastAsia"/>
                <w:lang w:eastAsia="zh-CN"/>
              </w:rPr>
              <w:t xml:space="preserve"> degrees</w:t>
            </w:r>
          </w:p>
        </w:tc>
      </w:tr>
      <w:tr w:rsidR="005D55E8" w:rsidRPr="005D55E8" w:rsidTr="008B0655">
        <w:trPr>
          <w:jc w:val="center"/>
        </w:trPr>
        <w:tc>
          <w:tcPr>
            <w:tcW w:w="3397" w:type="dxa"/>
            <w:vAlign w:val="center"/>
          </w:tcPr>
          <w:p w:rsidR="005D55E8" w:rsidRPr="005D55E8" w:rsidRDefault="005D55E8" w:rsidP="005D55E8">
            <w:pPr>
              <w:spacing w:after="120"/>
              <w:jc w:val="both"/>
              <w:rPr>
                <w:rFonts w:eastAsiaTheme="minorEastAsia"/>
                <w:lang w:eastAsia="zh-CN"/>
              </w:rPr>
            </w:pPr>
            <w:r w:rsidRPr="005D55E8">
              <w:rPr>
                <w:rFonts w:eastAsiaTheme="minorEastAsia" w:hint="eastAsia"/>
                <w:lang w:eastAsia="zh-CN"/>
              </w:rPr>
              <w:t>UE speed</w:t>
            </w:r>
          </w:p>
        </w:tc>
        <w:tc>
          <w:tcPr>
            <w:tcW w:w="5622" w:type="dxa"/>
            <w:vAlign w:val="center"/>
          </w:tcPr>
          <w:p w:rsidR="005D55E8" w:rsidRPr="005D55E8" w:rsidRDefault="005D55E8" w:rsidP="005D55E8">
            <w:pPr>
              <w:spacing w:after="120"/>
              <w:rPr>
                <w:rFonts w:eastAsiaTheme="minorEastAsia"/>
                <w:lang w:eastAsia="zh-CN"/>
              </w:rPr>
            </w:pPr>
            <w:r w:rsidRPr="005D55E8">
              <w:rPr>
                <w:rFonts w:eastAsiaTheme="minorEastAsia" w:hint="eastAsia"/>
                <w:lang w:eastAsia="zh-CN"/>
              </w:rPr>
              <w:t>3 km/h</w:t>
            </w:r>
          </w:p>
        </w:tc>
      </w:tr>
    </w:tbl>
    <w:p w:rsidR="005D55E8" w:rsidRDefault="005D55E8" w:rsidP="005D55E8">
      <w:pPr>
        <w:rPr>
          <w:rFonts w:eastAsiaTheme="minorEastAsia"/>
          <w:lang w:eastAsia="zh-CN"/>
        </w:rPr>
      </w:pPr>
    </w:p>
    <w:sectPr w:rsidR="005D55E8" w:rsidSect="009435B6">
      <w:headerReference w:type="default" r:id="rId3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7C74" w:rsidRDefault="00F47C74">
      <w:r>
        <w:separator/>
      </w:r>
    </w:p>
  </w:endnote>
  <w:endnote w:type="continuationSeparator" w:id="0">
    <w:p w:rsidR="00F47C74" w:rsidRDefault="00F47C74">
      <w:r>
        <w:continuationSeparator/>
      </w:r>
    </w:p>
  </w:endnote>
  <w:endnote w:type="continuationNotice" w:id="1">
    <w:p w:rsidR="00F47C74" w:rsidRDefault="00F47C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7C74" w:rsidRDefault="00F47C74">
      <w:r>
        <w:separator/>
      </w:r>
    </w:p>
  </w:footnote>
  <w:footnote w:type="continuationSeparator" w:id="0">
    <w:p w:rsidR="00F47C74" w:rsidRDefault="00F47C74">
      <w:r>
        <w:continuationSeparator/>
      </w:r>
    </w:p>
  </w:footnote>
  <w:footnote w:type="continuationNotice" w:id="1">
    <w:p w:rsidR="00F47C74" w:rsidRDefault="00F47C74"/>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7DF9" w:rsidRDefault="002C7DF9" w:rsidP="00633361">
    <w:pPr>
      <w:pStyle w:val="a5"/>
      <w:ind w:right="40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9pt;height:9pt" o:bullet="t">
        <v:imagedata r:id="rId1" o:title="BD15135_"/>
      </v:shape>
    </w:pict>
  </w:numPicBullet>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Theme="minorHAnsi"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362EF3"/>
    <w:multiLevelType w:val="hybridMultilevel"/>
    <w:tmpl w:val="C0CA7A60"/>
    <w:lvl w:ilvl="0" w:tplc="0409000F">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15:restartNumberingAfterBreak="0">
    <w:nsid w:val="0E5F0F7B"/>
    <w:multiLevelType w:val="hybridMultilevel"/>
    <w:tmpl w:val="4044E650"/>
    <w:lvl w:ilvl="0" w:tplc="04090001">
      <w:start w:val="6"/>
      <w:numFmt w:val="bullet"/>
      <w:lvlText w:val="-"/>
      <w:lvlJc w:val="left"/>
      <w:pPr>
        <w:ind w:left="420" w:hanging="420"/>
      </w:pPr>
      <w:rPr>
        <w:rFonts w:ascii="Times New Roman" w:eastAsia="等线" w:hAnsi="Times New Roman" w:cs="Times New Rom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545321"/>
    <w:multiLevelType w:val="hybridMultilevel"/>
    <w:tmpl w:val="CEEE142E"/>
    <w:lvl w:ilvl="0" w:tplc="C6648180">
      <w:start w:val="75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 w15:restartNumberingAfterBreak="0">
    <w:nsid w:val="135551F8"/>
    <w:multiLevelType w:val="hybridMultilevel"/>
    <w:tmpl w:val="C76CF1A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138100BB"/>
    <w:multiLevelType w:val="hybridMultilevel"/>
    <w:tmpl w:val="4BEE74A0"/>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3E850D9"/>
    <w:multiLevelType w:val="hybridMultilevel"/>
    <w:tmpl w:val="99365146"/>
    <w:lvl w:ilvl="0" w:tplc="3404D004">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6933B0D"/>
    <w:multiLevelType w:val="multilevel"/>
    <w:tmpl w:val="3C4800C4"/>
    <w:lvl w:ilvl="0">
      <w:start w:val="1"/>
      <w:numFmt w:val="bullet"/>
      <w:lvlText w:val=""/>
      <w:lvlJc w:val="left"/>
      <w:pPr>
        <w:tabs>
          <w:tab w:val="num" w:pos="540"/>
        </w:tabs>
        <w:ind w:left="540" w:hanging="360"/>
      </w:pPr>
      <w:rPr>
        <w:rFonts w:ascii="Symbol" w:hAnsi="Symbol" w:hint="default"/>
        <w:sz w:val="20"/>
      </w:rPr>
    </w:lvl>
    <w:lvl w:ilvl="1">
      <w:start w:val="1"/>
      <w:numFmt w:val="bullet"/>
      <w:lvlText w:val="o"/>
      <w:lvlJc w:val="left"/>
      <w:pPr>
        <w:tabs>
          <w:tab w:val="num" w:pos="1260"/>
        </w:tabs>
        <w:ind w:left="1260" w:hanging="360"/>
      </w:pPr>
      <w:rPr>
        <w:rFonts w:ascii="Courier New" w:hAnsi="Courier New" w:hint="default"/>
        <w:sz w:val="20"/>
      </w:rPr>
    </w:lvl>
    <w:lvl w:ilvl="2">
      <w:start w:val="1"/>
      <w:numFmt w:val="bullet"/>
      <w:lvlText w:val=""/>
      <w:lvlJc w:val="left"/>
      <w:pPr>
        <w:tabs>
          <w:tab w:val="num" w:pos="1980"/>
        </w:tabs>
        <w:ind w:left="1980" w:hanging="360"/>
      </w:pPr>
      <w:rPr>
        <w:rFonts w:ascii="Wingdings" w:hAnsi="Wingdings" w:hint="default"/>
        <w:sz w:val="20"/>
      </w:rPr>
    </w:lvl>
    <w:lvl w:ilvl="3">
      <w:start w:val="1"/>
      <w:numFmt w:val="bullet"/>
      <w:lvlText w:val=""/>
      <w:lvlJc w:val="left"/>
      <w:pPr>
        <w:tabs>
          <w:tab w:val="num" w:pos="2700"/>
        </w:tabs>
        <w:ind w:left="2700" w:hanging="360"/>
      </w:pPr>
      <w:rPr>
        <w:rFonts w:ascii="Symbol" w:hAnsi="Symbol" w:hint="default"/>
        <w:sz w:val="20"/>
      </w:rPr>
    </w:lvl>
    <w:lvl w:ilvl="4" w:tentative="1">
      <w:start w:val="1"/>
      <w:numFmt w:val="bullet"/>
      <w:lvlText w:val=""/>
      <w:lvlJc w:val="left"/>
      <w:pPr>
        <w:tabs>
          <w:tab w:val="num" w:pos="3420"/>
        </w:tabs>
        <w:ind w:left="3420" w:hanging="360"/>
      </w:pPr>
      <w:rPr>
        <w:rFonts w:ascii="Symbol" w:hAnsi="Symbol" w:hint="default"/>
        <w:sz w:val="20"/>
      </w:rPr>
    </w:lvl>
    <w:lvl w:ilvl="5" w:tentative="1">
      <w:start w:val="1"/>
      <w:numFmt w:val="bullet"/>
      <w:lvlText w:val=""/>
      <w:lvlJc w:val="left"/>
      <w:pPr>
        <w:tabs>
          <w:tab w:val="num" w:pos="4140"/>
        </w:tabs>
        <w:ind w:left="4140" w:hanging="360"/>
      </w:pPr>
      <w:rPr>
        <w:rFonts w:ascii="Symbol" w:hAnsi="Symbol" w:hint="default"/>
        <w:sz w:val="20"/>
      </w:rPr>
    </w:lvl>
    <w:lvl w:ilvl="6" w:tentative="1">
      <w:start w:val="1"/>
      <w:numFmt w:val="bullet"/>
      <w:lvlText w:val=""/>
      <w:lvlJc w:val="left"/>
      <w:pPr>
        <w:tabs>
          <w:tab w:val="num" w:pos="4860"/>
        </w:tabs>
        <w:ind w:left="4860" w:hanging="360"/>
      </w:pPr>
      <w:rPr>
        <w:rFonts w:ascii="Symbol" w:hAnsi="Symbol" w:hint="default"/>
        <w:sz w:val="20"/>
      </w:rPr>
    </w:lvl>
    <w:lvl w:ilvl="7" w:tentative="1">
      <w:start w:val="1"/>
      <w:numFmt w:val="bullet"/>
      <w:lvlText w:val=""/>
      <w:lvlJc w:val="left"/>
      <w:pPr>
        <w:tabs>
          <w:tab w:val="num" w:pos="5580"/>
        </w:tabs>
        <w:ind w:left="5580" w:hanging="360"/>
      </w:pPr>
      <w:rPr>
        <w:rFonts w:ascii="Symbol" w:hAnsi="Symbol" w:hint="default"/>
        <w:sz w:val="20"/>
      </w:rPr>
    </w:lvl>
    <w:lvl w:ilvl="8" w:tentative="1">
      <w:start w:val="1"/>
      <w:numFmt w:val="bullet"/>
      <w:lvlText w:val=""/>
      <w:lvlJc w:val="left"/>
      <w:pPr>
        <w:tabs>
          <w:tab w:val="num" w:pos="6300"/>
        </w:tabs>
        <w:ind w:left="6300" w:hanging="360"/>
      </w:pPr>
      <w:rPr>
        <w:rFonts w:ascii="Symbol" w:hAnsi="Symbol" w:hint="default"/>
        <w:sz w:val="20"/>
      </w:rPr>
    </w:lvl>
  </w:abstractNum>
  <w:abstractNum w:abstractNumId="9"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712C72"/>
    <w:multiLevelType w:val="hybridMultilevel"/>
    <w:tmpl w:val="862A7934"/>
    <w:lvl w:ilvl="0" w:tplc="5130141C">
      <w:start w:val="1"/>
      <w:numFmt w:val="bullet"/>
      <w:lvlText w:val=""/>
      <w:lvlJc w:val="left"/>
      <w:pPr>
        <w:tabs>
          <w:tab w:val="num" w:pos="720"/>
        </w:tabs>
        <w:ind w:left="720" w:hanging="360"/>
      </w:pPr>
      <w:rPr>
        <w:rFonts w:ascii="Wingdings" w:hAnsi="Wingdings" w:hint="default"/>
      </w:rPr>
    </w:lvl>
    <w:lvl w:ilvl="1" w:tplc="B6F8D088">
      <w:start w:val="2934"/>
      <w:numFmt w:val="bullet"/>
      <w:lvlText w:val="•"/>
      <w:lvlJc w:val="left"/>
      <w:pPr>
        <w:tabs>
          <w:tab w:val="num" w:pos="1440"/>
        </w:tabs>
        <w:ind w:left="1440" w:hanging="360"/>
      </w:pPr>
      <w:rPr>
        <w:rFonts w:ascii="Arial" w:hAnsi="Arial" w:hint="default"/>
      </w:rPr>
    </w:lvl>
    <w:lvl w:ilvl="2" w:tplc="7DA82EBA">
      <w:start w:val="2934"/>
      <w:numFmt w:val="bullet"/>
      <w:lvlText w:val="-"/>
      <w:lvlJc w:val="left"/>
      <w:pPr>
        <w:tabs>
          <w:tab w:val="num" w:pos="2160"/>
        </w:tabs>
        <w:ind w:left="2160" w:hanging="360"/>
      </w:pPr>
      <w:rPr>
        <w:rFonts w:ascii="宋体" w:hAnsi="宋体" w:hint="default"/>
      </w:rPr>
    </w:lvl>
    <w:lvl w:ilvl="3" w:tplc="0C767828" w:tentative="1">
      <w:start w:val="1"/>
      <w:numFmt w:val="bullet"/>
      <w:lvlText w:val=""/>
      <w:lvlJc w:val="left"/>
      <w:pPr>
        <w:tabs>
          <w:tab w:val="num" w:pos="2880"/>
        </w:tabs>
        <w:ind w:left="2880" w:hanging="360"/>
      </w:pPr>
      <w:rPr>
        <w:rFonts w:ascii="Wingdings" w:hAnsi="Wingdings" w:hint="default"/>
      </w:rPr>
    </w:lvl>
    <w:lvl w:ilvl="4" w:tplc="3B4427C0" w:tentative="1">
      <w:start w:val="1"/>
      <w:numFmt w:val="bullet"/>
      <w:lvlText w:val=""/>
      <w:lvlJc w:val="left"/>
      <w:pPr>
        <w:tabs>
          <w:tab w:val="num" w:pos="3600"/>
        </w:tabs>
        <w:ind w:left="3600" w:hanging="360"/>
      </w:pPr>
      <w:rPr>
        <w:rFonts w:ascii="Wingdings" w:hAnsi="Wingdings" w:hint="default"/>
      </w:rPr>
    </w:lvl>
    <w:lvl w:ilvl="5" w:tplc="495A8444" w:tentative="1">
      <w:start w:val="1"/>
      <w:numFmt w:val="bullet"/>
      <w:lvlText w:val=""/>
      <w:lvlJc w:val="left"/>
      <w:pPr>
        <w:tabs>
          <w:tab w:val="num" w:pos="4320"/>
        </w:tabs>
        <w:ind w:left="4320" w:hanging="360"/>
      </w:pPr>
      <w:rPr>
        <w:rFonts w:ascii="Wingdings" w:hAnsi="Wingdings" w:hint="default"/>
      </w:rPr>
    </w:lvl>
    <w:lvl w:ilvl="6" w:tplc="B2D07C1E" w:tentative="1">
      <w:start w:val="1"/>
      <w:numFmt w:val="bullet"/>
      <w:lvlText w:val=""/>
      <w:lvlJc w:val="left"/>
      <w:pPr>
        <w:tabs>
          <w:tab w:val="num" w:pos="5040"/>
        </w:tabs>
        <w:ind w:left="5040" w:hanging="360"/>
      </w:pPr>
      <w:rPr>
        <w:rFonts w:ascii="Wingdings" w:hAnsi="Wingdings" w:hint="default"/>
      </w:rPr>
    </w:lvl>
    <w:lvl w:ilvl="7" w:tplc="FA36B72A" w:tentative="1">
      <w:start w:val="1"/>
      <w:numFmt w:val="bullet"/>
      <w:lvlText w:val=""/>
      <w:lvlJc w:val="left"/>
      <w:pPr>
        <w:tabs>
          <w:tab w:val="num" w:pos="5760"/>
        </w:tabs>
        <w:ind w:left="5760" w:hanging="360"/>
      </w:pPr>
      <w:rPr>
        <w:rFonts w:ascii="Wingdings" w:hAnsi="Wingdings" w:hint="default"/>
      </w:rPr>
    </w:lvl>
    <w:lvl w:ilvl="8" w:tplc="6ED68A0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1D46F5C"/>
    <w:multiLevelType w:val="multilevel"/>
    <w:tmpl w:val="DD6E54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2D62C8"/>
    <w:multiLevelType w:val="hybridMultilevel"/>
    <w:tmpl w:val="2EFE22CA"/>
    <w:lvl w:ilvl="0" w:tplc="05388FEE">
      <w:start w:val="2"/>
      <w:numFmt w:val="bullet"/>
      <w:lvlText w:val=""/>
      <w:lvlJc w:val="left"/>
      <w:pPr>
        <w:ind w:left="818" w:hanging="420"/>
      </w:pPr>
      <w:rPr>
        <w:rFonts w:ascii="Symbol" w:eastAsia="宋体" w:hAnsi="Symbol" w:cs="Times New Roman" w:hint="default"/>
      </w:rPr>
    </w:lvl>
    <w:lvl w:ilvl="1" w:tplc="3404D004">
      <w:numFmt w:val="bullet"/>
      <w:lvlText w:val="-"/>
      <w:lvlJc w:val="left"/>
      <w:pPr>
        <w:ind w:left="1238" w:hanging="420"/>
      </w:pPr>
      <w:rPr>
        <w:rFonts w:ascii="Times" w:eastAsia="Batang" w:hAnsi="Times" w:cs="Times" w:hint="default"/>
      </w:rPr>
    </w:lvl>
    <w:lvl w:ilvl="2" w:tplc="04090005">
      <w:start w:val="1"/>
      <w:numFmt w:val="bullet"/>
      <w:lvlText w:val=""/>
      <w:lvlJc w:val="left"/>
      <w:pPr>
        <w:ind w:left="1658" w:hanging="420"/>
      </w:pPr>
      <w:rPr>
        <w:rFonts w:ascii="Wingdings" w:hAnsi="Wingdings" w:hint="default"/>
      </w:rPr>
    </w:lvl>
    <w:lvl w:ilvl="3" w:tplc="04090003">
      <w:start w:val="1"/>
      <w:numFmt w:val="bullet"/>
      <w:lvlText w:val="o"/>
      <w:lvlJc w:val="left"/>
      <w:pPr>
        <w:ind w:left="2078" w:hanging="420"/>
      </w:pPr>
      <w:rPr>
        <w:rFonts w:ascii="Courier New" w:hAnsi="Courier New" w:cs="Courier New" w:hint="default"/>
      </w:rPr>
    </w:lvl>
    <w:lvl w:ilvl="4" w:tplc="04090003">
      <w:start w:val="1"/>
      <w:numFmt w:val="bullet"/>
      <w:lvlText w:val=""/>
      <w:lvlJc w:val="left"/>
      <w:pPr>
        <w:ind w:left="2498" w:hanging="420"/>
      </w:pPr>
      <w:rPr>
        <w:rFonts w:ascii="Wingdings" w:hAnsi="Wingdings" w:hint="default"/>
      </w:rPr>
    </w:lvl>
    <w:lvl w:ilvl="5" w:tplc="04090005" w:tentative="1">
      <w:start w:val="1"/>
      <w:numFmt w:val="bullet"/>
      <w:lvlText w:val=""/>
      <w:lvlJc w:val="left"/>
      <w:pPr>
        <w:ind w:left="2918" w:hanging="420"/>
      </w:pPr>
      <w:rPr>
        <w:rFonts w:ascii="Wingdings" w:hAnsi="Wingdings" w:hint="default"/>
      </w:rPr>
    </w:lvl>
    <w:lvl w:ilvl="6" w:tplc="04090001" w:tentative="1">
      <w:start w:val="1"/>
      <w:numFmt w:val="bullet"/>
      <w:lvlText w:val=""/>
      <w:lvlJc w:val="left"/>
      <w:pPr>
        <w:ind w:left="3338" w:hanging="420"/>
      </w:pPr>
      <w:rPr>
        <w:rFonts w:ascii="Wingdings" w:hAnsi="Wingdings" w:hint="default"/>
      </w:rPr>
    </w:lvl>
    <w:lvl w:ilvl="7" w:tplc="04090003" w:tentative="1">
      <w:start w:val="1"/>
      <w:numFmt w:val="bullet"/>
      <w:lvlText w:val=""/>
      <w:lvlJc w:val="left"/>
      <w:pPr>
        <w:ind w:left="3758" w:hanging="420"/>
      </w:pPr>
      <w:rPr>
        <w:rFonts w:ascii="Wingdings" w:hAnsi="Wingdings" w:hint="default"/>
      </w:rPr>
    </w:lvl>
    <w:lvl w:ilvl="8" w:tplc="04090005" w:tentative="1">
      <w:start w:val="1"/>
      <w:numFmt w:val="bullet"/>
      <w:lvlText w:val=""/>
      <w:lvlJc w:val="left"/>
      <w:pPr>
        <w:ind w:left="4178" w:hanging="420"/>
      </w:pPr>
      <w:rPr>
        <w:rFonts w:ascii="Wingdings" w:hAnsi="Wingdings" w:hint="default"/>
      </w:rPr>
    </w:lvl>
  </w:abstractNum>
  <w:abstractNum w:abstractNumId="14" w15:restartNumberingAfterBreak="0">
    <w:nsid w:val="22431BA3"/>
    <w:multiLevelType w:val="hybridMultilevel"/>
    <w:tmpl w:val="F0CEA0FA"/>
    <w:lvl w:ilvl="0" w:tplc="3404D004">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9F73697"/>
    <w:multiLevelType w:val="hybridMultilevel"/>
    <w:tmpl w:val="B04E5280"/>
    <w:lvl w:ilvl="0" w:tplc="0409000B">
      <w:start w:val="1"/>
      <w:numFmt w:val="bullet"/>
      <w:lvlText w:val=""/>
      <w:lvlJc w:val="left"/>
      <w:pPr>
        <w:ind w:left="420" w:hanging="420"/>
      </w:pPr>
      <w:rPr>
        <w:rFonts w:ascii="Wingdings" w:hAnsi="Wingdings" w:hint="default"/>
      </w:rPr>
    </w:lvl>
    <w:lvl w:ilvl="1" w:tplc="C6648180">
      <w:start w:val="751"/>
      <w:numFmt w:val="bullet"/>
      <w:lvlText w:val="•"/>
      <w:lvlJc w:val="left"/>
      <w:pPr>
        <w:ind w:left="840" w:hanging="420"/>
      </w:pPr>
      <w:rPr>
        <w:rFonts w:ascii="Arial" w:hAnsi="Arial"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A1B7B5C"/>
    <w:multiLevelType w:val="multilevel"/>
    <w:tmpl w:val="9736640E"/>
    <w:lvl w:ilvl="0">
      <w:start w:val="1"/>
      <w:numFmt w:val="bullet"/>
      <w:lvlText w:val="o"/>
      <w:lvlJc w:val="left"/>
      <w:pPr>
        <w:ind w:left="720" w:hanging="360"/>
      </w:pPr>
      <w:rPr>
        <w:rFonts w:ascii="Courier New" w:hAnsi="Courier New" w:cs="Courier New" w:hint="default"/>
        <w:sz w:val="20"/>
      </w:rPr>
    </w:lvl>
    <w:lvl w:ilvl="1">
      <w:start w:val="1"/>
      <w:numFmt w:val="bullet"/>
      <w:lvlText w:val="o"/>
      <w:lvlJc w:val="left"/>
      <w:pPr>
        <w:tabs>
          <w:tab w:val="num" w:pos="1800"/>
        </w:tabs>
        <w:ind w:left="1800" w:hanging="360"/>
      </w:pPr>
      <w:rPr>
        <w:rFonts w:ascii="Courier New" w:hAnsi="Courier New" w:cs="Times New Roman" w:hint="default"/>
        <w:sz w:val="20"/>
      </w:rPr>
    </w:lvl>
    <w:lvl w:ilvl="2">
      <w:start w:val="1"/>
      <w:numFmt w:val="bullet"/>
      <w:lvlText w:val=""/>
      <w:lvlJc w:val="left"/>
      <w:pPr>
        <w:tabs>
          <w:tab w:val="num" w:pos="2520"/>
        </w:tabs>
        <w:ind w:left="2520" w:hanging="360"/>
      </w:pPr>
      <w:rPr>
        <w:rFonts w:ascii="Wingdings" w:hAnsi="Wingdings"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17"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Theme="minorHAnsi"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D182643"/>
    <w:multiLevelType w:val="hybridMultilevel"/>
    <w:tmpl w:val="165C1FD2"/>
    <w:lvl w:ilvl="0" w:tplc="36CED410">
      <w:start w:val="1"/>
      <w:numFmt w:val="bullet"/>
      <w:lvlText w:val="•"/>
      <w:lvlJc w:val="left"/>
      <w:pPr>
        <w:tabs>
          <w:tab w:val="num" w:pos="720"/>
        </w:tabs>
        <w:ind w:left="720" w:hanging="360"/>
      </w:pPr>
      <w:rPr>
        <w:rFonts w:ascii="Arial" w:hAnsi="Arial" w:hint="default"/>
      </w:rPr>
    </w:lvl>
    <w:lvl w:ilvl="1" w:tplc="14D8263A" w:tentative="1">
      <w:start w:val="1"/>
      <w:numFmt w:val="bullet"/>
      <w:lvlText w:val="•"/>
      <w:lvlJc w:val="left"/>
      <w:pPr>
        <w:tabs>
          <w:tab w:val="num" w:pos="1440"/>
        </w:tabs>
        <w:ind w:left="1440" w:hanging="360"/>
      </w:pPr>
      <w:rPr>
        <w:rFonts w:ascii="Arial" w:hAnsi="Arial" w:hint="default"/>
      </w:rPr>
    </w:lvl>
    <w:lvl w:ilvl="2" w:tplc="F028F5CE" w:tentative="1">
      <w:start w:val="1"/>
      <w:numFmt w:val="bullet"/>
      <w:lvlText w:val="•"/>
      <w:lvlJc w:val="left"/>
      <w:pPr>
        <w:tabs>
          <w:tab w:val="num" w:pos="2160"/>
        </w:tabs>
        <w:ind w:left="2160" w:hanging="360"/>
      </w:pPr>
      <w:rPr>
        <w:rFonts w:ascii="Arial" w:hAnsi="Arial" w:hint="default"/>
      </w:rPr>
    </w:lvl>
    <w:lvl w:ilvl="3" w:tplc="98EC1660" w:tentative="1">
      <w:start w:val="1"/>
      <w:numFmt w:val="bullet"/>
      <w:lvlText w:val="•"/>
      <w:lvlJc w:val="left"/>
      <w:pPr>
        <w:tabs>
          <w:tab w:val="num" w:pos="2880"/>
        </w:tabs>
        <w:ind w:left="2880" w:hanging="360"/>
      </w:pPr>
      <w:rPr>
        <w:rFonts w:ascii="Arial" w:hAnsi="Arial" w:hint="default"/>
      </w:rPr>
    </w:lvl>
    <w:lvl w:ilvl="4" w:tplc="A26476A8" w:tentative="1">
      <w:start w:val="1"/>
      <w:numFmt w:val="bullet"/>
      <w:lvlText w:val="•"/>
      <w:lvlJc w:val="left"/>
      <w:pPr>
        <w:tabs>
          <w:tab w:val="num" w:pos="3600"/>
        </w:tabs>
        <w:ind w:left="3600" w:hanging="360"/>
      </w:pPr>
      <w:rPr>
        <w:rFonts w:ascii="Arial" w:hAnsi="Arial" w:hint="default"/>
      </w:rPr>
    </w:lvl>
    <w:lvl w:ilvl="5" w:tplc="87A2E198" w:tentative="1">
      <w:start w:val="1"/>
      <w:numFmt w:val="bullet"/>
      <w:lvlText w:val="•"/>
      <w:lvlJc w:val="left"/>
      <w:pPr>
        <w:tabs>
          <w:tab w:val="num" w:pos="4320"/>
        </w:tabs>
        <w:ind w:left="4320" w:hanging="360"/>
      </w:pPr>
      <w:rPr>
        <w:rFonts w:ascii="Arial" w:hAnsi="Arial" w:hint="default"/>
      </w:rPr>
    </w:lvl>
    <w:lvl w:ilvl="6" w:tplc="2116A3FA" w:tentative="1">
      <w:start w:val="1"/>
      <w:numFmt w:val="bullet"/>
      <w:lvlText w:val="•"/>
      <w:lvlJc w:val="left"/>
      <w:pPr>
        <w:tabs>
          <w:tab w:val="num" w:pos="5040"/>
        </w:tabs>
        <w:ind w:left="5040" w:hanging="360"/>
      </w:pPr>
      <w:rPr>
        <w:rFonts w:ascii="Arial" w:hAnsi="Arial" w:hint="default"/>
      </w:rPr>
    </w:lvl>
    <w:lvl w:ilvl="7" w:tplc="2A2C3EC6" w:tentative="1">
      <w:start w:val="1"/>
      <w:numFmt w:val="bullet"/>
      <w:lvlText w:val="•"/>
      <w:lvlJc w:val="left"/>
      <w:pPr>
        <w:tabs>
          <w:tab w:val="num" w:pos="5760"/>
        </w:tabs>
        <w:ind w:left="5760" w:hanging="360"/>
      </w:pPr>
      <w:rPr>
        <w:rFonts w:ascii="Arial" w:hAnsi="Arial" w:hint="default"/>
      </w:rPr>
    </w:lvl>
    <w:lvl w:ilvl="8" w:tplc="B7A2468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D1A7B43"/>
    <w:multiLevelType w:val="hybridMultilevel"/>
    <w:tmpl w:val="11BA55BC"/>
    <w:lvl w:ilvl="0" w:tplc="3404D004">
      <w:numFmt w:val="bullet"/>
      <w:lvlText w:val="-"/>
      <w:lvlJc w:val="left"/>
      <w:pPr>
        <w:ind w:left="420" w:hanging="420"/>
      </w:pPr>
      <w:rPr>
        <w:rFonts w:ascii="Times" w:eastAsia="Batang" w:hAnsi="Times" w:cs="Times" w:hint="default"/>
      </w:rPr>
    </w:lvl>
    <w:lvl w:ilvl="1" w:tplc="3404D004">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6A680F"/>
    <w:multiLevelType w:val="hybridMultilevel"/>
    <w:tmpl w:val="C9266DDE"/>
    <w:lvl w:ilvl="0" w:tplc="04090009">
      <w:start w:val="1"/>
      <w:numFmt w:val="bullet"/>
      <w:lvlText w:val=""/>
      <w:lvlJc w:val="left"/>
      <w:pPr>
        <w:tabs>
          <w:tab w:val="num" w:pos="1380"/>
        </w:tabs>
        <w:ind w:left="1380" w:hanging="360"/>
      </w:pPr>
      <w:rPr>
        <w:rFonts w:ascii="Wingdings" w:hAnsi="Wingdings" w:hint="default"/>
      </w:rPr>
    </w:lvl>
    <w:lvl w:ilvl="1" w:tplc="981C165A">
      <w:start w:val="1"/>
      <w:numFmt w:val="bullet"/>
      <w:lvlText w:val="•"/>
      <w:lvlJc w:val="left"/>
      <w:pPr>
        <w:tabs>
          <w:tab w:val="num" w:pos="2100"/>
        </w:tabs>
        <w:ind w:left="2100" w:hanging="360"/>
      </w:pPr>
      <w:rPr>
        <w:rFonts w:ascii="Arial" w:hAnsi="Arial" w:hint="default"/>
      </w:rPr>
    </w:lvl>
    <w:lvl w:ilvl="2" w:tplc="B9D6F436">
      <w:numFmt w:val="bullet"/>
      <w:lvlText w:val="-"/>
      <w:lvlJc w:val="left"/>
      <w:pPr>
        <w:tabs>
          <w:tab w:val="num" w:pos="2820"/>
        </w:tabs>
        <w:ind w:left="2820" w:hanging="360"/>
      </w:pPr>
      <w:rPr>
        <w:rFonts w:ascii="宋体" w:hAnsi="宋体" w:hint="default"/>
      </w:rPr>
    </w:lvl>
    <w:lvl w:ilvl="3" w:tplc="87625B3A">
      <w:start w:val="1"/>
      <w:numFmt w:val="bullet"/>
      <w:lvlText w:val="•"/>
      <w:lvlJc w:val="left"/>
      <w:pPr>
        <w:tabs>
          <w:tab w:val="num" w:pos="3540"/>
        </w:tabs>
        <w:ind w:left="3540" w:hanging="360"/>
      </w:pPr>
      <w:rPr>
        <w:rFonts w:ascii="Arial" w:hAnsi="Arial" w:hint="default"/>
      </w:rPr>
    </w:lvl>
    <w:lvl w:ilvl="4" w:tplc="489AC38A" w:tentative="1">
      <w:start w:val="1"/>
      <w:numFmt w:val="bullet"/>
      <w:lvlText w:val="•"/>
      <w:lvlJc w:val="left"/>
      <w:pPr>
        <w:tabs>
          <w:tab w:val="num" w:pos="4260"/>
        </w:tabs>
        <w:ind w:left="4260" w:hanging="360"/>
      </w:pPr>
      <w:rPr>
        <w:rFonts w:ascii="Arial" w:hAnsi="Arial" w:hint="default"/>
      </w:rPr>
    </w:lvl>
    <w:lvl w:ilvl="5" w:tplc="3BF6C46E" w:tentative="1">
      <w:start w:val="1"/>
      <w:numFmt w:val="bullet"/>
      <w:lvlText w:val="•"/>
      <w:lvlJc w:val="left"/>
      <w:pPr>
        <w:tabs>
          <w:tab w:val="num" w:pos="4980"/>
        </w:tabs>
        <w:ind w:left="4980" w:hanging="360"/>
      </w:pPr>
      <w:rPr>
        <w:rFonts w:ascii="Arial" w:hAnsi="Arial" w:hint="default"/>
      </w:rPr>
    </w:lvl>
    <w:lvl w:ilvl="6" w:tplc="5B5EB320" w:tentative="1">
      <w:start w:val="1"/>
      <w:numFmt w:val="bullet"/>
      <w:lvlText w:val="•"/>
      <w:lvlJc w:val="left"/>
      <w:pPr>
        <w:tabs>
          <w:tab w:val="num" w:pos="5700"/>
        </w:tabs>
        <w:ind w:left="5700" w:hanging="360"/>
      </w:pPr>
      <w:rPr>
        <w:rFonts w:ascii="Arial" w:hAnsi="Arial" w:hint="default"/>
      </w:rPr>
    </w:lvl>
    <w:lvl w:ilvl="7" w:tplc="641E5A70" w:tentative="1">
      <w:start w:val="1"/>
      <w:numFmt w:val="bullet"/>
      <w:lvlText w:val="•"/>
      <w:lvlJc w:val="left"/>
      <w:pPr>
        <w:tabs>
          <w:tab w:val="num" w:pos="6420"/>
        </w:tabs>
        <w:ind w:left="6420" w:hanging="360"/>
      </w:pPr>
      <w:rPr>
        <w:rFonts w:ascii="Arial" w:hAnsi="Arial" w:hint="default"/>
      </w:rPr>
    </w:lvl>
    <w:lvl w:ilvl="8" w:tplc="0DD066FE" w:tentative="1">
      <w:start w:val="1"/>
      <w:numFmt w:val="bullet"/>
      <w:lvlText w:val="•"/>
      <w:lvlJc w:val="left"/>
      <w:pPr>
        <w:tabs>
          <w:tab w:val="num" w:pos="7140"/>
        </w:tabs>
        <w:ind w:left="7140" w:hanging="360"/>
      </w:pPr>
      <w:rPr>
        <w:rFonts w:ascii="Arial" w:hAnsi="Arial" w:hint="default"/>
      </w:rPr>
    </w:lvl>
  </w:abstractNum>
  <w:abstractNum w:abstractNumId="21" w15:restartNumberingAfterBreak="0">
    <w:nsid w:val="327032DC"/>
    <w:multiLevelType w:val="hybridMultilevel"/>
    <w:tmpl w:val="D0F851C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32C0273A"/>
    <w:multiLevelType w:val="hybridMultilevel"/>
    <w:tmpl w:val="05D08080"/>
    <w:lvl w:ilvl="0" w:tplc="3404D004">
      <w:numFmt w:val="bullet"/>
      <w:lvlText w:val="-"/>
      <w:lvlJc w:val="left"/>
      <w:pPr>
        <w:tabs>
          <w:tab w:val="num" w:pos="720"/>
        </w:tabs>
        <w:ind w:left="720" w:hanging="360"/>
      </w:pPr>
      <w:rPr>
        <w:rFonts w:ascii="Times" w:eastAsia="Batang" w:hAnsi="Times" w:cs="Times" w:hint="default"/>
      </w:rPr>
    </w:lvl>
    <w:lvl w:ilvl="1" w:tplc="DD349218" w:tentative="1">
      <w:start w:val="1"/>
      <w:numFmt w:val="bullet"/>
      <w:lvlText w:val=""/>
      <w:lvlJc w:val="left"/>
      <w:pPr>
        <w:tabs>
          <w:tab w:val="num" w:pos="1440"/>
        </w:tabs>
        <w:ind w:left="1440" w:hanging="360"/>
      </w:pPr>
      <w:rPr>
        <w:rFonts w:ascii="Wingdings" w:hAnsi="Wingdings" w:hint="default"/>
      </w:rPr>
    </w:lvl>
    <w:lvl w:ilvl="2" w:tplc="1D2EAC9A" w:tentative="1">
      <w:start w:val="1"/>
      <w:numFmt w:val="bullet"/>
      <w:lvlText w:val=""/>
      <w:lvlJc w:val="left"/>
      <w:pPr>
        <w:tabs>
          <w:tab w:val="num" w:pos="2160"/>
        </w:tabs>
        <w:ind w:left="2160" w:hanging="360"/>
      </w:pPr>
      <w:rPr>
        <w:rFonts w:ascii="Wingdings" w:hAnsi="Wingdings" w:hint="default"/>
      </w:rPr>
    </w:lvl>
    <w:lvl w:ilvl="3" w:tplc="FC362852" w:tentative="1">
      <w:start w:val="1"/>
      <w:numFmt w:val="bullet"/>
      <w:lvlText w:val=""/>
      <w:lvlJc w:val="left"/>
      <w:pPr>
        <w:tabs>
          <w:tab w:val="num" w:pos="2880"/>
        </w:tabs>
        <w:ind w:left="2880" w:hanging="360"/>
      </w:pPr>
      <w:rPr>
        <w:rFonts w:ascii="Wingdings" w:hAnsi="Wingdings" w:hint="default"/>
      </w:rPr>
    </w:lvl>
    <w:lvl w:ilvl="4" w:tplc="56125F78" w:tentative="1">
      <w:start w:val="1"/>
      <w:numFmt w:val="bullet"/>
      <w:lvlText w:val=""/>
      <w:lvlJc w:val="left"/>
      <w:pPr>
        <w:tabs>
          <w:tab w:val="num" w:pos="3600"/>
        </w:tabs>
        <w:ind w:left="3600" w:hanging="360"/>
      </w:pPr>
      <w:rPr>
        <w:rFonts w:ascii="Wingdings" w:hAnsi="Wingdings" w:hint="default"/>
      </w:rPr>
    </w:lvl>
    <w:lvl w:ilvl="5" w:tplc="18605912" w:tentative="1">
      <w:start w:val="1"/>
      <w:numFmt w:val="bullet"/>
      <w:lvlText w:val=""/>
      <w:lvlJc w:val="left"/>
      <w:pPr>
        <w:tabs>
          <w:tab w:val="num" w:pos="4320"/>
        </w:tabs>
        <w:ind w:left="4320" w:hanging="360"/>
      </w:pPr>
      <w:rPr>
        <w:rFonts w:ascii="Wingdings" w:hAnsi="Wingdings" w:hint="default"/>
      </w:rPr>
    </w:lvl>
    <w:lvl w:ilvl="6" w:tplc="9A32E1B0" w:tentative="1">
      <w:start w:val="1"/>
      <w:numFmt w:val="bullet"/>
      <w:lvlText w:val=""/>
      <w:lvlJc w:val="left"/>
      <w:pPr>
        <w:tabs>
          <w:tab w:val="num" w:pos="5040"/>
        </w:tabs>
        <w:ind w:left="5040" w:hanging="360"/>
      </w:pPr>
      <w:rPr>
        <w:rFonts w:ascii="Wingdings" w:hAnsi="Wingdings" w:hint="default"/>
      </w:rPr>
    </w:lvl>
    <w:lvl w:ilvl="7" w:tplc="98D0F962" w:tentative="1">
      <w:start w:val="1"/>
      <w:numFmt w:val="bullet"/>
      <w:lvlText w:val=""/>
      <w:lvlJc w:val="left"/>
      <w:pPr>
        <w:tabs>
          <w:tab w:val="num" w:pos="5760"/>
        </w:tabs>
        <w:ind w:left="5760" w:hanging="360"/>
      </w:pPr>
      <w:rPr>
        <w:rFonts w:ascii="Wingdings" w:hAnsi="Wingdings" w:hint="default"/>
      </w:rPr>
    </w:lvl>
    <w:lvl w:ilvl="8" w:tplc="E84AF76A"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2E736B"/>
    <w:multiLevelType w:val="hybridMultilevel"/>
    <w:tmpl w:val="3F38A034"/>
    <w:lvl w:ilvl="0" w:tplc="3404D004">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5CE5DAA"/>
    <w:multiLevelType w:val="hybridMultilevel"/>
    <w:tmpl w:val="314224D8"/>
    <w:lvl w:ilvl="0" w:tplc="DD2EF09A">
      <w:start w:val="1"/>
      <w:numFmt w:val="bullet"/>
      <w:lvlText w:val="•"/>
      <w:lvlJc w:val="left"/>
      <w:pPr>
        <w:tabs>
          <w:tab w:val="num" w:pos="720"/>
        </w:tabs>
        <w:ind w:left="720" w:hanging="360"/>
      </w:pPr>
      <w:rPr>
        <w:rFonts w:ascii="Arial" w:hAnsi="Arial" w:hint="default"/>
      </w:rPr>
    </w:lvl>
    <w:lvl w:ilvl="1" w:tplc="07742E62">
      <w:start w:val="1"/>
      <w:numFmt w:val="bullet"/>
      <w:lvlText w:val="•"/>
      <w:lvlJc w:val="left"/>
      <w:pPr>
        <w:tabs>
          <w:tab w:val="num" w:pos="1440"/>
        </w:tabs>
        <w:ind w:left="1440" w:hanging="360"/>
      </w:pPr>
      <w:rPr>
        <w:rFonts w:ascii="Arial" w:hAnsi="Arial" w:hint="default"/>
      </w:rPr>
    </w:lvl>
    <w:lvl w:ilvl="2" w:tplc="DCB238BE" w:tentative="1">
      <w:start w:val="1"/>
      <w:numFmt w:val="bullet"/>
      <w:lvlText w:val="•"/>
      <w:lvlJc w:val="left"/>
      <w:pPr>
        <w:tabs>
          <w:tab w:val="num" w:pos="2160"/>
        </w:tabs>
        <w:ind w:left="2160" w:hanging="360"/>
      </w:pPr>
      <w:rPr>
        <w:rFonts w:ascii="Arial" w:hAnsi="Arial" w:hint="default"/>
      </w:rPr>
    </w:lvl>
    <w:lvl w:ilvl="3" w:tplc="44689B5A" w:tentative="1">
      <w:start w:val="1"/>
      <w:numFmt w:val="bullet"/>
      <w:lvlText w:val="•"/>
      <w:lvlJc w:val="left"/>
      <w:pPr>
        <w:tabs>
          <w:tab w:val="num" w:pos="2880"/>
        </w:tabs>
        <w:ind w:left="2880" w:hanging="360"/>
      </w:pPr>
      <w:rPr>
        <w:rFonts w:ascii="Arial" w:hAnsi="Arial" w:hint="default"/>
      </w:rPr>
    </w:lvl>
    <w:lvl w:ilvl="4" w:tplc="51661A00" w:tentative="1">
      <w:start w:val="1"/>
      <w:numFmt w:val="bullet"/>
      <w:lvlText w:val="•"/>
      <w:lvlJc w:val="left"/>
      <w:pPr>
        <w:tabs>
          <w:tab w:val="num" w:pos="3600"/>
        </w:tabs>
        <w:ind w:left="3600" w:hanging="360"/>
      </w:pPr>
      <w:rPr>
        <w:rFonts w:ascii="Arial" w:hAnsi="Arial" w:hint="default"/>
      </w:rPr>
    </w:lvl>
    <w:lvl w:ilvl="5" w:tplc="EE50F73E" w:tentative="1">
      <w:start w:val="1"/>
      <w:numFmt w:val="bullet"/>
      <w:lvlText w:val="•"/>
      <w:lvlJc w:val="left"/>
      <w:pPr>
        <w:tabs>
          <w:tab w:val="num" w:pos="4320"/>
        </w:tabs>
        <w:ind w:left="4320" w:hanging="360"/>
      </w:pPr>
      <w:rPr>
        <w:rFonts w:ascii="Arial" w:hAnsi="Arial" w:hint="default"/>
      </w:rPr>
    </w:lvl>
    <w:lvl w:ilvl="6" w:tplc="B554E60E" w:tentative="1">
      <w:start w:val="1"/>
      <w:numFmt w:val="bullet"/>
      <w:lvlText w:val="•"/>
      <w:lvlJc w:val="left"/>
      <w:pPr>
        <w:tabs>
          <w:tab w:val="num" w:pos="5040"/>
        </w:tabs>
        <w:ind w:left="5040" w:hanging="360"/>
      </w:pPr>
      <w:rPr>
        <w:rFonts w:ascii="Arial" w:hAnsi="Arial" w:hint="default"/>
      </w:rPr>
    </w:lvl>
    <w:lvl w:ilvl="7" w:tplc="2F2AE134" w:tentative="1">
      <w:start w:val="1"/>
      <w:numFmt w:val="bullet"/>
      <w:lvlText w:val="•"/>
      <w:lvlJc w:val="left"/>
      <w:pPr>
        <w:tabs>
          <w:tab w:val="num" w:pos="5760"/>
        </w:tabs>
        <w:ind w:left="5760" w:hanging="360"/>
      </w:pPr>
      <w:rPr>
        <w:rFonts w:ascii="Arial" w:hAnsi="Arial" w:hint="default"/>
      </w:rPr>
    </w:lvl>
    <w:lvl w:ilvl="8" w:tplc="1584D8E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C7460"/>
    <w:multiLevelType w:val="multilevel"/>
    <w:tmpl w:val="C5AC07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B171B0C"/>
    <w:multiLevelType w:val="hybridMultilevel"/>
    <w:tmpl w:val="7EC252C6"/>
    <w:lvl w:ilvl="0" w:tplc="ABBA97E8">
      <w:numFmt w:val="bullet"/>
      <w:lvlText w:val="-"/>
      <w:lvlJc w:val="left"/>
      <w:pPr>
        <w:ind w:left="360" w:hanging="360"/>
      </w:pPr>
      <w:rPr>
        <w:rFonts w:ascii="Times New Roman" w:eastAsia="等线" w:hAnsi="Times New Roman" w:cs="Times New Roman" w:hint="default"/>
      </w:rPr>
    </w:lvl>
    <w:lvl w:ilvl="1" w:tplc="ABBA97E8">
      <w:numFmt w:val="bullet"/>
      <w:lvlText w:val="-"/>
      <w:lvlJc w:val="left"/>
      <w:pPr>
        <w:ind w:left="1080" w:hanging="360"/>
      </w:pPr>
      <w:rPr>
        <w:rFonts w:ascii="Times New Roman" w:eastAsia="等线"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3BFB50A5"/>
    <w:multiLevelType w:val="hybridMultilevel"/>
    <w:tmpl w:val="FBA802D6"/>
    <w:lvl w:ilvl="0" w:tplc="F09AFF30">
      <w:start w:val="10"/>
      <w:numFmt w:val="bullet"/>
      <w:lvlText w:val="-"/>
      <w:lvlJc w:val="left"/>
      <w:pPr>
        <w:ind w:left="1140" w:hanging="420"/>
      </w:pPr>
      <w:rPr>
        <w:rFonts w:ascii="Calibri" w:eastAsia="Malgun Gothic" w:hAnsi="Calibri" w:cs="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15:restartNumberingAfterBreak="0">
    <w:nsid w:val="3EC5434D"/>
    <w:multiLevelType w:val="hybridMultilevel"/>
    <w:tmpl w:val="3CE0EFF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0" w15:restartNumberingAfterBreak="0">
    <w:nsid w:val="492E30DF"/>
    <w:multiLevelType w:val="hybridMultilevel"/>
    <w:tmpl w:val="39B8C526"/>
    <w:lvl w:ilvl="0" w:tplc="1A20AB88">
      <w:start w:val="1"/>
      <w:numFmt w:val="bullet"/>
      <w:lvlText w:val="•"/>
      <w:lvlJc w:val="left"/>
      <w:pPr>
        <w:ind w:left="600" w:hanging="420"/>
      </w:pPr>
      <w:rPr>
        <w:rFonts w:ascii="Arial" w:hAnsi="Arial" w:hint="default"/>
      </w:rPr>
    </w:lvl>
    <w:lvl w:ilvl="1" w:tplc="04090003">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3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2" w15:restartNumberingAfterBreak="0">
    <w:nsid w:val="51F564FD"/>
    <w:multiLevelType w:val="hybridMultilevel"/>
    <w:tmpl w:val="487658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4" w15:restartNumberingAfterBreak="0">
    <w:nsid w:val="53BD413C"/>
    <w:multiLevelType w:val="hybridMultilevel"/>
    <w:tmpl w:val="D8DE66C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4F6290B"/>
    <w:multiLevelType w:val="hybridMultilevel"/>
    <w:tmpl w:val="C57CC1F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566B1497"/>
    <w:multiLevelType w:val="hybridMultilevel"/>
    <w:tmpl w:val="50DEBCEE"/>
    <w:lvl w:ilvl="0" w:tplc="04090005">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38" w15:restartNumberingAfterBreak="0">
    <w:nsid w:val="58545E2D"/>
    <w:multiLevelType w:val="hybridMultilevel"/>
    <w:tmpl w:val="9D6E0A18"/>
    <w:lvl w:ilvl="0" w:tplc="9CE805D8">
      <w:start w:val="1"/>
      <w:numFmt w:val="bullet"/>
      <w:lvlText w:val="•"/>
      <w:lvlJc w:val="left"/>
      <w:pPr>
        <w:tabs>
          <w:tab w:val="num" w:pos="780"/>
        </w:tabs>
        <w:ind w:left="780" w:hanging="360"/>
      </w:pPr>
      <w:rPr>
        <w:rFonts w:ascii="Arial" w:hAnsi="Arial" w:hint="default"/>
      </w:rPr>
    </w:lvl>
    <w:lvl w:ilvl="1" w:tplc="981C165A">
      <w:start w:val="1"/>
      <w:numFmt w:val="bullet"/>
      <w:lvlText w:val="•"/>
      <w:lvlJc w:val="left"/>
      <w:pPr>
        <w:tabs>
          <w:tab w:val="num" w:pos="1500"/>
        </w:tabs>
        <w:ind w:left="1500" w:hanging="360"/>
      </w:pPr>
      <w:rPr>
        <w:rFonts w:ascii="Arial" w:hAnsi="Arial" w:hint="default"/>
      </w:rPr>
    </w:lvl>
    <w:lvl w:ilvl="2" w:tplc="B9D6F436">
      <w:numFmt w:val="bullet"/>
      <w:lvlText w:val="-"/>
      <w:lvlJc w:val="left"/>
      <w:pPr>
        <w:tabs>
          <w:tab w:val="num" w:pos="2220"/>
        </w:tabs>
        <w:ind w:left="2220" w:hanging="360"/>
      </w:pPr>
      <w:rPr>
        <w:rFonts w:ascii="宋体" w:hAnsi="宋体" w:hint="default"/>
      </w:rPr>
    </w:lvl>
    <w:lvl w:ilvl="3" w:tplc="87625B3A">
      <w:start w:val="1"/>
      <w:numFmt w:val="bullet"/>
      <w:lvlText w:val="•"/>
      <w:lvlJc w:val="left"/>
      <w:pPr>
        <w:tabs>
          <w:tab w:val="num" w:pos="2940"/>
        </w:tabs>
        <w:ind w:left="2940" w:hanging="360"/>
      </w:pPr>
      <w:rPr>
        <w:rFonts w:ascii="Arial" w:hAnsi="Arial" w:hint="default"/>
      </w:rPr>
    </w:lvl>
    <w:lvl w:ilvl="4" w:tplc="489AC38A" w:tentative="1">
      <w:start w:val="1"/>
      <w:numFmt w:val="bullet"/>
      <w:lvlText w:val="•"/>
      <w:lvlJc w:val="left"/>
      <w:pPr>
        <w:tabs>
          <w:tab w:val="num" w:pos="3660"/>
        </w:tabs>
        <w:ind w:left="3660" w:hanging="360"/>
      </w:pPr>
      <w:rPr>
        <w:rFonts w:ascii="Arial" w:hAnsi="Arial" w:hint="default"/>
      </w:rPr>
    </w:lvl>
    <w:lvl w:ilvl="5" w:tplc="3BF6C46E" w:tentative="1">
      <w:start w:val="1"/>
      <w:numFmt w:val="bullet"/>
      <w:lvlText w:val="•"/>
      <w:lvlJc w:val="left"/>
      <w:pPr>
        <w:tabs>
          <w:tab w:val="num" w:pos="4380"/>
        </w:tabs>
        <w:ind w:left="4380" w:hanging="360"/>
      </w:pPr>
      <w:rPr>
        <w:rFonts w:ascii="Arial" w:hAnsi="Arial" w:hint="default"/>
      </w:rPr>
    </w:lvl>
    <w:lvl w:ilvl="6" w:tplc="5B5EB320" w:tentative="1">
      <w:start w:val="1"/>
      <w:numFmt w:val="bullet"/>
      <w:lvlText w:val="•"/>
      <w:lvlJc w:val="left"/>
      <w:pPr>
        <w:tabs>
          <w:tab w:val="num" w:pos="5100"/>
        </w:tabs>
        <w:ind w:left="5100" w:hanging="360"/>
      </w:pPr>
      <w:rPr>
        <w:rFonts w:ascii="Arial" w:hAnsi="Arial" w:hint="default"/>
      </w:rPr>
    </w:lvl>
    <w:lvl w:ilvl="7" w:tplc="641E5A70" w:tentative="1">
      <w:start w:val="1"/>
      <w:numFmt w:val="bullet"/>
      <w:lvlText w:val="•"/>
      <w:lvlJc w:val="left"/>
      <w:pPr>
        <w:tabs>
          <w:tab w:val="num" w:pos="5820"/>
        </w:tabs>
        <w:ind w:left="5820" w:hanging="360"/>
      </w:pPr>
      <w:rPr>
        <w:rFonts w:ascii="Arial" w:hAnsi="Arial" w:hint="default"/>
      </w:rPr>
    </w:lvl>
    <w:lvl w:ilvl="8" w:tplc="0DD066FE" w:tentative="1">
      <w:start w:val="1"/>
      <w:numFmt w:val="bullet"/>
      <w:lvlText w:val="•"/>
      <w:lvlJc w:val="left"/>
      <w:pPr>
        <w:tabs>
          <w:tab w:val="num" w:pos="6540"/>
        </w:tabs>
        <w:ind w:left="6540" w:hanging="360"/>
      </w:pPr>
      <w:rPr>
        <w:rFonts w:ascii="Arial" w:hAnsi="Arial" w:hint="default"/>
      </w:rPr>
    </w:lvl>
  </w:abstractNum>
  <w:abstractNum w:abstractNumId="39" w15:restartNumberingAfterBreak="0">
    <w:nsid w:val="5C602BE5"/>
    <w:multiLevelType w:val="hybridMultilevel"/>
    <w:tmpl w:val="7D28CAC0"/>
    <w:lvl w:ilvl="0" w:tplc="3AECC64A">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D6E193A"/>
    <w:multiLevelType w:val="hybridMultilevel"/>
    <w:tmpl w:val="FA120D62"/>
    <w:lvl w:ilvl="0" w:tplc="F09AFF30">
      <w:start w:val="10"/>
      <w:numFmt w:val="bullet"/>
      <w:lvlText w:val="-"/>
      <w:lvlJc w:val="left"/>
      <w:pPr>
        <w:ind w:left="1140" w:hanging="420"/>
      </w:pPr>
      <w:rPr>
        <w:rFonts w:ascii="Calibri" w:eastAsia="Malgun Gothic" w:hAnsi="Calibri" w:cs="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1" w15:restartNumberingAfterBreak="0">
    <w:nsid w:val="5DCC28BF"/>
    <w:multiLevelType w:val="hybridMultilevel"/>
    <w:tmpl w:val="36E2F9E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E0F2CCF"/>
    <w:multiLevelType w:val="hybridMultilevel"/>
    <w:tmpl w:val="D1D432C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1440" w:hanging="360"/>
      </w:pPr>
      <w:rPr>
        <w:rFonts w:ascii="Symbol" w:hAnsi="Symbol" w:hint="default"/>
      </w:rPr>
    </w:lvl>
    <w:lvl w:ilvl="4" w:tplc="04090003">
      <w:start w:val="1"/>
      <w:numFmt w:val="bullet"/>
      <w:lvlText w:val="o"/>
      <w:lvlJc w:val="left"/>
      <w:pPr>
        <w:ind w:left="2160" w:hanging="360"/>
      </w:pPr>
      <w:rPr>
        <w:rFonts w:ascii="Courier New" w:hAnsi="Courier New" w:cs="Courier New" w:hint="default"/>
      </w:rPr>
    </w:lvl>
    <w:lvl w:ilvl="5" w:tplc="04090005">
      <w:start w:val="1"/>
      <w:numFmt w:val="bullet"/>
      <w:lvlText w:val=""/>
      <w:lvlJc w:val="left"/>
      <w:pPr>
        <w:ind w:left="2880" w:hanging="360"/>
      </w:pPr>
      <w:rPr>
        <w:rFonts w:ascii="Wingdings" w:hAnsi="Wingdings" w:hint="default"/>
      </w:rPr>
    </w:lvl>
    <w:lvl w:ilvl="6" w:tplc="04090001">
      <w:start w:val="1"/>
      <w:numFmt w:val="bullet"/>
      <w:lvlText w:val=""/>
      <w:lvlJc w:val="left"/>
      <w:pPr>
        <w:ind w:left="3600" w:hanging="360"/>
      </w:pPr>
      <w:rPr>
        <w:rFonts w:ascii="Symbol" w:hAnsi="Symbol" w:hint="default"/>
      </w:rPr>
    </w:lvl>
    <w:lvl w:ilvl="7" w:tplc="04090003">
      <w:start w:val="1"/>
      <w:numFmt w:val="bullet"/>
      <w:lvlText w:val="o"/>
      <w:lvlJc w:val="left"/>
      <w:pPr>
        <w:ind w:left="4320" w:hanging="360"/>
      </w:pPr>
      <w:rPr>
        <w:rFonts w:ascii="Courier New" w:hAnsi="Courier New" w:cs="Courier New" w:hint="default"/>
      </w:rPr>
    </w:lvl>
    <w:lvl w:ilvl="8" w:tplc="04090005">
      <w:start w:val="1"/>
      <w:numFmt w:val="bullet"/>
      <w:lvlText w:val=""/>
      <w:lvlJc w:val="left"/>
      <w:pPr>
        <w:ind w:left="5040" w:hanging="360"/>
      </w:pPr>
      <w:rPr>
        <w:rFonts w:ascii="Wingdings" w:hAnsi="Wingdings" w:hint="default"/>
      </w:rPr>
    </w:lvl>
  </w:abstractNum>
  <w:abstractNum w:abstractNumId="43" w15:restartNumberingAfterBreak="0">
    <w:nsid w:val="5F022AE8"/>
    <w:multiLevelType w:val="multilevel"/>
    <w:tmpl w:val="65BA292C"/>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76A2143"/>
    <w:multiLevelType w:val="hybridMultilevel"/>
    <w:tmpl w:val="31D04E3E"/>
    <w:lvl w:ilvl="0" w:tplc="C6648180">
      <w:start w:val="751"/>
      <w:numFmt w:val="bullet"/>
      <w:lvlText w:val="•"/>
      <w:lvlJc w:val="left"/>
      <w:pPr>
        <w:ind w:left="420" w:hanging="420"/>
      </w:pPr>
      <w:rPr>
        <w:rFonts w:ascii="Arial" w:hAnsi="Arial" w:hint="default"/>
      </w:rPr>
    </w:lvl>
    <w:lvl w:ilvl="1" w:tplc="C6648180">
      <w:start w:val="751"/>
      <w:numFmt w:val="bullet"/>
      <w:lvlText w:val="•"/>
      <w:lvlJc w:val="left"/>
      <w:pPr>
        <w:ind w:left="840" w:hanging="420"/>
      </w:pPr>
      <w:rPr>
        <w:rFonts w:ascii="Arial" w:hAnsi="Arial"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AD777C0"/>
    <w:multiLevelType w:val="hybridMultilevel"/>
    <w:tmpl w:val="89B2FC4A"/>
    <w:lvl w:ilvl="0" w:tplc="C6648180">
      <w:start w:val="75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BA13C3E"/>
    <w:multiLevelType w:val="hybridMultilevel"/>
    <w:tmpl w:val="B14ADA9A"/>
    <w:lvl w:ilvl="0" w:tplc="3404D004">
      <w:numFmt w:val="bullet"/>
      <w:lvlText w:val="-"/>
      <w:lvlJc w:val="left"/>
      <w:pPr>
        <w:ind w:left="420" w:hanging="420"/>
      </w:pPr>
      <w:rPr>
        <w:rFonts w:ascii="Times" w:eastAsia="Batang" w:hAnsi="Times" w:cs="Times"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C7D37C2"/>
    <w:multiLevelType w:val="hybridMultilevel"/>
    <w:tmpl w:val="B67E6F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start w:val="1"/>
      <w:numFmt w:val="bullet"/>
      <w:lvlText w:val="o"/>
      <w:lvlJc w:val="left"/>
      <w:pPr>
        <w:ind w:left="2520" w:hanging="360"/>
      </w:pPr>
      <w:rPr>
        <w:rFonts w:ascii="Courier New" w:hAnsi="Courier New" w:cs="Courier New" w:hint="default"/>
      </w:rPr>
    </w:lvl>
    <w:lvl w:ilvl="5" w:tplc="04090005">
      <w:start w:val="1"/>
      <w:numFmt w:val="bullet"/>
      <w:lvlText w:val=""/>
      <w:lvlJc w:val="left"/>
      <w:pPr>
        <w:ind w:left="3240" w:hanging="360"/>
      </w:pPr>
      <w:rPr>
        <w:rFonts w:ascii="Wingdings" w:hAnsi="Wingdings" w:hint="default"/>
      </w:rPr>
    </w:lvl>
    <w:lvl w:ilvl="6" w:tplc="04090001">
      <w:start w:val="1"/>
      <w:numFmt w:val="bullet"/>
      <w:lvlText w:val=""/>
      <w:lvlJc w:val="left"/>
      <w:pPr>
        <w:ind w:left="3960" w:hanging="360"/>
      </w:pPr>
      <w:rPr>
        <w:rFonts w:ascii="Symbol" w:hAnsi="Symbol" w:hint="default"/>
      </w:rPr>
    </w:lvl>
    <w:lvl w:ilvl="7" w:tplc="04090003">
      <w:start w:val="1"/>
      <w:numFmt w:val="bullet"/>
      <w:lvlText w:val="o"/>
      <w:lvlJc w:val="left"/>
      <w:pPr>
        <w:ind w:left="4680" w:hanging="360"/>
      </w:pPr>
      <w:rPr>
        <w:rFonts w:ascii="Courier New" w:hAnsi="Courier New" w:cs="Courier New" w:hint="default"/>
      </w:rPr>
    </w:lvl>
    <w:lvl w:ilvl="8" w:tplc="04090005">
      <w:start w:val="1"/>
      <w:numFmt w:val="bullet"/>
      <w:lvlText w:val=""/>
      <w:lvlJc w:val="left"/>
      <w:pPr>
        <w:ind w:left="5400" w:hanging="360"/>
      </w:pPr>
      <w:rPr>
        <w:rFonts w:ascii="Wingdings" w:hAnsi="Wingdings" w:hint="default"/>
      </w:rPr>
    </w:lvl>
  </w:abstractNum>
  <w:abstractNum w:abstractNumId="49" w15:restartNumberingAfterBreak="0">
    <w:nsid w:val="6D437566"/>
    <w:multiLevelType w:val="hybridMultilevel"/>
    <w:tmpl w:val="45540DC2"/>
    <w:lvl w:ilvl="0" w:tplc="1A20AB88">
      <w:start w:val="1"/>
      <w:numFmt w:val="bullet"/>
      <w:lvlText w:val="•"/>
      <w:lvlJc w:val="left"/>
      <w:pPr>
        <w:tabs>
          <w:tab w:val="num" w:pos="1080"/>
        </w:tabs>
        <w:ind w:left="1080" w:hanging="360"/>
      </w:pPr>
      <w:rPr>
        <w:rFonts w:ascii="Arial" w:hAnsi="Arial" w:hint="default"/>
      </w:rPr>
    </w:lvl>
    <w:lvl w:ilvl="1" w:tplc="0F20B4C4">
      <w:start w:val="1"/>
      <w:numFmt w:val="bullet"/>
      <w:lvlText w:val="•"/>
      <w:lvlJc w:val="left"/>
      <w:pPr>
        <w:tabs>
          <w:tab w:val="num" w:pos="1800"/>
        </w:tabs>
        <w:ind w:left="1800" w:hanging="360"/>
      </w:pPr>
      <w:rPr>
        <w:rFonts w:ascii="Arial" w:hAnsi="Arial" w:hint="default"/>
      </w:rPr>
    </w:lvl>
    <w:lvl w:ilvl="2" w:tplc="392831F6" w:tentative="1">
      <w:start w:val="1"/>
      <w:numFmt w:val="bullet"/>
      <w:lvlText w:val="•"/>
      <w:lvlJc w:val="left"/>
      <w:pPr>
        <w:tabs>
          <w:tab w:val="num" w:pos="2520"/>
        </w:tabs>
        <w:ind w:left="2520" w:hanging="360"/>
      </w:pPr>
      <w:rPr>
        <w:rFonts w:ascii="Arial" w:hAnsi="Arial" w:hint="default"/>
      </w:rPr>
    </w:lvl>
    <w:lvl w:ilvl="3" w:tplc="1DEC4092" w:tentative="1">
      <w:start w:val="1"/>
      <w:numFmt w:val="bullet"/>
      <w:lvlText w:val="•"/>
      <w:lvlJc w:val="left"/>
      <w:pPr>
        <w:tabs>
          <w:tab w:val="num" w:pos="3240"/>
        </w:tabs>
        <w:ind w:left="3240" w:hanging="360"/>
      </w:pPr>
      <w:rPr>
        <w:rFonts w:ascii="Arial" w:hAnsi="Arial" w:hint="default"/>
      </w:rPr>
    </w:lvl>
    <w:lvl w:ilvl="4" w:tplc="6AB04F50" w:tentative="1">
      <w:start w:val="1"/>
      <w:numFmt w:val="bullet"/>
      <w:lvlText w:val="•"/>
      <w:lvlJc w:val="left"/>
      <w:pPr>
        <w:tabs>
          <w:tab w:val="num" w:pos="3960"/>
        </w:tabs>
        <w:ind w:left="3960" w:hanging="360"/>
      </w:pPr>
      <w:rPr>
        <w:rFonts w:ascii="Arial" w:hAnsi="Arial" w:hint="default"/>
      </w:rPr>
    </w:lvl>
    <w:lvl w:ilvl="5" w:tplc="23DAD64C" w:tentative="1">
      <w:start w:val="1"/>
      <w:numFmt w:val="bullet"/>
      <w:lvlText w:val="•"/>
      <w:lvlJc w:val="left"/>
      <w:pPr>
        <w:tabs>
          <w:tab w:val="num" w:pos="4680"/>
        </w:tabs>
        <w:ind w:left="4680" w:hanging="360"/>
      </w:pPr>
      <w:rPr>
        <w:rFonts w:ascii="Arial" w:hAnsi="Arial" w:hint="default"/>
      </w:rPr>
    </w:lvl>
    <w:lvl w:ilvl="6" w:tplc="C1E2A266" w:tentative="1">
      <w:start w:val="1"/>
      <w:numFmt w:val="bullet"/>
      <w:lvlText w:val="•"/>
      <w:lvlJc w:val="left"/>
      <w:pPr>
        <w:tabs>
          <w:tab w:val="num" w:pos="5400"/>
        </w:tabs>
        <w:ind w:left="5400" w:hanging="360"/>
      </w:pPr>
      <w:rPr>
        <w:rFonts w:ascii="Arial" w:hAnsi="Arial" w:hint="default"/>
      </w:rPr>
    </w:lvl>
    <w:lvl w:ilvl="7" w:tplc="B2889A32" w:tentative="1">
      <w:start w:val="1"/>
      <w:numFmt w:val="bullet"/>
      <w:lvlText w:val="•"/>
      <w:lvlJc w:val="left"/>
      <w:pPr>
        <w:tabs>
          <w:tab w:val="num" w:pos="6120"/>
        </w:tabs>
        <w:ind w:left="6120" w:hanging="360"/>
      </w:pPr>
      <w:rPr>
        <w:rFonts w:ascii="Arial" w:hAnsi="Arial" w:hint="default"/>
      </w:rPr>
    </w:lvl>
    <w:lvl w:ilvl="8" w:tplc="0E5097AC" w:tentative="1">
      <w:start w:val="1"/>
      <w:numFmt w:val="bullet"/>
      <w:lvlText w:val="•"/>
      <w:lvlJc w:val="left"/>
      <w:pPr>
        <w:tabs>
          <w:tab w:val="num" w:pos="6840"/>
        </w:tabs>
        <w:ind w:left="6840" w:hanging="360"/>
      </w:pPr>
      <w:rPr>
        <w:rFonts w:ascii="Arial" w:hAnsi="Arial" w:hint="default"/>
      </w:rPr>
    </w:lvl>
  </w:abstractNum>
  <w:abstractNum w:abstractNumId="50"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1" w15:restartNumberingAfterBreak="0">
    <w:nsid w:val="6F525E6B"/>
    <w:multiLevelType w:val="hybridMultilevel"/>
    <w:tmpl w:val="7E46AC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2"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768B758D"/>
    <w:multiLevelType w:val="hybridMultilevel"/>
    <w:tmpl w:val="A358E27E"/>
    <w:lvl w:ilvl="0" w:tplc="C6648180">
      <w:start w:val="75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94E0533"/>
    <w:multiLevelType w:val="hybridMultilevel"/>
    <w:tmpl w:val="594419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5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7" w15:restartNumberingAfterBreak="0">
    <w:nsid w:val="7D2A15DB"/>
    <w:multiLevelType w:val="hybridMultilevel"/>
    <w:tmpl w:val="AADE8EFA"/>
    <w:lvl w:ilvl="0" w:tplc="C6648180">
      <w:start w:val="751"/>
      <w:numFmt w:val="bullet"/>
      <w:lvlText w:val="•"/>
      <w:lvlJc w:val="left"/>
      <w:pPr>
        <w:tabs>
          <w:tab w:val="num" w:pos="720"/>
        </w:tabs>
        <w:ind w:left="720" w:hanging="360"/>
      </w:pPr>
      <w:rPr>
        <w:rFonts w:ascii="Arial" w:hAnsi="Arial" w:hint="default"/>
      </w:rPr>
    </w:lvl>
    <w:lvl w:ilvl="1" w:tplc="DD349218" w:tentative="1">
      <w:start w:val="1"/>
      <w:numFmt w:val="bullet"/>
      <w:lvlText w:val=""/>
      <w:lvlJc w:val="left"/>
      <w:pPr>
        <w:tabs>
          <w:tab w:val="num" w:pos="1440"/>
        </w:tabs>
        <w:ind w:left="1440" w:hanging="360"/>
      </w:pPr>
      <w:rPr>
        <w:rFonts w:ascii="Wingdings" w:hAnsi="Wingdings" w:hint="default"/>
      </w:rPr>
    </w:lvl>
    <w:lvl w:ilvl="2" w:tplc="1D2EAC9A" w:tentative="1">
      <w:start w:val="1"/>
      <w:numFmt w:val="bullet"/>
      <w:lvlText w:val=""/>
      <w:lvlJc w:val="left"/>
      <w:pPr>
        <w:tabs>
          <w:tab w:val="num" w:pos="2160"/>
        </w:tabs>
        <w:ind w:left="2160" w:hanging="360"/>
      </w:pPr>
      <w:rPr>
        <w:rFonts w:ascii="Wingdings" w:hAnsi="Wingdings" w:hint="default"/>
      </w:rPr>
    </w:lvl>
    <w:lvl w:ilvl="3" w:tplc="FC362852" w:tentative="1">
      <w:start w:val="1"/>
      <w:numFmt w:val="bullet"/>
      <w:lvlText w:val=""/>
      <w:lvlJc w:val="left"/>
      <w:pPr>
        <w:tabs>
          <w:tab w:val="num" w:pos="2880"/>
        </w:tabs>
        <w:ind w:left="2880" w:hanging="360"/>
      </w:pPr>
      <w:rPr>
        <w:rFonts w:ascii="Wingdings" w:hAnsi="Wingdings" w:hint="default"/>
      </w:rPr>
    </w:lvl>
    <w:lvl w:ilvl="4" w:tplc="56125F78" w:tentative="1">
      <w:start w:val="1"/>
      <w:numFmt w:val="bullet"/>
      <w:lvlText w:val=""/>
      <w:lvlJc w:val="left"/>
      <w:pPr>
        <w:tabs>
          <w:tab w:val="num" w:pos="3600"/>
        </w:tabs>
        <w:ind w:left="3600" w:hanging="360"/>
      </w:pPr>
      <w:rPr>
        <w:rFonts w:ascii="Wingdings" w:hAnsi="Wingdings" w:hint="default"/>
      </w:rPr>
    </w:lvl>
    <w:lvl w:ilvl="5" w:tplc="18605912" w:tentative="1">
      <w:start w:val="1"/>
      <w:numFmt w:val="bullet"/>
      <w:lvlText w:val=""/>
      <w:lvlJc w:val="left"/>
      <w:pPr>
        <w:tabs>
          <w:tab w:val="num" w:pos="4320"/>
        </w:tabs>
        <w:ind w:left="4320" w:hanging="360"/>
      </w:pPr>
      <w:rPr>
        <w:rFonts w:ascii="Wingdings" w:hAnsi="Wingdings" w:hint="default"/>
      </w:rPr>
    </w:lvl>
    <w:lvl w:ilvl="6" w:tplc="9A32E1B0" w:tentative="1">
      <w:start w:val="1"/>
      <w:numFmt w:val="bullet"/>
      <w:lvlText w:val=""/>
      <w:lvlJc w:val="left"/>
      <w:pPr>
        <w:tabs>
          <w:tab w:val="num" w:pos="5040"/>
        </w:tabs>
        <w:ind w:left="5040" w:hanging="360"/>
      </w:pPr>
      <w:rPr>
        <w:rFonts w:ascii="Wingdings" w:hAnsi="Wingdings" w:hint="default"/>
      </w:rPr>
    </w:lvl>
    <w:lvl w:ilvl="7" w:tplc="98D0F962" w:tentative="1">
      <w:start w:val="1"/>
      <w:numFmt w:val="bullet"/>
      <w:lvlText w:val=""/>
      <w:lvlJc w:val="left"/>
      <w:pPr>
        <w:tabs>
          <w:tab w:val="num" w:pos="5760"/>
        </w:tabs>
        <w:ind w:left="5760" w:hanging="360"/>
      </w:pPr>
      <w:rPr>
        <w:rFonts w:ascii="Wingdings" w:hAnsi="Wingdings" w:hint="default"/>
      </w:rPr>
    </w:lvl>
    <w:lvl w:ilvl="8" w:tplc="E84AF76A"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D50326C"/>
    <w:multiLevelType w:val="hybridMultilevel"/>
    <w:tmpl w:val="49A826B2"/>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Theme="minorHAnsi"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5"/>
  </w:num>
  <w:num w:numId="2">
    <w:abstractNumId w:val="37"/>
  </w:num>
  <w:num w:numId="3">
    <w:abstractNumId w:val="52"/>
  </w:num>
  <w:num w:numId="4">
    <w:abstractNumId w:val="29"/>
  </w:num>
  <w:num w:numId="5">
    <w:abstractNumId w:val="50"/>
  </w:num>
  <w:num w:numId="6">
    <w:abstractNumId w:val="56"/>
  </w:num>
  <w:num w:numId="7">
    <w:abstractNumId w:val="33"/>
  </w:num>
  <w:num w:numId="8">
    <w:abstractNumId w:val="13"/>
  </w:num>
  <w:num w:numId="9">
    <w:abstractNumId w:val="44"/>
  </w:num>
  <w:num w:numId="10">
    <w:abstractNumId w:val="0"/>
  </w:num>
  <w:num w:numId="11">
    <w:abstractNumId w:val="31"/>
  </w:num>
  <w:num w:numId="12">
    <w:abstractNumId w:val="49"/>
  </w:num>
  <w:num w:numId="13">
    <w:abstractNumId w:val="35"/>
  </w:num>
  <w:num w:numId="14">
    <w:abstractNumId w:val="28"/>
  </w:num>
  <w:num w:numId="15">
    <w:abstractNumId w:val="51"/>
  </w:num>
  <w:num w:numId="16">
    <w:abstractNumId w:val="42"/>
  </w:num>
  <w:num w:numId="17">
    <w:abstractNumId w:val="32"/>
  </w:num>
  <w:num w:numId="1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12"/>
  </w:num>
  <w:num w:numId="21">
    <w:abstractNumId w:val="16"/>
  </w:num>
  <w:num w:numId="22">
    <w:abstractNumId w:val="48"/>
  </w:num>
  <w:num w:numId="23">
    <w:abstractNumId w:val="26"/>
  </w:num>
  <w:num w:numId="24">
    <w:abstractNumId w:val="43"/>
  </w:num>
  <w:num w:numId="25">
    <w:abstractNumId w:val="21"/>
  </w:num>
  <w:num w:numId="26">
    <w:abstractNumId w:val="14"/>
  </w:num>
  <w:num w:numId="27">
    <w:abstractNumId w:val="9"/>
  </w:num>
  <w:num w:numId="28">
    <w:abstractNumId w:val="10"/>
  </w:num>
  <w:num w:numId="29">
    <w:abstractNumId w:val="55"/>
  </w:num>
  <w:num w:numId="30">
    <w:abstractNumId w:val="55"/>
  </w:num>
  <w:num w:numId="31">
    <w:abstractNumId w:val="23"/>
  </w:num>
  <w:num w:numId="32">
    <w:abstractNumId w:val="8"/>
  </w:num>
  <w:num w:numId="33">
    <w:abstractNumId w:val="30"/>
  </w:num>
  <w:num w:numId="34">
    <w:abstractNumId w:val="54"/>
  </w:num>
  <w:num w:numId="35">
    <w:abstractNumId w:val="7"/>
  </w:num>
  <w:num w:numId="36">
    <w:abstractNumId w:val="24"/>
  </w:num>
  <w:num w:numId="37">
    <w:abstractNumId w:val="11"/>
  </w:num>
  <w:num w:numId="38">
    <w:abstractNumId w:val="3"/>
  </w:num>
  <w:num w:numId="39">
    <w:abstractNumId w:val="15"/>
  </w:num>
  <w:num w:numId="40">
    <w:abstractNumId w:val="39"/>
  </w:num>
  <w:num w:numId="41">
    <w:abstractNumId w:val="45"/>
  </w:num>
  <w:num w:numId="42">
    <w:abstractNumId w:val="38"/>
  </w:num>
  <w:num w:numId="43">
    <w:abstractNumId w:val="2"/>
  </w:num>
  <w:num w:numId="44">
    <w:abstractNumId w:val="34"/>
  </w:num>
  <w:num w:numId="45">
    <w:abstractNumId w:val="18"/>
  </w:num>
  <w:num w:numId="46">
    <w:abstractNumId w:val="40"/>
  </w:num>
  <w:num w:numId="47">
    <w:abstractNumId w:val="27"/>
  </w:num>
  <w:num w:numId="48">
    <w:abstractNumId w:val="57"/>
  </w:num>
  <w:num w:numId="49">
    <w:abstractNumId w:val="5"/>
  </w:num>
  <w:num w:numId="50">
    <w:abstractNumId w:val="53"/>
  </w:num>
  <w:num w:numId="51">
    <w:abstractNumId w:val="46"/>
  </w:num>
  <w:num w:numId="52">
    <w:abstractNumId w:val="19"/>
  </w:num>
  <w:num w:numId="53">
    <w:abstractNumId w:val="41"/>
  </w:num>
  <w:num w:numId="54">
    <w:abstractNumId w:val="17"/>
  </w:num>
  <w:num w:numId="55">
    <w:abstractNumId w:val="1"/>
  </w:num>
  <w:num w:numId="56">
    <w:abstractNumId w:val="58"/>
  </w:num>
  <w:num w:numId="57">
    <w:abstractNumId w:val="47"/>
  </w:num>
  <w:num w:numId="58">
    <w:abstractNumId w:val="22"/>
  </w:num>
  <w:num w:numId="59">
    <w:abstractNumId w:val="36"/>
  </w:num>
  <w:num w:numId="60">
    <w:abstractNumId w:val="20"/>
  </w:num>
  <w:num w:numId="61">
    <w:abstractNumId w:val="4"/>
  </w:num>
  <w:num w:numId="62">
    <w:abstractNumId w:val="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hideSpellingErrors/>
  <w:hideGrammaticalErrors/>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IN"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2"/>
  </w:compat>
  <w:rsids>
    <w:rsidRoot w:val="00B87FBC"/>
    <w:rsid w:val="0000069E"/>
    <w:rsid w:val="00000BB0"/>
    <w:rsid w:val="000010B4"/>
    <w:rsid w:val="00001470"/>
    <w:rsid w:val="000014E6"/>
    <w:rsid w:val="00002061"/>
    <w:rsid w:val="00002134"/>
    <w:rsid w:val="000023EE"/>
    <w:rsid w:val="000024D2"/>
    <w:rsid w:val="000026DB"/>
    <w:rsid w:val="0000314A"/>
    <w:rsid w:val="000034CF"/>
    <w:rsid w:val="000036E8"/>
    <w:rsid w:val="00003886"/>
    <w:rsid w:val="00003ACF"/>
    <w:rsid w:val="00003B5D"/>
    <w:rsid w:val="00003EC3"/>
    <w:rsid w:val="0000410D"/>
    <w:rsid w:val="00004125"/>
    <w:rsid w:val="0000460A"/>
    <w:rsid w:val="00004E17"/>
    <w:rsid w:val="00004E67"/>
    <w:rsid w:val="00004F59"/>
    <w:rsid w:val="00004FA8"/>
    <w:rsid w:val="00004FF4"/>
    <w:rsid w:val="00005012"/>
    <w:rsid w:val="0000539E"/>
    <w:rsid w:val="000054C0"/>
    <w:rsid w:val="0000553D"/>
    <w:rsid w:val="00005C84"/>
    <w:rsid w:val="000060C1"/>
    <w:rsid w:val="000063A7"/>
    <w:rsid w:val="000065D5"/>
    <w:rsid w:val="000065F8"/>
    <w:rsid w:val="0000694F"/>
    <w:rsid w:val="00006953"/>
    <w:rsid w:val="00006A7E"/>
    <w:rsid w:val="00007451"/>
    <w:rsid w:val="000076F6"/>
    <w:rsid w:val="00007FD3"/>
    <w:rsid w:val="00010475"/>
    <w:rsid w:val="0001068D"/>
    <w:rsid w:val="00010791"/>
    <w:rsid w:val="00010D3E"/>
    <w:rsid w:val="000111A5"/>
    <w:rsid w:val="00011316"/>
    <w:rsid w:val="000116A5"/>
    <w:rsid w:val="000119B9"/>
    <w:rsid w:val="000119EA"/>
    <w:rsid w:val="00011AC7"/>
    <w:rsid w:val="00011C0F"/>
    <w:rsid w:val="00011C8C"/>
    <w:rsid w:val="00011F30"/>
    <w:rsid w:val="00011FFB"/>
    <w:rsid w:val="000120D6"/>
    <w:rsid w:val="000120E8"/>
    <w:rsid w:val="00012289"/>
    <w:rsid w:val="00012414"/>
    <w:rsid w:val="000124C4"/>
    <w:rsid w:val="000126F3"/>
    <w:rsid w:val="00012EE0"/>
    <w:rsid w:val="000135C1"/>
    <w:rsid w:val="00013771"/>
    <w:rsid w:val="000137AA"/>
    <w:rsid w:val="00013CDB"/>
    <w:rsid w:val="0001406E"/>
    <w:rsid w:val="00014D04"/>
    <w:rsid w:val="00014EEC"/>
    <w:rsid w:val="000151F6"/>
    <w:rsid w:val="00015596"/>
    <w:rsid w:val="00015688"/>
    <w:rsid w:val="000158B0"/>
    <w:rsid w:val="000159FB"/>
    <w:rsid w:val="00015A87"/>
    <w:rsid w:val="00015C59"/>
    <w:rsid w:val="00016026"/>
    <w:rsid w:val="0001624D"/>
    <w:rsid w:val="000163E4"/>
    <w:rsid w:val="0001654A"/>
    <w:rsid w:val="00016809"/>
    <w:rsid w:val="0001699C"/>
    <w:rsid w:val="00016AC6"/>
    <w:rsid w:val="000170D4"/>
    <w:rsid w:val="00017242"/>
    <w:rsid w:val="00017317"/>
    <w:rsid w:val="000174AD"/>
    <w:rsid w:val="00017BA4"/>
    <w:rsid w:val="00017C91"/>
    <w:rsid w:val="00017F49"/>
    <w:rsid w:val="00020021"/>
    <w:rsid w:val="0002020D"/>
    <w:rsid w:val="000208A6"/>
    <w:rsid w:val="00020A0A"/>
    <w:rsid w:val="00020A1C"/>
    <w:rsid w:val="00020B79"/>
    <w:rsid w:val="0002195F"/>
    <w:rsid w:val="00021B1B"/>
    <w:rsid w:val="00021C03"/>
    <w:rsid w:val="00022319"/>
    <w:rsid w:val="00022509"/>
    <w:rsid w:val="00022A7D"/>
    <w:rsid w:val="0002314A"/>
    <w:rsid w:val="000234C7"/>
    <w:rsid w:val="00023709"/>
    <w:rsid w:val="00023CC9"/>
    <w:rsid w:val="000241CB"/>
    <w:rsid w:val="000243D2"/>
    <w:rsid w:val="00024FCD"/>
    <w:rsid w:val="000250AB"/>
    <w:rsid w:val="00025133"/>
    <w:rsid w:val="0002552A"/>
    <w:rsid w:val="000259D4"/>
    <w:rsid w:val="00025A64"/>
    <w:rsid w:val="00025D0C"/>
    <w:rsid w:val="000260C1"/>
    <w:rsid w:val="00027042"/>
    <w:rsid w:val="0002754F"/>
    <w:rsid w:val="0003037D"/>
    <w:rsid w:val="00030815"/>
    <w:rsid w:val="000308C6"/>
    <w:rsid w:val="00030BD6"/>
    <w:rsid w:val="00030D00"/>
    <w:rsid w:val="00030DFC"/>
    <w:rsid w:val="00030EDB"/>
    <w:rsid w:val="000314DA"/>
    <w:rsid w:val="000323A1"/>
    <w:rsid w:val="000325F7"/>
    <w:rsid w:val="0003285E"/>
    <w:rsid w:val="000329EE"/>
    <w:rsid w:val="00032FFC"/>
    <w:rsid w:val="000335F1"/>
    <w:rsid w:val="0003360C"/>
    <w:rsid w:val="000338A4"/>
    <w:rsid w:val="00033D65"/>
    <w:rsid w:val="00033DD7"/>
    <w:rsid w:val="00034133"/>
    <w:rsid w:val="000342FD"/>
    <w:rsid w:val="000345E7"/>
    <w:rsid w:val="00034864"/>
    <w:rsid w:val="0003529A"/>
    <w:rsid w:val="000353B1"/>
    <w:rsid w:val="00035530"/>
    <w:rsid w:val="00035C55"/>
    <w:rsid w:val="00035E82"/>
    <w:rsid w:val="000362AB"/>
    <w:rsid w:val="0003635F"/>
    <w:rsid w:val="000363AE"/>
    <w:rsid w:val="000363FD"/>
    <w:rsid w:val="00036CBB"/>
    <w:rsid w:val="000370FF"/>
    <w:rsid w:val="0003728E"/>
    <w:rsid w:val="00037296"/>
    <w:rsid w:val="000374EE"/>
    <w:rsid w:val="00037726"/>
    <w:rsid w:val="0003772C"/>
    <w:rsid w:val="000377D4"/>
    <w:rsid w:val="00037A41"/>
    <w:rsid w:val="00037D2B"/>
    <w:rsid w:val="00037DBD"/>
    <w:rsid w:val="00037E65"/>
    <w:rsid w:val="00037F72"/>
    <w:rsid w:val="000400C4"/>
    <w:rsid w:val="000401A0"/>
    <w:rsid w:val="000410B2"/>
    <w:rsid w:val="00041173"/>
    <w:rsid w:val="000412E1"/>
    <w:rsid w:val="0004135F"/>
    <w:rsid w:val="000415B0"/>
    <w:rsid w:val="000416FE"/>
    <w:rsid w:val="000419F0"/>
    <w:rsid w:val="00041E6C"/>
    <w:rsid w:val="000421F2"/>
    <w:rsid w:val="000422D1"/>
    <w:rsid w:val="000425CA"/>
    <w:rsid w:val="00042725"/>
    <w:rsid w:val="00042955"/>
    <w:rsid w:val="00042C1B"/>
    <w:rsid w:val="00042D3C"/>
    <w:rsid w:val="000439E7"/>
    <w:rsid w:val="00043AAA"/>
    <w:rsid w:val="00043F3B"/>
    <w:rsid w:val="00043F7C"/>
    <w:rsid w:val="00044197"/>
    <w:rsid w:val="00044275"/>
    <w:rsid w:val="00044623"/>
    <w:rsid w:val="000449E8"/>
    <w:rsid w:val="00044DF5"/>
    <w:rsid w:val="00045071"/>
    <w:rsid w:val="00045686"/>
    <w:rsid w:val="000458FF"/>
    <w:rsid w:val="00045D06"/>
    <w:rsid w:val="00045E88"/>
    <w:rsid w:val="00046179"/>
    <w:rsid w:val="00046AC7"/>
    <w:rsid w:val="00047022"/>
    <w:rsid w:val="000471F0"/>
    <w:rsid w:val="00047258"/>
    <w:rsid w:val="00047398"/>
    <w:rsid w:val="00047423"/>
    <w:rsid w:val="00047D75"/>
    <w:rsid w:val="00050715"/>
    <w:rsid w:val="00050A78"/>
    <w:rsid w:val="000517C0"/>
    <w:rsid w:val="00051C37"/>
    <w:rsid w:val="00051D72"/>
    <w:rsid w:val="00051F1E"/>
    <w:rsid w:val="000520C7"/>
    <w:rsid w:val="0005214F"/>
    <w:rsid w:val="00052205"/>
    <w:rsid w:val="00052332"/>
    <w:rsid w:val="00052394"/>
    <w:rsid w:val="00052966"/>
    <w:rsid w:val="00052D24"/>
    <w:rsid w:val="00053004"/>
    <w:rsid w:val="0005359B"/>
    <w:rsid w:val="0005379A"/>
    <w:rsid w:val="000537F7"/>
    <w:rsid w:val="00053C8F"/>
    <w:rsid w:val="00053D7E"/>
    <w:rsid w:val="00053E8B"/>
    <w:rsid w:val="000540C0"/>
    <w:rsid w:val="0005436C"/>
    <w:rsid w:val="00054698"/>
    <w:rsid w:val="0005477E"/>
    <w:rsid w:val="000548A3"/>
    <w:rsid w:val="00054C90"/>
    <w:rsid w:val="00054E89"/>
    <w:rsid w:val="0005529B"/>
    <w:rsid w:val="000552B1"/>
    <w:rsid w:val="000559D2"/>
    <w:rsid w:val="00055E49"/>
    <w:rsid w:val="00056BBA"/>
    <w:rsid w:val="00056C7D"/>
    <w:rsid w:val="00056D90"/>
    <w:rsid w:val="00057403"/>
    <w:rsid w:val="0005787B"/>
    <w:rsid w:val="00057880"/>
    <w:rsid w:val="00057A8E"/>
    <w:rsid w:val="00057BFD"/>
    <w:rsid w:val="00060065"/>
    <w:rsid w:val="0006020D"/>
    <w:rsid w:val="00060223"/>
    <w:rsid w:val="000603CE"/>
    <w:rsid w:val="00060910"/>
    <w:rsid w:val="00060CE4"/>
    <w:rsid w:val="00060E0D"/>
    <w:rsid w:val="000613E6"/>
    <w:rsid w:val="0006150A"/>
    <w:rsid w:val="000618CD"/>
    <w:rsid w:val="000618D5"/>
    <w:rsid w:val="00061B9B"/>
    <w:rsid w:val="00061BD8"/>
    <w:rsid w:val="000636BB"/>
    <w:rsid w:val="00063858"/>
    <w:rsid w:val="00063AD8"/>
    <w:rsid w:val="0006415F"/>
    <w:rsid w:val="000641A0"/>
    <w:rsid w:val="000643C3"/>
    <w:rsid w:val="000643CC"/>
    <w:rsid w:val="000647E2"/>
    <w:rsid w:val="0006485E"/>
    <w:rsid w:val="00065563"/>
    <w:rsid w:val="00065584"/>
    <w:rsid w:val="000658F2"/>
    <w:rsid w:val="00065969"/>
    <w:rsid w:val="00065E6B"/>
    <w:rsid w:val="0006633A"/>
    <w:rsid w:val="000663E6"/>
    <w:rsid w:val="00066750"/>
    <w:rsid w:val="00066EFF"/>
    <w:rsid w:val="00067871"/>
    <w:rsid w:val="00067C64"/>
    <w:rsid w:val="00067C74"/>
    <w:rsid w:val="00067D9C"/>
    <w:rsid w:val="00070736"/>
    <w:rsid w:val="000708AD"/>
    <w:rsid w:val="00070A5A"/>
    <w:rsid w:val="00070F4A"/>
    <w:rsid w:val="000710A9"/>
    <w:rsid w:val="0007124C"/>
    <w:rsid w:val="000714B8"/>
    <w:rsid w:val="00071A17"/>
    <w:rsid w:val="00071E2A"/>
    <w:rsid w:val="00071E64"/>
    <w:rsid w:val="00071EE8"/>
    <w:rsid w:val="00071F77"/>
    <w:rsid w:val="0007205F"/>
    <w:rsid w:val="000722A7"/>
    <w:rsid w:val="000726C0"/>
    <w:rsid w:val="00072F9F"/>
    <w:rsid w:val="000730B6"/>
    <w:rsid w:val="000731F9"/>
    <w:rsid w:val="0007330B"/>
    <w:rsid w:val="0007378E"/>
    <w:rsid w:val="000738A7"/>
    <w:rsid w:val="000741E1"/>
    <w:rsid w:val="00074227"/>
    <w:rsid w:val="00074875"/>
    <w:rsid w:val="000749EF"/>
    <w:rsid w:val="00074E57"/>
    <w:rsid w:val="00075FDA"/>
    <w:rsid w:val="00076367"/>
    <w:rsid w:val="00076746"/>
    <w:rsid w:val="000767E0"/>
    <w:rsid w:val="0007680E"/>
    <w:rsid w:val="000768B5"/>
    <w:rsid w:val="00076A2B"/>
    <w:rsid w:val="00076A8E"/>
    <w:rsid w:val="00076D17"/>
    <w:rsid w:val="00076E3A"/>
    <w:rsid w:val="000770D2"/>
    <w:rsid w:val="0007714D"/>
    <w:rsid w:val="000772F3"/>
    <w:rsid w:val="00077494"/>
    <w:rsid w:val="000776B0"/>
    <w:rsid w:val="00077878"/>
    <w:rsid w:val="000779D9"/>
    <w:rsid w:val="00077C76"/>
    <w:rsid w:val="00077DB2"/>
    <w:rsid w:val="00077EBC"/>
    <w:rsid w:val="00077FC8"/>
    <w:rsid w:val="000802B8"/>
    <w:rsid w:val="000804E1"/>
    <w:rsid w:val="00080756"/>
    <w:rsid w:val="00080916"/>
    <w:rsid w:val="00080E13"/>
    <w:rsid w:val="000810A7"/>
    <w:rsid w:val="00081472"/>
    <w:rsid w:val="00081498"/>
    <w:rsid w:val="000816D8"/>
    <w:rsid w:val="000816EB"/>
    <w:rsid w:val="000817D8"/>
    <w:rsid w:val="0008210E"/>
    <w:rsid w:val="000822A1"/>
    <w:rsid w:val="00082384"/>
    <w:rsid w:val="0008271B"/>
    <w:rsid w:val="00082927"/>
    <w:rsid w:val="00082AB1"/>
    <w:rsid w:val="00082DC4"/>
    <w:rsid w:val="0008308B"/>
    <w:rsid w:val="000831D2"/>
    <w:rsid w:val="000838E0"/>
    <w:rsid w:val="00083C3C"/>
    <w:rsid w:val="00083E05"/>
    <w:rsid w:val="000841C4"/>
    <w:rsid w:val="00084238"/>
    <w:rsid w:val="000843AE"/>
    <w:rsid w:val="000845F2"/>
    <w:rsid w:val="000849C5"/>
    <w:rsid w:val="00084AF4"/>
    <w:rsid w:val="00084FDF"/>
    <w:rsid w:val="00085008"/>
    <w:rsid w:val="00085374"/>
    <w:rsid w:val="00085970"/>
    <w:rsid w:val="00085A9E"/>
    <w:rsid w:val="00085EC1"/>
    <w:rsid w:val="00086187"/>
    <w:rsid w:val="0008625E"/>
    <w:rsid w:val="0008673D"/>
    <w:rsid w:val="00086CB5"/>
    <w:rsid w:val="00087167"/>
    <w:rsid w:val="00087CF0"/>
    <w:rsid w:val="00087E27"/>
    <w:rsid w:val="00087E34"/>
    <w:rsid w:val="00090089"/>
    <w:rsid w:val="00090B12"/>
    <w:rsid w:val="00090D4F"/>
    <w:rsid w:val="00090FD2"/>
    <w:rsid w:val="00091343"/>
    <w:rsid w:val="00091B8F"/>
    <w:rsid w:val="00091C29"/>
    <w:rsid w:val="00091C53"/>
    <w:rsid w:val="00091C8C"/>
    <w:rsid w:val="00091FA6"/>
    <w:rsid w:val="000921EC"/>
    <w:rsid w:val="00092253"/>
    <w:rsid w:val="0009234A"/>
    <w:rsid w:val="00092A12"/>
    <w:rsid w:val="00092B5B"/>
    <w:rsid w:val="000931F0"/>
    <w:rsid w:val="0009327A"/>
    <w:rsid w:val="00093374"/>
    <w:rsid w:val="00093583"/>
    <w:rsid w:val="00093AE8"/>
    <w:rsid w:val="00093CE4"/>
    <w:rsid w:val="00094600"/>
    <w:rsid w:val="00094B3C"/>
    <w:rsid w:val="00094D5A"/>
    <w:rsid w:val="000951E0"/>
    <w:rsid w:val="00095889"/>
    <w:rsid w:val="00095B99"/>
    <w:rsid w:val="00095F77"/>
    <w:rsid w:val="00096053"/>
    <w:rsid w:val="0009647A"/>
    <w:rsid w:val="00096592"/>
    <w:rsid w:val="00096648"/>
    <w:rsid w:val="00096E01"/>
    <w:rsid w:val="00096F93"/>
    <w:rsid w:val="00097560"/>
    <w:rsid w:val="0009777D"/>
    <w:rsid w:val="00097909"/>
    <w:rsid w:val="00097E27"/>
    <w:rsid w:val="00097F31"/>
    <w:rsid w:val="000A0066"/>
    <w:rsid w:val="000A01BA"/>
    <w:rsid w:val="000A0653"/>
    <w:rsid w:val="000A07A7"/>
    <w:rsid w:val="000A09D3"/>
    <w:rsid w:val="000A0B29"/>
    <w:rsid w:val="000A0F78"/>
    <w:rsid w:val="000A10AB"/>
    <w:rsid w:val="000A11A9"/>
    <w:rsid w:val="000A1470"/>
    <w:rsid w:val="000A175E"/>
    <w:rsid w:val="000A1A4E"/>
    <w:rsid w:val="000A1BC9"/>
    <w:rsid w:val="000A278F"/>
    <w:rsid w:val="000A2B56"/>
    <w:rsid w:val="000A2D2E"/>
    <w:rsid w:val="000A2DF4"/>
    <w:rsid w:val="000A2FA7"/>
    <w:rsid w:val="000A3167"/>
    <w:rsid w:val="000A316D"/>
    <w:rsid w:val="000A3225"/>
    <w:rsid w:val="000A34EC"/>
    <w:rsid w:val="000A3FE9"/>
    <w:rsid w:val="000A4779"/>
    <w:rsid w:val="000A4AE5"/>
    <w:rsid w:val="000A4D08"/>
    <w:rsid w:val="000A535E"/>
    <w:rsid w:val="000A53D8"/>
    <w:rsid w:val="000A5573"/>
    <w:rsid w:val="000A5784"/>
    <w:rsid w:val="000A5C78"/>
    <w:rsid w:val="000A5E0C"/>
    <w:rsid w:val="000A6610"/>
    <w:rsid w:val="000A6850"/>
    <w:rsid w:val="000A6871"/>
    <w:rsid w:val="000A6A22"/>
    <w:rsid w:val="000A6BF8"/>
    <w:rsid w:val="000A7068"/>
    <w:rsid w:val="000A70C9"/>
    <w:rsid w:val="000A787D"/>
    <w:rsid w:val="000A7D27"/>
    <w:rsid w:val="000A7D4A"/>
    <w:rsid w:val="000A7D98"/>
    <w:rsid w:val="000B02B0"/>
    <w:rsid w:val="000B0902"/>
    <w:rsid w:val="000B0969"/>
    <w:rsid w:val="000B0B9E"/>
    <w:rsid w:val="000B0BBB"/>
    <w:rsid w:val="000B0E55"/>
    <w:rsid w:val="000B17B6"/>
    <w:rsid w:val="000B17FB"/>
    <w:rsid w:val="000B1C22"/>
    <w:rsid w:val="000B1C8D"/>
    <w:rsid w:val="000B1DBB"/>
    <w:rsid w:val="000B2A63"/>
    <w:rsid w:val="000B2F47"/>
    <w:rsid w:val="000B3216"/>
    <w:rsid w:val="000B3390"/>
    <w:rsid w:val="000B33C6"/>
    <w:rsid w:val="000B36EE"/>
    <w:rsid w:val="000B3ABD"/>
    <w:rsid w:val="000B3F5F"/>
    <w:rsid w:val="000B40D1"/>
    <w:rsid w:val="000B4D64"/>
    <w:rsid w:val="000B555C"/>
    <w:rsid w:val="000B5F99"/>
    <w:rsid w:val="000B63D3"/>
    <w:rsid w:val="000B6789"/>
    <w:rsid w:val="000B6824"/>
    <w:rsid w:val="000B69AE"/>
    <w:rsid w:val="000B6BBD"/>
    <w:rsid w:val="000B6FD8"/>
    <w:rsid w:val="000B71D0"/>
    <w:rsid w:val="000C0172"/>
    <w:rsid w:val="000C029B"/>
    <w:rsid w:val="000C0631"/>
    <w:rsid w:val="000C069E"/>
    <w:rsid w:val="000C06A6"/>
    <w:rsid w:val="000C0803"/>
    <w:rsid w:val="000C0DB7"/>
    <w:rsid w:val="000C0DE3"/>
    <w:rsid w:val="000C0E5D"/>
    <w:rsid w:val="000C0ED2"/>
    <w:rsid w:val="000C1001"/>
    <w:rsid w:val="000C1886"/>
    <w:rsid w:val="000C1B49"/>
    <w:rsid w:val="000C1B5F"/>
    <w:rsid w:val="000C218C"/>
    <w:rsid w:val="000C2208"/>
    <w:rsid w:val="000C242D"/>
    <w:rsid w:val="000C24FC"/>
    <w:rsid w:val="000C27B7"/>
    <w:rsid w:val="000C2C9E"/>
    <w:rsid w:val="000C2DF8"/>
    <w:rsid w:val="000C31B8"/>
    <w:rsid w:val="000C367A"/>
    <w:rsid w:val="000C4691"/>
    <w:rsid w:val="000C4D73"/>
    <w:rsid w:val="000C4E5F"/>
    <w:rsid w:val="000C515A"/>
    <w:rsid w:val="000C5413"/>
    <w:rsid w:val="000C5450"/>
    <w:rsid w:val="000C5C48"/>
    <w:rsid w:val="000C6042"/>
    <w:rsid w:val="000C7253"/>
    <w:rsid w:val="000C7F26"/>
    <w:rsid w:val="000D13EC"/>
    <w:rsid w:val="000D169D"/>
    <w:rsid w:val="000D1E97"/>
    <w:rsid w:val="000D2205"/>
    <w:rsid w:val="000D2554"/>
    <w:rsid w:val="000D284E"/>
    <w:rsid w:val="000D290F"/>
    <w:rsid w:val="000D2AD5"/>
    <w:rsid w:val="000D2B08"/>
    <w:rsid w:val="000D2CCE"/>
    <w:rsid w:val="000D30E4"/>
    <w:rsid w:val="000D3112"/>
    <w:rsid w:val="000D3254"/>
    <w:rsid w:val="000D33F5"/>
    <w:rsid w:val="000D360C"/>
    <w:rsid w:val="000D3A53"/>
    <w:rsid w:val="000D3C4D"/>
    <w:rsid w:val="000D4592"/>
    <w:rsid w:val="000D5123"/>
    <w:rsid w:val="000D51EB"/>
    <w:rsid w:val="000D5391"/>
    <w:rsid w:val="000D5398"/>
    <w:rsid w:val="000D5B4C"/>
    <w:rsid w:val="000D63D1"/>
    <w:rsid w:val="000D6651"/>
    <w:rsid w:val="000D66F2"/>
    <w:rsid w:val="000D6933"/>
    <w:rsid w:val="000D6B2E"/>
    <w:rsid w:val="000D6EC1"/>
    <w:rsid w:val="000D711E"/>
    <w:rsid w:val="000D77D1"/>
    <w:rsid w:val="000D7845"/>
    <w:rsid w:val="000E068D"/>
    <w:rsid w:val="000E0DA0"/>
    <w:rsid w:val="000E0F87"/>
    <w:rsid w:val="000E11D1"/>
    <w:rsid w:val="000E1909"/>
    <w:rsid w:val="000E1F0E"/>
    <w:rsid w:val="000E2490"/>
    <w:rsid w:val="000E25DC"/>
    <w:rsid w:val="000E2D9B"/>
    <w:rsid w:val="000E30AD"/>
    <w:rsid w:val="000E32C9"/>
    <w:rsid w:val="000E34C3"/>
    <w:rsid w:val="000E3713"/>
    <w:rsid w:val="000E391C"/>
    <w:rsid w:val="000E3C6B"/>
    <w:rsid w:val="000E3F9A"/>
    <w:rsid w:val="000E4172"/>
    <w:rsid w:val="000E4629"/>
    <w:rsid w:val="000E5003"/>
    <w:rsid w:val="000E53D2"/>
    <w:rsid w:val="000E54C0"/>
    <w:rsid w:val="000E5657"/>
    <w:rsid w:val="000E577D"/>
    <w:rsid w:val="000E5AA9"/>
    <w:rsid w:val="000E5BFD"/>
    <w:rsid w:val="000E5EC8"/>
    <w:rsid w:val="000E610A"/>
    <w:rsid w:val="000E662B"/>
    <w:rsid w:val="000E6D69"/>
    <w:rsid w:val="000E70EE"/>
    <w:rsid w:val="000E7159"/>
    <w:rsid w:val="000E798B"/>
    <w:rsid w:val="000E7E98"/>
    <w:rsid w:val="000E7F62"/>
    <w:rsid w:val="000F0099"/>
    <w:rsid w:val="000F00ED"/>
    <w:rsid w:val="000F02AC"/>
    <w:rsid w:val="000F0A72"/>
    <w:rsid w:val="000F0CB3"/>
    <w:rsid w:val="000F0D86"/>
    <w:rsid w:val="000F1063"/>
    <w:rsid w:val="000F1123"/>
    <w:rsid w:val="000F11F0"/>
    <w:rsid w:val="000F1783"/>
    <w:rsid w:val="000F187D"/>
    <w:rsid w:val="000F1B11"/>
    <w:rsid w:val="000F1CE1"/>
    <w:rsid w:val="000F1E2C"/>
    <w:rsid w:val="000F1F6D"/>
    <w:rsid w:val="000F1F75"/>
    <w:rsid w:val="000F26CF"/>
    <w:rsid w:val="000F28FA"/>
    <w:rsid w:val="000F2E4A"/>
    <w:rsid w:val="000F306D"/>
    <w:rsid w:val="000F332B"/>
    <w:rsid w:val="000F33C0"/>
    <w:rsid w:val="000F38D0"/>
    <w:rsid w:val="000F3F5E"/>
    <w:rsid w:val="000F3F6C"/>
    <w:rsid w:val="000F46BB"/>
    <w:rsid w:val="000F4883"/>
    <w:rsid w:val="000F4FD7"/>
    <w:rsid w:val="000F543B"/>
    <w:rsid w:val="000F57D5"/>
    <w:rsid w:val="000F5881"/>
    <w:rsid w:val="000F5901"/>
    <w:rsid w:val="000F594F"/>
    <w:rsid w:val="000F5FC8"/>
    <w:rsid w:val="000F62FB"/>
    <w:rsid w:val="000F632E"/>
    <w:rsid w:val="000F6491"/>
    <w:rsid w:val="000F64C8"/>
    <w:rsid w:val="000F66BB"/>
    <w:rsid w:val="000F6E9B"/>
    <w:rsid w:val="000F7134"/>
    <w:rsid w:val="000F71D0"/>
    <w:rsid w:val="000F74F9"/>
    <w:rsid w:val="000F75EA"/>
    <w:rsid w:val="000F761D"/>
    <w:rsid w:val="000F7994"/>
    <w:rsid w:val="000F7D04"/>
    <w:rsid w:val="001005AB"/>
    <w:rsid w:val="00100659"/>
    <w:rsid w:val="001009E1"/>
    <w:rsid w:val="00100F08"/>
    <w:rsid w:val="001010BC"/>
    <w:rsid w:val="0010116D"/>
    <w:rsid w:val="001013FA"/>
    <w:rsid w:val="00101546"/>
    <w:rsid w:val="001017CA"/>
    <w:rsid w:val="0010185D"/>
    <w:rsid w:val="00101D68"/>
    <w:rsid w:val="00102479"/>
    <w:rsid w:val="001025A3"/>
    <w:rsid w:val="00102A86"/>
    <w:rsid w:val="00102AA1"/>
    <w:rsid w:val="00102E25"/>
    <w:rsid w:val="00102F6B"/>
    <w:rsid w:val="001032FB"/>
    <w:rsid w:val="00103937"/>
    <w:rsid w:val="00103A66"/>
    <w:rsid w:val="00103C57"/>
    <w:rsid w:val="00103C9E"/>
    <w:rsid w:val="0010493D"/>
    <w:rsid w:val="00104D29"/>
    <w:rsid w:val="00104D95"/>
    <w:rsid w:val="00104DA0"/>
    <w:rsid w:val="00104DA3"/>
    <w:rsid w:val="00105160"/>
    <w:rsid w:val="001051E8"/>
    <w:rsid w:val="001053C1"/>
    <w:rsid w:val="001054CA"/>
    <w:rsid w:val="00105570"/>
    <w:rsid w:val="001056CB"/>
    <w:rsid w:val="00105732"/>
    <w:rsid w:val="0010574D"/>
    <w:rsid w:val="00105812"/>
    <w:rsid w:val="0010594A"/>
    <w:rsid w:val="001067A4"/>
    <w:rsid w:val="00106BC9"/>
    <w:rsid w:val="00107102"/>
    <w:rsid w:val="00107304"/>
    <w:rsid w:val="0010763E"/>
    <w:rsid w:val="0010765F"/>
    <w:rsid w:val="001079A4"/>
    <w:rsid w:val="00107BCA"/>
    <w:rsid w:val="00110114"/>
    <w:rsid w:val="001109E6"/>
    <w:rsid w:val="00110DAE"/>
    <w:rsid w:val="001113AF"/>
    <w:rsid w:val="00111719"/>
    <w:rsid w:val="00111DA4"/>
    <w:rsid w:val="00111F8A"/>
    <w:rsid w:val="001120FC"/>
    <w:rsid w:val="001124CD"/>
    <w:rsid w:val="0011278B"/>
    <w:rsid w:val="001128A8"/>
    <w:rsid w:val="00112F21"/>
    <w:rsid w:val="00112F3E"/>
    <w:rsid w:val="0011300A"/>
    <w:rsid w:val="00113041"/>
    <w:rsid w:val="0011322D"/>
    <w:rsid w:val="001132C5"/>
    <w:rsid w:val="00113345"/>
    <w:rsid w:val="00113355"/>
    <w:rsid w:val="001134A0"/>
    <w:rsid w:val="001135BA"/>
    <w:rsid w:val="00113A96"/>
    <w:rsid w:val="00114BD9"/>
    <w:rsid w:val="00114F04"/>
    <w:rsid w:val="001151F9"/>
    <w:rsid w:val="00115234"/>
    <w:rsid w:val="0011528E"/>
    <w:rsid w:val="00115911"/>
    <w:rsid w:val="00115BDD"/>
    <w:rsid w:val="00117296"/>
    <w:rsid w:val="001173C3"/>
    <w:rsid w:val="00117423"/>
    <w:rsid w:val="001174AC"/>
    <w:rsid w:val="0011759E"/>
    <w:rsid w:val="00117703"/>
    <w:rsid w:val="00117A42"/>
    <w:rsid w:val="00117BB0"/>
    <w:rsid w:val="00120A72"/>
    <w:rsid w:val="00120DEF"/>
    <w:rsid w:val="00121182"/>
    <w:rsid w:val="001213A9"/>
    <w:rsid w:val="001216B6"/>
    <w:rsid w:val="001218EF"/>
    <w:rsid w:val="00121FE7"/>
    <w:rsid w:val="00122397"/>
    <w:rsid w:val="001223A3"/>
    <w:rsid w:val="00122469"/>
    <w:rsid w:val="001226C2"/>
    <w:rsid w:val="00122871"/>
    <w:rsid w:val="00122AB3"/>
    <w:rsid w:val="00122D0D"/>
    <w:rsid w:val="00122FE5"/>
    <w:rsid w:val="001232FE"/>
    <w:rsid w:val="001233A1"/>
    <w:rsid w:val="00123748"/>
    <w:rsid w:val="00123960"/>
    <w:rsid w:val="00123B33"/>
    <w:rsid w:val="00123D7B"/>
    <w:rsid w:val="00123E23"/>
    <w:rsid w:val="00123E88"/>
    <w:rsid w:val="00124028"/>
    <w:rsid w:val="0012412F"/>
    <w:rsid w:val="00124344"/>
    <w:rsid w:val="00124777"/>
    <w:rsid w:val="00124BE6"/>
    <w:rsid w:val="00124BEB"/>
    <w:rsid w:val="00124C7C"/>
    <w:rsid w:val="0012579A"/>
    <w:rsid w:val="00125C01"/>
    <w:rsid w:val="00125CA4"/>
    <w:rsid w:val="00125ED7"/>
    <w:rsid w:val="00125F7E"/>
    <w:rsid w:val="001263BE"/>
    <w:rsid w:val="00126884"/>
    <w:rsid w:val="00126A1D"/>
    <w:rsid w:val="00126AE3"/>
    <w:rsid w:val="00126E42"/>
    <w:rsid w:val="00126FA2"/>
    <w:rsid w:val="00126FE6"/>
    <w:rsid w:val="00127040"/>
    <w:rsid w:val="0012712C"/>
    <w:rsid w:val="00127182"/>
    <w:rsid w:val="00127206"/>
    <w:rsid w:val="00127314"/>
    <w:rsid w:val="00127761"/>
    <w:rsid w:val="00127805"/>
    <w:rsid w:val="00127939"/>
    <w:rsid w:val="001279D0"/>
    <w:rsid w:val="00127EA2"/>
    <w:rsid w:val="00130101"/>
    <w:rsid w:val="00130753"/>
    <w:rsid w:val="00130B3A"/>
    <w:rsid w:val="00130B47"/>
    <w:rsid w:val="00130B83"/>
    <w:rsid w:val="00130C26"/>
    <w:rsid w:val="00130EAE"/>
    <w:rsid w:val="0013115F"/>
    <w:rsid w:val="0013149D"/>
    <w:rsid w:val="00131582"/>
    <w:rsid w:val="00132113"/>
    <w:rsid w:val="00132673"/>
    <w:rsid w:val="001326B7"/>
    <w:rsid w:val="00132BAC"/>
    <w:rsid w:val="00132CFC"/>
    <w:rsid w:val="001331FF"/>
    <w:rsid w:val="00133240"/>
    <w:rsid w:val="0013361D"/>
    <w:rsid w:val="00133B0E"/>
    <w:rsid w:val="00133B84"/>
    <w:rsid w:val="00134974"/>
    <w:rsid w:val="00134B9D"/>
    <w:rsid w:val="0013594B"/>
    <w:rsid w:val="00135972"/>
    <w:rsid w:val="001359AD"/>
    <w:rsid w:val="00135A19"/>
    <w:rsid w:val="00136025"/>
    <w:rsid w:val="0013605C"/>
    <w:rsid w:val="0013608A"/>
    <w:rsid w:val="00136179"/>
    <w:rsid w:val="001364D6"/>
    <w:rsid w:val="0013659E"/>
    <w:rsid w:val="001365ED"/>
    <w:rsid w:val="0013688A"/>
    <w:rsid w:val="00136EA1"/>
    <w:rsid w:val="001370E8"/>
    <w:rsid w:val="00137CD3"/>
    <w:rsid w:val="00137FC7"/>
    <w:rsid w:val="00140104"/>
    <w:rsid w:val="001401EF"/>
    <w:rsid w:val="00140510"/>
    <w:rsid w:val="001405C9"/>
    <w:rsid w:val="00140762"/>
    <w:rsid w:val="00140A67"/>
    <w:rsid w:val="00140B37"/>
    <w:rsid w:val="001410A9"/>
    <w:rsid w:val="00141757"/>
    <w:rsid w:val="00141AC2"/>
    <w:rsid w:val="00141AD8"/>
    <w:rsid w:val="00141B8E"/>
    <w:rsid w:val="00141DF8"/>
    <w:rsid w:val="001421D0"/>
    <w:rsid w:val="0014227B"/>
    <w:rsid w:val="001426D9"/>
    <w:rsid w:val="00142AA6"/>
    <w:rsid w:val="0014349B"/>
    <w:rsid w:val="001436EF"/>
    <w:rsid w:val="00143BD9"/>
    <w:rsid w:val="0014405C"/>
    <w:rsid w:val="00144085"/>
    <w:rsid w:val="0014440C"/>
    <w:rsid w:val="00144A7A"/>
    <w:rsid w:val="00144D06"/>
    <w:rsid w:val="00144D81"/>
    <w:rsid w:val="00145031"/>
    <w:rsid w:val="001451FD"/>
    <w:rsid w:val="00145AFF"/>
    <w:rsid w:val="00145B6F"/>
    <w:rsid w:val="00145D21"/>
    <w:rsid w:val="00145DE0"/>
    <w:rsid w:val="00146069"/>
    <w:rsid w:val="00146445"/>
    <w:rsid w:val="001465B0"/>
    <w:rsid w:val="0014680B"/>
    <w:rsid w:val="00146DFC"/>
    <w:rsid w:val="0014706C"/>
    <w:rsid w:val="00147121"/>
    <w:rsid w:val="001471EB"/>
    <w:rsid w:val="00147518"/>
    <w:rsid w:val="00147F44"/>
    <w:rsid w:val="0015097A"/>
    <w:rsid w:val="001509BC"/>
    <w:rsid w:val="00150B44"/>
    <w:rsid w:val="00150CA4"/>
    <w:rsid w:val="001511AD"/>
    <w:rsid w:val="0015125C"/>
    <w:rsid w:val="00151294"/>
    <w:rsid w:val="0015172E"/>
    <w:rsid w:val="00151BB2"/>
    <w:rsid w:val="00151FBE"/>
    <w:rsid w:val="00152565"/>
    <w:rsid w:val="00152AE8"/>
    <w:rsid w:val="00153000"/>
    <w:rsid w:val="0015312D"/>
    <w:rsid w:val="00153270"/>
    <w:rsid w:val="00153307"/>
    <w:rsid w:val="0015332D"/>
    <w:rsid w:val="001534B5"/>
    <w:rsid w:val="001536AA"/>
    <w:rsid w:val="0015372A"/>
    <w:rsid w:val="001537E1"/>
    <w:rsid w:val="001538C2"/>
    <w:rsid w:val="00153B22"/>
    <w:rsid w:val="00154789"/>
    <w:rsid w:val="00154EDC"/>
    <w:rsid w:val="00154F45"/>
    <w:rsid w:val="0015544E"/>
    <w:rsid w:val="00155B12"/>
    <w:rsid w:val="00155CD9"/>
    <w:rsid w:val="00156B91"/>
    <w:rsid w:val="00156CCB"/>
    <w:rsid w:val="00156CF3"/>
    <w:rsid w:val="00156EF4"/>
    <w:rsid w:val="001571BA"/>
    <w:rsid w:val="001578AE"/>
    <w:rsid w:val="001579B4"/>
    <w:rsid w:val="00157A72"/>
    <w:rsid w:val="00157BAB"/>
    <w:rsid w:val="00157BD9"/>
    <w:rsid w:val="00157E43"/>
    <w:rsid w:val="00160308"/>
    <w:rsid w:val="001606D3"/>
    <w:rsid w:val="00160C79"/>
    <w:rsid w:val="00160CF4"/>
    <w:rsid w:val="00161009"/>
    <w:rsid w:val="00161189"/>
    <w:rsid w:val="00161DC1"/>
    <w:rsid w:val="00161E41"/>
    <w:rsid w:val="00161F06"/>
    <w:rsid w:val="001631C7"/>
    <w:rsid w:val="0016331D"/>
    <w:rsid w:val="00163425"/>
    <w:rsid w:val="00163436"/>
    <w:rsid w:val="001637AB"/>
    <w:rsid w:val="0016395C"/>
    <w:rsid w:val="00164712"/>
    <w:rsid w:val="0016473C"/>
    <w:rsid w:val="00164D4A"/>
    <w:rsid w:val="00164FEA"/>
    <w:rsid w:val="00165462"/>
    <w:rsid w:val="00165585"/>
    <w:rsid w:val="0016569F"/>
    <w:rsid w:val="001656A9"/>
    <w:rsid w:val="0016584C"/>
    <w:rsid w:val="00165853"/>
    <w:rsid w:val="00165D11"/>
    <w:rsid w:val="00165F6C"/>
    <w:rsid w:val="00166072"/>
    <w:rsid w:val="00166114"/>
    <w:rsid w:val="001661C8"/>
    <w:rsid w:val="00166941"/>
    <w:rsid w:val="00166AE0"/>
    <w:rsid w:val="00166D98"/>
    <w:rsid w:val="00167384"/>
    <w:rsid w:val="00167535"/>
    <w:rsid w:val="001677A5"/>
    <w:rsid w:val="001678FF"/>
    <w:rsid w:val="001679AB"/>
    <w:rsid w:val="00167B82"/>
    <w:rsid w:val="00167C0C"/>
    <w:rsid w:val="00167D9E"/>
    <w:rsid w:val="00167E3C"/>
    <w:rsid w:val="001701A9"/>
    <w:rsid w:val="0017020C"/>
    <w:rsid w:val="001702B2"/>
    <w:rsid w:val="00170876"/>
    <w:rsid w:val="00170AA6"/>
    <w:rsid w:val="00170BDF"/>
    <w:rsid w:val="00170ED8"/>
    <w:rsid w:val="00171ACA"/>
    <w:rsid w:val="00171D75"/>
    <w:rsid w:val="001721B8"/>
    <w:rsid w:val="001725F1"/>
    <w:rsid w:val="00172686"/>
    <w:rsid w:val="0017283C"/>
    <w:rsid w:val="00172919"/>
    <w:rsid w:val="00172D8C"/>
    <w:rsid w:val="00173100"/>
    <w:rsid w:val="0017325A"/>
    <w:rsid w:val="0017370E"/>
    <w:rsid w:val="0017377A"/>
    <w:rsid w:val="00173EC6"/>
    <w:rsid w:val="00174339"/>
    <w:rsid w:val="001743B2"/>
    <w:rsid w:val="00174502"/>
    <w:rsid w:val="0017463A"/>
    <w:rsid w:val="00174911"/>
    <w:rsid w:val="001749D3"/>
    <w:rsid w:val="00175564"/>
    <w:rsid w:val="001759F9"/>
    <w:rsid w:val="0017665C"/>
    <w:rsid w:val="0017669A"/>
    <w:rsid w:val="00176C94"/>
    <w:rsid w:val="00176D09"/>
    <w:rsid w:val="00176D18"/>
    <w:rsid w:val="00176F6D"/>
    <w:rsid w:val="001772FB"/>
    <w:rsid w:val="001773A4"/>
    <w:rsid w:val="00177528"/>
    <w:rsid w:val="00177CD9"/>
    <w:rsid w:val="00180604"/>
    <w:rsid w:val="001809D6"/>
    <w:rsid w:val="00180CB0"/>
    <w:rsid w:val="001810D2"/>
    <w:rsid w:val="001817DF"/>
    <w:rsid w:val="00181B69"/>
    <w:rsid w:val="0018214D"/>
    <w:rsid w:val="001824B7"/>
    <w:rsid w:val="00182616"/>
    <w:rsid w:val="001827D4"/>
    <w:rsid w:val="001829FA"/>
    <w:rsid w:val="00182D8A"/>
    <w:rsid w:val="00182E92"/>
    <w:rsid w:val="00182FFD"/>
    <w:rsid w:val="001831B6"/>
    <w:rsid w:val="001832D3"/>
    <w:rsid w:val="00183510"/>
    <w:rsid w:val="001835C1"/>
    <w:rsid w:val="0018370D"/>
    <w:rsid w:val="0018376E"/>
    <w:rsid w:val="00183792"/>
    <w:rsid w:val="00183A63"/>
    <w:rsid w:val="00183C8D"/>
    <w:rsid w:val="00183D67"/>
    <w:rsid w:val="00184249"/>
    <w:rsid w:val="0018573F"/>
    <w:rsid w:val="00185B5F"/>
    <w:rsid w:val="001862F6"/>
    <w:rsid w:val="00186DEA"/>
    <w:rsid w:val="001877C5"/>
    <w:rsid w:val="00187F78"/>
    <w:rsid w:val="001901CF"/>
    <w:rsid w:val="00190645"/>
    <w:rsid w:val="001907C4"/>
    <w:rsid w:val="00191135"/>
    <w:rsid w:val="001917C3"/>
    <w:rsid w:val="00191B23"/>
    <w:rsid w:val="00191CC7"/>
    <w:rsid w:val="0019214A"/>
    <w:rsid w:val="001924EC"/>
    <w:rsid w:val="001926C6"/>
    <w:rsid w:val="001927F4"/>
    <w:rsid w:val="001928FA"/>
    <w:rsid w:val="001929DB"/>
    <w:rsid w:val="00193112"/>
    <w:rsid w:val="001932DB"/>
    <w:rsid w:val="00193FB1"/>
    <w:rsid w:val="0019414A"/>
    <w:rsid w:val="00194238"/>
    <w:rsid w:val="0019423B"/>
    <w:rsid w:val="00194301"/>
    <w:rsid w:val="0019467A"/>
    <w:rsid w:val="00194C1C"/>
    <w:rsid w:val="00194C45"/>
    <w:rsid w:val="00194E79"/>
    <w:rsid w:val="001953E5"/>
    <w:rsid w:val="00195444"/>
    <w:rsid w:val="001954DC"/>
    <w:rsid w:val="0019572D"/>
    <w:rsid w:val="00196038"/>
    <w:rsid w:val="00196727"/>
    <w:rsid w:val="00196997"/>
    <w:rsid w:val="00196C34"/>
    <w:rsid w:val="00196DC5"/>
    <w:rsid w:val="001970DE"/>
    <w:rsid w:val="00197987"/>
    <w:rsid w:val="00197B2C"/>
    <w:rsid w:val="00197BD7"/>
    <w:rsid w:val="001A0275"/>
    <w:rsid w:val="001A13F0"/>
    <w:rsid w:val="001A181E"/>
    <w:rsid w:val="001A181F"/>
    <w:rsid w:val="001A1A14"/>
    <w:rsid w:val="001A1CCE"/>
    <w:rsid w:val="001A2279"/>
    <w:rsid w:val="001A289D"/>
    <w:rsid w:val="001A29E7"/>
    <w:rsid w:val="001A2C5C"/>
    <w:rsid w:val="001A3353"/>
    <w:rsid w:val="001A33FE"/>
    <w:rsid w:val="001A344E"/>
    <w:rsid w:val="001A362D"/>
    <w:rsid w:val="001A3667"/>
    <w:rsid w:val="001A39F7"/>
    <w:rsid w:val="001A3B07"/>
    <w:rsid w:val="001A3F69"/>
    <w:rsid w:val="001A4992"/>
    <w:rsid w:val="001A4ACD"/>
    <w:rsid w:val="001A4CD7"/>
    <w:rsid w:val="001A51EB"/>
    <w:rsid w:val="001A522C"/>
    <w:rsid w:val="001A551B"/>
    <w:rsid w:val="001A5974"/>
    <w:rsid w:val="001A5B5D"/>
    <w:rsid w:val="001A5F47"/>
    <w:rsid w:val="001A61FD"/>
    <w:rsid w:val="001A66E7"/>
    <w:rsid w:val="001A727B"/>
    <w:rsid w:val="001A76F5"/>
    <w:rsid w:val="001A7D4F"/>
    <w:rsid w:val="001B03B7"/>
    <w:rsid w:val="001B06CA"/>
    <w:rsid w:val="001B09AD"/>
    <w:rsid w:val="001B1176"/>
    <w:rsid w:val="001B1507"/>
    <w:rsid w:val="001B1CBE"/>
    <w:rsid w:val="001B1D92"/>
    <w:rsid w:val="001B28CC"/>
    <w:rsid w:val="001B2958"/>
    <w:rsid w:val="001B3020"/>
    <w:rsid w:val="001B335C"/>
    <w:rsid w:val="001B34B6"/>
    <w:rsid w:val="001B36FE"/>
    <w:rsid w:val="001B3895"/>
    <w:rsid w:val="001B3934"/>
    <w:rsid w:val="001B3B5D"/>
    <w:rsid w:val="001B3C14"/>
    <w:rsid w:val="001B3C54"/>
    <w:rsid w:val="001B426F"/>
    <w:rsid w:val="001B42C9"/>
    <w:rsid w:val="001B49CB"/>
    <w:rsid w:val="001B4AC6"/>
    <w:rsid w:val="001B59E3"/>
    <w:rsid w:val="001B5BDF"/>
    <w:rsid w:val="001B5C98"/>
    <w:rsid w:val="001B5F0C"/>
    <w:rsid w:val="001B615B"/>
    <w:rsid w:val="001B622E"/>
    <w:rsid w:val="001B6669"/>
    <w:rsid w:val="001B6975"/>
    <w:rsid w:val="001B69C7"/>
    <w:rsid w:val="001B6BE1"/>
    <w:rsid w:val="001B6E0A"/>
    <w:rsid w:val="001B7010"/>
    <w:rsid w:val="001B7323"/>
    <w:rsid w:val="001B7370"/>
    <w:rsid w:val="001B7378"/>
    <w:rsid w:val="001B749D"/>
    <w:rsid w:val="001B77DF"/>
    <w:rsid w:val="001B7906"/>
    <w:rsid w:val="001C007C"/>
    <w:rsid w:val="001C01B7"/>
    <w:rsid w:val="001C0BC4"/>
    <w:rsid w:val="001C0EBC"/>
    <w:rsid w:val="001C1060"/>
    <w:rsid w:val="001C19C1"/>
    <w:rsid w:val="001C1A97"/>
    <w:rsid w:val="001C235F"/>
    <w:rsid w:val="001C2459"/>
    <w:rsid w:val="001C269A"/>
    <w:rsid w:val="001C2710"/>
    <w:rsid w:val="001C2C17"/>
    <w:rsid w:val="001C2EB5"/>
    <w:rsid w:val="001C2F06"/>
    <w:rsid w:val="001C3644"/>
    <w:rsid w:val="001C36E2"/>
    <w:rsid w:val="001C3701"/>
    <w:rsid w:val="001C39B1"/>
    <w:rsid w:val="001C3B2A"/>
    <w:rsid w:val="001C3D68"/>
    <w:rsid w:val="001C3E8E"/>
    <w:rsid w:val="001C4072"/>
    <w:rsid w:val="001C415D"/>
    <w:rsid w:val="001C41EF"/>
    <w:rsid w:val="001C4246"/>
    <w:rsid w:val="001C4568"/>
    <w:rsid w:val="001C4C57"/>
    <w:rsid w:val="001C4D06"/>
    <w:rsid w:val="001C4D23"/>
    <w:rsid w:val="001C4EE4"/>
    <w:rsid w:val="001C4F0D"/>
    <w:rsid w:val="001C4F51"/>
    <w:rsid w:val="001C508D"/>
    <w:rsid w:val="001C5308"/>
    <w:rsid w:val="001C56C5"/>
    <w:rsid w:val="001C5AE9"/>
    <w:rsid w:val="001C5D2D"/>
    <w:rsid w:val="001C607A"/>
    <w:rsid w:val="001C626F"/>
    <w:rsid w:val="001C694C"/>
    <w:rsid w:val="001C71EE"/>
    <w:rsid w:val="001C7268"/>
    <w:rsid w:val="001C78FC"/>
    <w:rsid w:val="001C7AB2"/>
    <w:rsid w:val="001C7B27"/>
    <w:rsid w:val="001D096F"/>
    <w:rsid w:val="001D0DD1"/>
    <w:rsid w:val="001D0E92"/>
    <w:rsid w:val="001D155F"/>
    <w:rsid w:val="001D1B0B"/>
    <w:rsid w:val="001D1C97"/>
    <w:rsid w:val="001D1E38"/>
    <w:rsid w:val="001D2575"/>
    <w:rsid w:val="001D2996"/>
    <w:rsid w:val="001D299D"/>
    <w:rsid w:val="001D30F9"/>
    <w:rsid w:val="001D3411"/>
    <w:rsid w:val="001D3507"/>
    <w:rsid w:val="001D363E"/>
    <w:rsid w:val="001D3CC4"/>
    <w:rsid w:val="001D45DC"/>
    <w:rsid w:val="001D504F"/>
    <w:rsid w:val="001D56FE"/>
    <w:rsid w:val="001D5C94"/>
    <w:rsid w:val="001D681D"/>
    <w:rsid w:val="001D6C50"/>
    <w:rsid w:val="001D6E2D"/>
    <w:rsid w:val="001D6FBF"/>
    <w:rsid w:val="001D74FE"/>
    <w:rsid w:val="001D7526"/>
    <w:rsid w:val="001E0028"/>
    <w:rsid w:val="001E05A0"/>
    <w:rsid w:val="001E085D"/>
    <w:rsid w:val="001E0B4F"/>
    <w:rsid w:val="001E0F32"/>
    <w:rsid w:val="001E1051"/>
    <w:rsid w:val="001E190A"/>
    <w:rsid w:val="001E1A77"/>
    <w:rsid w:val="001E1B72"/>
    <w:rsid w:val="001E2553"/>
    <w:rsid w:val="001E26EB"/>
    <w:rsid w:val="001E27FE"/>
    <w:rsid w:val="001E2B65"/>
    <w:rsid w:val="001E2B8D"/>
    <w:rsid w:val="001E2F8C"/>
    <w:rsid w:val="001E3247"/>
    <w:rsid w:val="001E336D"/>
    <w:rsid w:val="001E39CC"/>
    <w:rsid w:val="001E3ADE"/>
    <w:rsid w:val="001E3BCE"/>
    <w:rsid w:val="001E3C84"/>
    <w:rsid w:val="001E3EC3"/>
    <w:rsid w:val="001E4190"/>
    <w:rsid w:val="001E43E1"/>
    <w:rsid w:val="001E442E"/>
    <w:rsid w:val="001E44AD"/>
    <w:rsid w:val="001E44F5"/>
    <w:rsid w:val="001E453C"/>
    <w:rsid w:val="001E4547"/>
    <w:rsid w:val="001E4680"/>
    <w:rsid w:val="001E479E"/>
    <w:rsid w:val="001E4EB7"/>
    <w:rsid w:val="001E50A2"/>
    <w:rsid w:val="001E5196"/>
    <w:rsid w:val="001E562A"/>
    <w:rsid w:val="001E5786"/>
    <w:rsid w:val="001E57E3"/>
    <w:rsid w:val="001E59F8"/>
    <w:rsid w:val="001E5A70"/>
    <w:rsid w:val="001E5BFA"/>
    <w:rsid w:val="001E5BFF"/>
    <w:rsid w:val="001E5DE6"/>
    <w:rsid w:val="001E68E7"/>
    <w:rsid w:val="001E6BCA"/>
    <w:rsid w:val="001E6BCC"/>
    <w:rsid w:val="001E7352"/>
    <w:rsid w:val="001E73C5"/>
    <w:rsid w:val="001E7594"/>
    <w:rsid w:val="001E75A4"/>
    <w:rsid w:val="001E76C8"/>
    <w:rsid w:val="001E7E2B"/>
    <w:rsid w:val="001F00A4"/>
    <w:rsid w:val="001F01BF"/>
    <w:rsid w:val="001F02FA"/>
    <w:rsid w:val="001F05BA"/>
    <w:rsid w:val="001F06AE"/>
    <w:rsid w:val="001F0872"/>
    <w:rsid w:val="001F0AAC"/>
    <w:rsid w:val="001F1537"/>
    <w:rsid w:val="001F16CB"/>
    <w:rsid w:val="001F1704"/>
    <w:rsid w:val="001F1CA5"/>
    <w:rsid w:val="001F1CAC"/>
    <w:rsid w:val="001F1F19"/>
    <w:rsid w:val="001F1F7A"/>
    <w:rsid w:val="001F200D"/>
    <w:rsid w:val="001F21E6"/>
    <w:rsid w:val="001F35DD"/>
    <w:rsid w:val="001F3C10"/>
    <w:rsid w:val="001F3FCA"/>
    <w:rsid w:val="001F47AD"/>
    <w:rsid w:val="001F47EF"/>
    <w:rsid w:val="001F4893"/>
    <w:rsid w:val="001F49C6"/>
    <w:rsid w:val="001F4A0A"/>
    <w:rsid w:val="001F4D40"/>
    <w:rsid w:val="001F528E"/>
    <w:rsid w:val="001F5896"/>
    <w:rsid w:val="001F5D01"/>
    <w:rsid w:val="001F5E41"/>
    <w:rsid w:val="001F6DB6"/>
    <w:rsid w:val="001F6DC8"/>
    <w:rsid w:val="001F7208"/>
    <w:rsid w:val="001F7ADA"/>
    <w:rsid w:val="001F7B20"/>
    <w:rsid w:val="001F7C6D"/>
    <w:rsid w:val="0020051D"/>
    <w:rsid w:val="002007BD"/>
    <w:rsid w:val="002007F1"/>
    <w:rsid w:val="0020101A"/>
    <w:rsid w:val="00201D35"/>
    <w:rsid w:val="0020210B"/>
    <w:rsid w:val="0020227D"/>
    <w:rsid w:val="00202348"/>
    <w:rsid w:val="00203036"/>
    <w:rsid w:val="00203267"/>
    <w:rsid w:val="0020379F"/>
    <w:rsid w:val="00203BDA"/>
    <w:rsid w:val="00203C89"/>
    <w:rsid w:val="00203D19"/>
    <w:rsid w:val="002041A1"/>
    <w:rsid w:val="002042F0"/>
    <w:rsid w:val="002043AC"/>
    <w:rsid w:val="00204AE8"/>
    <w:rsid w:val="00204CAD"/>
    <w:rsid w:val="00204E5A"/>
    <w:rsid w:val="002050A6"/>
    <w:rsid w:val="0020527E"/>
    <w:rsid w:val="0020539C"/>
    <w:rsid w:val="0020540C"/>
    <w:rsid w:val="002060F2"/>
    <w:rsid w:val="00206126"/>
    <w:rsid w:val="0020655B"/>
    <w:rsid w:val="0020677C"/>
    <w:rsid w:val="00206A3B"/>
    <w:rsid w:val="00206B40"/>
    <w:rsid w:val="00206CB7"/>
    <w:rsid w:val="00206E94"/>
    <w:rsid w:val="00207136"/>
    <w:rsid w:val="00207322"/>
    <w:rsid w:val="0020739C"/>
    <w:rsid w:val="002074D5"/>
    <w:rsid w:val="0020769D"/>
    <w:rsid w:val="002077D6"/>
    <w:rsid w:val="00207C49"/>
    <w:rsid w:val="00207C51"/>
    <w:rsid w:val="00207C66"/>
    <w:rsid w:val="002101D2"/>
    <w:rsid w:val="00210441"/>
    <w:rsid w:val="002104D7"/>
    <w:rsid w:val="00210775"/>
    <w:rsid w:val="00210909"/>
    <w:rsid w:val="00210CD7"/>
    <w:rsid w:val="00210EF2"/>
    <w:rsid w:val="002112DA"/>
    <w:rsid w:val="002118DE"/>
    <w:rsid w:val="00211AB8"/>
    <w:rsid w:val="00211D3F"/>
    <w:rsid w:val="002120C9"/>
    <w:rsid w:val="0021211A"/>
    <w:rsid w:val="00212651"/>
    <w:rsid w:val="0021268F"/>
    <w:rsid w:val="002127AC"/>
    <w:rsid w:val="0021294F"/>
    <w:rsid w:val="00212B22"/>
    <w:rsid w:val="00212C47"/>
    <w:rsid w:val="002138FA"/>
    <w:rsid w:val="00213967"/>
    <w:rsid w:val="00213E13"/>
    <w:rsid w:val="00213F38"/>
    <w:rsid w:val="002140A6"/>
    <w:rsid w:val="002143E4"/>
    <w:rsid w:val="00214513"/>
    <w:rsid w:val="002146A8"/>
    <w:rsid w:val="002149EF"/>
    <w:rsid w:val="00214C34"/>
    <w:rsid w:val="002151C8"/>
    <w:rsid w:val="00215580"/>
    <w:rsid w:val="00215689"/>
    <w:rsid w:val="002157BD"/>
    <w:rsid w:val="00215C05"/>
    <w:rsid w:val="00215FC7"/>
    <w:rsid w:val="00216096"/>
    <w:rsid w:val="0021696C"/>
    <w:rsid w:val="00216D77"/>
    <w:rsid w:val="00216D8A"/>
    <w:rsid w:val="00216D99"/>
    <w:rsid w:val="00217260"/>
    <w:rsid w:val="002179B9"/>
    <w:rsid w:val="002179E1"/>
    <w:rsid w:val="00217AE5"/>
    <w:rsid w:val="0022084F"/>
    <w:rsid w:val="00220B76"/>
    <w:rsid w:val="00220DAD"/>
    <w:rsid w:val="002210AD"/>
    <w:rsid w:val="002214C5"/>
    <w:rsid w:val="00221D1E"/>
    <w:rsid w:val="00221EE7"/>
    <w:rsid w:val="00221F3B"/>
    <w:rsid w:val="00222415"/>
    <w:rsid w:val="00222AEC"/>
    <w:rsid w:val="00222B25"/>
    <w:rsid w:val="00222BFC"/>
    <w:rsid w:val="00222D9D"/>
    <w:rsid w:val="00222F65"/>
    <w:rsid w:val="002230CF"/>
    <w:rsid w:val="00223488"/>
    <w:rsid w:val="002238CC"/>
    <w:rsid w:val="00223D04"/>
    <w:rsid w:val="0022407C"/>
    <w:rsid w:val="002249CC"/>
    <w:rsid w:val="00224B41"/>
    <w:rsid w:val="00224C98"/>
    <w:rsid w:val="00224EAE"/>
    <w:rsid w:val="0022518E"/>
    <w:rsid w:val="0022520F"/>
    <w:rsid w:val="00225415"/>
    <w:rsid w:val="00225551"/>
    <w:rsid w:val="002258EA"/>
    <w:rsid w:val="00225EB3"/>
    <w:rsid w:val="00226865"/>
    <w:rsid w:val="00226BB0"/>
    <w:rsid w:val="002279A3"/>
    <w:rsid w:val="00227CE2"/>
    <w:rsid w:val="00227E6D"/>
    <w:rsid w:val="00227ECF"/>
    <w:rsid w:val="002302AC"/>
    <w:rsid w:val="002302DB"/>
    <w:rsid w:val="00230EF1"/>
    <w:rsid w:val="0023108B"/>
    <w:rsid w:val="00231302"/>
    <w:rsid w:val="0023139F"/>
    <w:rsid w:val="002314B2"/>
    <w:rsid w:val="002315B7"/>
    <w:rsid w:val="002316B3"/>
    <w:rsid w:val="00231E18"/>
    <w:rsid w:val="00231E3A"/>
    <w:rsid w:val="0023222B"/>
    <w:rsid w:val="0023247D"/>
    <w:rsid w:val="0023282D"/>
    <w:rsid w:val="0023343F"/>
    <w:rsid w:val="002334A4"/>
    <w:rsid w:val="002335EF"/>
    <w:rsid w:val="002335F4"/>
    <w:rsid w:val="00233661"/>
    <w:rsid w:val="002337A4"/>
    <w:rsid w:val="002342DD"/>
    <w:rsid w:val="002343D9"/>
    <w:rsid w:val="00234462"/>
    <w:rsid w:val="002344A0"/>
    <w:rsid w:val="00234B22"/>
    <w:rsid w:val="00234EE4"/>
    <w:rsid w:val="002352F4"/>
    <w:rsid w:val="00235544"/>
    <w:rsid w:val="0023562E"/>
    <w:rsid w:val="00235763"/>
    <w:rsid w:val="00235EE6"/>
    <w:rsid w:val="002361CA"/>
    <w:rsid w:val="00236263"/>
    <w:rsid w:val="0023653E"/>
    <w:rsid w:val="002366D5"/>
    <w:rsid w:val="00236AA7"/>
    <w:rsid w:val="00236B8F"/>
    <w:rsid w:val="00236E71"/>
    <w:rsid w:val="00236F3B"/>
    <w:rsid w:val="0023718F"/>
    <w:rsid w:val="002373B8"/>
    <w:rsid w:val="002379D8"/>
    <w:rsid w:val="00237ECB"/>
    <w:rsid w:val="00240150"/>
    <w:rsid w:val="0024069C"/>
    <w:rsid w:val="002406C8"/>
    <w:rsid w:val="002409B6"/>
    <w:rsid w:val="002409DE"/>
    <w:rsid w:val="00240DB4"/>
    <w:rsid w:val="00240E43"/>
    <w:rsid w:val="00240E56"/>
    <w:rsid w:val="00240F04"/>
    <w:rsid w:val="00241263"/>
    <w:rsid w:val="002412BF"/>
    <w:rsid w:val="0024147A"/>
    <w:rsid w:val="00241843"/>
    <w:rsid w:val="00241ADE"/>
    <w:rsid w:val="00241C61"/>
    <w:rsid w:val="00241DAA"/>
    <w:rsid w:val="00241EA1"/>
    <w:rsid w:val="002421B4"/>
    <w:rsid w:val="00242611"/>
    <w:rsid w:val="00242ED9"/>
    <w:rsid w:val="00242F13"/>
    <w:rsid w:val="00242FB9"/>
    <w:rsid w:val="002432AE"/>
    <w:rsid w:val="002432CD"/>
    <w:rsid w:val="002439C4"/>
    <w:rsid w:val="00243A34"/>
    <w:rsid w:val="00243D0A"/>
    <w:rsid w:val="00243F28"/>
    <w:rsid w:val="0024466C"/>
    <w:rsid w:val="002446F8"/>
    <w:rsid w:val="0024473F"/>
    <w:rsid w:val="00244A81"/>
    <w:rsid w:val="00244D2C"/>
    <w:rsid w:val="00244D4B"/>
    <w:rsid w:val="00244DD6"/>
    <w:rsid w:val="00245151"/>
    <w:rsid w:val="00245480"/>
    <w:rsid w:val="002454D2"/>
    <w:rsid w:val="002457C9"/>
    <w:rsid w:val="00245C09"/>
    <w:rsid w:val="00245F1A"/>
    <w:rsid w:val="00246A67"/>
    <w:rsid w:val="00246EF5"/>
    <w:rsid w:val="002473B6"/>
    <w:rsid w:val="0024795A"/>
    <w:rsid w:val="00247B33"/>
    <w:rsid w:val="002503F2"/>
    <w:rsid w:val="0025056E"/>
    <w:rsid w:val="002506CB"/>
    <w:rsid w:val="00250A1E"/>
    <w:rsid w:val="00250E4C"/>
    <w:rsid w:val="002510AC"/>
    <w:rsid w:val="0025126E"/>
    <w:rsid w:val="0025149B"/>
    <w:rsid w:val="0025177C"/>
    <w:rsid w:val="00251785"/>
    <w:rsid w:val="00251CCF"/>
    <w:rsid w:val="00251E3C"/>
    <w:rsid w:val="00251E4C"/>
    <w:rsid w:val="00251EA9"/>
    <w:rsid w:val="002521C5"/>
    <w:rsid w:val="002522BE"/>
    <w:rsid w:val="0025230A"/>
    <w:rsid w:val="0025270F"/>
    <w:rsid w:val="002527F7"/>
    <w:rsid w:val="00252AFF"/>
    <w:rsid w:val="00252C64"/>
    <w:rsid w:val="00252D21"/>
    <w:rsid w:val="0025337F"/>
    <w:rsid w:val="002534E6"/>
    <w:rsid w:val="0025351C"/>
    <w:rsid w:val="00254C47"/>
    <w:rsid w:val="00254C8E"/>
    <w:rsid w:val="00254FB2"/>
    <w:rsid w:val="002551DD"/>
    <w:rsid w:val="002552C6"/>
    <w:rsid w:val="002554AC"/>
    <w:rsid w:val="0025552E"/>
    <w:rsid w:val="00255D53"/>
    <w:rsid w:val="002564DE"/>
    <w:rsid w:val="002565D9"/>
    <w:rsid w:val="00256803"/>
    <w:rsid w:val="00256879"/>
    <w:rsid w:val="00256B58"/>
    <w:rsid w:val="00256C09"/>
    <w:rsid w:val="00256D75"/>
    <w:rsid w:val="002572CF"/>
    <w:rsid w:val="002572EA"/>
    <w:rsid w:val="002573BB"/>
    <w:rsid w:val="00257752"/>
    <w:rsid w:val="0025776D"/>
    <w:rsid w:val="0025784C"/>
    <w:rsid w:val="00257C26"/>
    <w:rsid w:val="002600BE"/>
    <w:rsid w:val="0026028D"/>
    <w:rsid w:val="00260429"/>
    <w:rsid w:val="0026058C"/>
    <w:rsid w:val="00260951"/>
    <w:rsid w:val="002609BD"/>
    <w:rsid w:val="00260ADD"/>
    <w:rsid w:val="00260D56"/>
    <w:rsid w:val="00260DC3"/>
    <w:rsid w:val="00261390"/>
    <w:rsid w:val="0026176B"/>
    <w:rsid w:val="002617E4"/>
    <w:rsid w:val="00262256"/>
    <w:rsid w:val="00262285"/>
    <w:rsid w:val="002625DD"/>
    <w:rsid w:val="00262D62"/>
    <w:rsid w:val="00263019"/>
    <w:rsid w:val="002638ED"/>
    <w:rsid w:val="00263CEB"/>
    <w:rsid w:val="002648B0"/>
    <w:rsid w:val="00264F24"/>
    <w:rsid w:val="002654BF"/>
    <w:rsid w:val="00265634"/>
    <w:rsid w:val="00265CE0"/>
    <w:rsid w:val="00265D91"/>
    <w:rsid w:val="0026661C"/>
    <w:rsid w:val="00266AB4"/>
    <w:rsid w:val="00266AEA"/>
    <w:rsid w:val="00266E6B"/>
    <w:rsid w:val="00266F19"/>
    <w:rsid w:val="0026754F"/>
    <w:rsid w:val="00267592"/>
    <w:rsid w:val="0026764D"/>
    <w:rsid w:val="00267824"/>
    <w:rsid w:val="00267A9C"/>
    <w:rsid w:val="00267DBA"/>
    <w:rsid w:val="00267E0B"/>
    <w:rsid w:val="002701A0"/>
    <w:rsid w:val="00270AB2"/>
    <w:rsid w:val="00270B16"/>
    <w:rsid w:val="00271179"/>
    <w:rsid w:val="0027121D"/>
    <w:rsid w:val="0027128A"/>
    <w:rsid w:val="002717A3"/>
    <w:rsid w:val="00271C1C"/>
    <w:rsid w:val="00271E68"/>
    <w:rsid w:val="00272414"/>
    <w:rsid w:val="002726F3"/>
    <w:rsid w:val="002728C4"/>
    <w:rsid w:val="002729A4"/>
    <w:rsid w:val="00273020"/>
    <w:rsid w:val="00273056"/>
    <w:rsid w:val="00273AA1"/>
    <w:rsid w:val="00273C79"/>
    <w:rsid w:val="00273D86"/>
    <w:rsid w:val="00273E5D"/>
    <w:rsid w:val="00274054"/>
    <w:rsid w:val="002743E3"/>
    <w:rsid w:val="00274573"/>
    <w:rsid w:val="00274641"/>
    <w:rsid w:val="00274D84"/>
    <w:rsid w:val="00274FDD"/>
    <w:rsid w:val="00275037"/>
    <w:rsid w:val="00275303"/>
    <w:rsid w:val="00275952"/>
    <w:rsid w:val="00275B42"/>
    <w:rsid w:val="00275B9A"/>
    <w:rsid w:val="00275E53"/>
    <w:rsid w:val="0027603A"/>
    <w:rsid w:val="0027603C"/>
    <w:rsid w:val="0027628C"/>
    <w:rsid w:val="002763EA"/>
    <w:rsid w:val="0027648E"/>
    <w:rsid w:val="0027662B"/>
    <w:rsid w:val="002766C7"/>
    <w:rsid w:val="0027724B"/>
    <w:rsid w:val="00277673"/>
    <w:rsid w:val="002776C4"/>
    <w:rsid w:val="00277CAE"/>
    <w:rsid w:val="00277DDC"/>
    <w:rsid w:val="00280163"/>
    <w:rsid w:val="002802E9"/>
    <w:rsid w:val="002802F5"/>
    <w:rsid w:val="002803EC"/>
    <w:rsid w:val="0028048A"/>
    <w:rsid w:val="00280541"/>
    <w:rsid w:val="00280862"/>
    <w:rsid w:val="00280C3C"/>
    <w:rsid w:val="00280E9B"/>
    <w:rsid w:val="00281228"/>
    <w:rsid w:val="00281F30"/>
    <w:rsid w:val="00281FAD"/>
    <w:rsid w:val="00281FC4"/>
    <w:rsid w:val="00282534"/>
    <w:rsid w:val="00282907"/>
    <w:rsid w:val="00282A2A"/>
    <w:rsid w:val="00282B9C"/>
    <w:rsid w:val="00283D10"/>
    <w:rsid w:val="00283ED8"/>
    <w:rsid w:val="00284077"/>
    <w:rsid w:val="002843C6"/>
    <w:rsid w:val="00284D1E"/>
    <w:rsid w:val="002851E8"/>
    <w:rsid w:val="0028524A"/>
    <w:rsid w:val="00285282"/>
    <w:rsid w:val="00285284"/>
    <w:rsid w:val="002858DC"/>
    <w:rsid w:val="00285BE9"/>
    <w:rsid w:val="00285CB9"/>
    <w:rsid w:val="00285D34"/>
    <w:rsid w:val="00286779"/>
    <w:rsid w:val="00286E00"/>
    <w:rsid w:val="00286E99"/>
    <w:rsid w:val="002871E0"/>
    <w:rsid w:val="00287506"/>
    <w:rsid w:val="00287B9D"/>
    <w:rsid w:val="002902CE"/>
    <w:rsid w:val="00290D5F"/>
    <w:rsid w:val="00290FFD"/>
    <w:rsid w:val="002911A8"/>
    <w:rsid w:val="002912F0"/>
    <w:rsid w:val="00291567"/>
    <w:rsid w:val="00291687"/>
    <w:rsid w:val="00291F79"/>
    <w:rsid w:val="00292236"/>
    <w:rsid w:val="0029239F"/>
    <w:rsid w:val="002924D7"/>
    <w:rsid w:val="00292C9D"/>
    <w:rsid w:val="00292E8C"/>
    <w:rsid w:val="00292EA7"/>
    <w:rsid w:val="00293F4E"/>
    <w:rsid w:val="00294456"/>
    <w:rsid w:val="0029498A"/>
    <w:rsid w:val="00294AC4"/>
    <w:rsid w:val="00294B50"/>
    <w:rsid w:val="00294E5E"/>
    <w:rsid w:val="002953F4"/>
    <w:rsid w:val="00295560"/>
    <w:rsid w:val="00295A7C"/>
    <w:rsid w:val="00295FB5"/>
    <w:rsid w:val="00296077"/>
    <w:rsid w:val="00296294"/>
    <w:rsid w:val="00296D74"/>
    <w:rsid w:val="002970BE"/>
    <w:rsid w:val="002972CA"/>
    <w:rsid w:val="00297314"/>
    <w:rsid w:val="0029736B"/>
    <w:rsid w:val="002974BF"/>
    <w:rsid w:val="00297D26"/>
    <w:rsid w:val="002A0185"/>
    <w:rsid w:val="002A01D4"/>
    <w:rsid w:val="002A04D2"/>
    <w:rsid w:val="002A07A0"/>
    <w:rsid w:val="002A0864"/>
    <w:rsid w:val="002A0909"/>
    <w:rsid w:val="002A0BC7"/>
    <w:rsid w:val="002A0C85"/>
    <w:rsid w:val="002A0CE2"/>
    <w:rsid w:val="002A0E29"/>
    <w:rsid w:val="002A140F"/>
    <w:rsid w:val="002A1A55"/>
    <w:rsid w:val="002A1CAD"/>
    <w:rsid w:val="002A1E2A"/>
    <w:rsid w:val="002A22A1"/>
    <w:rsid w:val="002A2461"/>
    <w:rsid w:val="002A273B"/>
    <w:rsid w:val="002A27F7"/>
    <w:rsid w:val="002A2B4A"/>
    <w:rsid w:val="002A2E81"/>
    <w:rsid w:val="002A3565"/>
    <w:rsid w:val="002A3959"/>
    <w:rsid w:val="002A3ABA"/>
    <w:rsid w:val="002A3AE4"/>
    <w:rsid w:val="002A44E2"/>
    <w:rsid w:val="002A45D8"/>
    <w:rsid w:val="002A4B57"/>
    <w:rsid w:val="002A5832"/>
    <w:rsid w:val="002A5913"/>
    <w:rsid w:val="002A5B08"/>
    <w:rsid w:val="002A5CD2"/>
    <w:rsid w:val="002A628A"/>
    <w:rsid w:val="002A62F0"/>
    <w:rsid w:val="002A6314"/>
    <w:rsid w:val="002A6386"/>
    <w:rsid w:val="002A6BC0"/>
    <w:rsid w:val="002A6D2B"/>
    <w:rsid w:val="002A7001"/>
    <w:rsid w:val="002A713F"/>
    <w:rsid w:val="002A74D8"/>
    <w:rsid w:val="002A7921"/>
    <w:rsid w:val="002A79B0"/>
    <w:rsid w:val="002A7ECE"/>
    <w:rsid w:val="002B0238"/>
    <w:rsid w:val="002B07FC"/>
    <w:rsid w:val="002B089E"/>
    <w:rsid w:val="002B08C0"/>
    <w:rsid w:val="002B0EA2"/>
    <w:rsid w:val="002B10F5"/>
    <w:rsid w:val="002B12C4"/>
    <w:rsid w:val="002B130A"/>
    <w:rsid w:val="002B1651"/>
    <w:rsid w:val="002B1B76"/>
    <w:rsid w:val="002B2062"/>
    <w:rsid w:val="002B22D7"/>
    <w:rsid w:val="002B2854"/>
    <w:rsid w:val="002B2C2F"/>
    <w:rsid w:val="002B2F28"/>
    <w:rsid w:val="002B32A2"/>
    <w:rsid w:val="002B370D"/>
    <w:rsid w:val="002B3728"/>
    <w:rsid w:val="002B3BC2"/>
    <w:rsid w:val="002B4D65"/>
    <w:rsid w:val="002B4DFB"/>
    <w:rsid w:val="002B4E49"/>
    <w:rsid w:val="002B5973"/>
    <w:rsid w:val="002B5B5A"/>
    <w:rsid w:val="002B5BD6"/>
    <w:rsid w:val="002B5D35"/>
    <w:rsid w:val="002B6345"/>
    <w:rsid w:val="002B64F0"/>
    <w:rsid w:val="002B67B0"/>
    <w:rsid w:val="002B6A27"/>
    <w:rsid w:val="002B6B19"/>
    <w:rsid w:val="002B6C87"/>
    <w:rsid w:val="002B7006"/>
    <w:rsid w:val="002B72A6"/>
    <w:rsid w:val="002B72C2"/>
    <w:rsid w:val="002B7D11"/>
    <w:rsid w:val="002C0094"/>
    <w:rsid w:val="002C061B"/>
    <w:rsid w:val="002C0739"/>
    <w:rsid w:val="002C09D3"/>
    <w:rsid w:val="002C0CC8"/>
    <w:rsid w:val="002C1254"/>
    <w:rsid w:val="002C1378"/>
    <w:rsid w:val="002C15B6"/>
    <w:rsid w:val="002C16A2"/>
    <w:rsid w:val="002C18AF"/>
    <w:rsid w:val="002C1ABB"/>
    <w:rsid w:val="002C1FF8"/>
    <w:rsid w:val="002C22B6"/>
    <w:rsid w:val="002C247F"/>
    <w:rsid w:val="002C2645"/>
    <w:rsid w:val="002C264D"/>
    <w:rsid w:val="002C2D40"/>
    <w:rsid w:val="002C362D"/>
    <w:rsid w:val="002C3953"/>
    <w:rsid w:val="002C3DC8"/>
    <w:rsid w:val="002C3DF5"/>
    <w:rsid w:val="002C59B2"/>
    <w:rsid w:val="002C5BBA"/>
    <w:rsid w:val="002C5D62"/>
    <w:rsid w:val="002C5E0D"/>
    <w:rsid w:val="002C6318"/>
    <w:rsid w:val="002C6417"/>
    <w:rsid w:val="002C661E"/>
    <w:rsid w:val="002C6675"/>
    <w:rsid w:val="002C7281"/>
    <w:rsid w:val="002C7649"/>
    <w:rsid w:val="002C774A"/>
    <w:rsid w:val="002C7D9D"/>
    <w:rsid w:val="002C7DF9"/>
    <w:rsid w:val="002D0488"/>
    <w:rsid w:val="002D05E5"/>
    <w:rsid w:val="002D06D6"/>
    <w:rsid w:val="002D078F"/>
    <w:rsid w:val="002D07CA"/>
    <w:rsid w:val="002D0824"/>
    <w:rsid w:val="002D0B8B"/>
    <w:rsid w:val="002D15A9"/>
    <w:rsid w:val="002D16FF"/>
    <w:rsid w:val="002D17AB"/>
    <w:rsid w:val="002D20D3"/>
    <w:rsid w:val="002D211F"/>
    <w:rsid w:val="002D2279"/>
    <w:rsid w:val="002D2519"/>
    <w:rsid w:val="002D27A8"/>
    <w:rsid w:val="002D2A9D"/>
    <w:rsid w:val="002D2E1D"/>
    <w:rsid w:val="002D2F94"/>
    <w:rsid w:val="002D33FE"/>
    <w:rsid w:val="002D3928"/>
    <w:rsid w:val="002D3EAB"/>
    <w:rsid w:val="002D4520"/>
    <w:rsid w:val="002D48BB"/>
    <w:rsid w:val="002D4B0C"/>
    <w:rsid w:val="002D4C07"/>
    <w:rsid w:val="002D4D31"/>
    <w:rsid w:val="002D5195"/>
    <w:rsid w:val="002D5450"/>
    <w:rsid w:val="002D57F9"/>
    <w:rsid w:val="002D5FAE"/>
    <w:rsid w:val="002D6013"/>
    <w:rsid w:val="002D6436"/>
    <w:rsid w:val="002D6779"/>
    <w:rsid w:val="002D67F3"/>
    <w:rsid w:val="002D6B9F"/>
    <w:rsid w:val="002D6BB6"/>
    <w:rsid w:val="002D6EF3"/>
    <w:rsid w:val="002D7187"/>
    <w:rsid w:val="002D727A"/>
    <w:rsid w:val="002D72CC"/>
    <w:rsid w:val="002D7624"/>
    <w:rsid w:val="002D79B4"/>
    <w:rsid w:val="002D7A47"/>
    <w:rsid w:val="002D7C02"/>
    <w:rsid w:val="002D7CFB"/>
    <w:rsid w:val="002E0633"/>
    <w:rsid w:val="002E093C"/>
    <w:rsid w:val="002E0A2B"/>
    <w:rsid w:val="002E1367"/>
    <w:rsid w:val="002E1545"/>
    <w:rsid w:val="002E18E1"/>
    <w:rsid w:val="002E1B11"/>
    <w:rsid w:val="002E1BE7"/>
    <w:rsid w:val="002E1C66"/>
    <w:rsid w:val="002E20A7"/>
    <w:rsid w:val="002E20ED"/>
    <w:rsid w:val="002E231E"/>
    <w:rsid w:val="002E27ED"/>
    <w:rsid w:val="002E2EE3"/>
    <w:rsid w:val="002E332F"/>
    <w:rsid w:val="002E3449"/>
    <w:rsid w:val="002E3967"/>
    <w:rsid w:val="002E3B77"/>
    <w:rsid w:val="002E3EB4"/>
    <w:rsid w:val="002E4CBA"/>
    <w:rsid w:val="002E4D1F"/>
    <w:rsid w:val="002E508A"/>
    <w:rsid w:val="002E5492"/>
    <w:rsid w:val="002E5523"/>
    <w:rsid w:val="002E56EC"/>
    <w:rsid w:val="002E5874"/>
    <w:rsid w:val="002E5A80"/>
    <w:rsid w:val="002E5DDA"/>
    <w:rsid w:val="002E5DE9"/>
    <w:rsid w:val="002E642E"/>
    <w:rsid w:val="002E660B"/>
    <w:rsid w:val="002E66F4"/>
    <w:rsid w:val="002E6949"/>
    <w:rsid w:val="002E6F39"/>
    <w:rsid w:val="002E74BF"/>
    <w:rsid w:val="002E7578"/>
    <w:rsid w:val="002E76CF"/>
    <w:rsid w:val="002E76E2"/>
    <w:rsid w:val="002E7824"/>
    <w:rsid w:val="002E78FC"/>
    <w:rsid w:val="002E79C0"/>
    <w:rsid w:val="002F0132"/>
    <w:rsid w:val="002F014A"/>
    <w:rsid w:val="002F052A"/>
    <w:rsid w:val="002F0691"/>
    <w:rsid w:val="002F0D70"/>
    <w:rsid w:val="002F0D78"/>
    <w:rsid w:val="002F1149"/>
    <w:rsid w:val="002F128C"/>
    <w:rsid w:val="002F1A10"/>
    <w:rsid w:val="002F1C08"/>
    <w:rsid w:val="002F1C1E"/>
    <w:rsid w:val="002F1DC3"/>
    <w:rsid w:val="002F1E98"/>
    <w:rsid w:val="002F214C"/>
    <w:rsid w:val="002F22CC"/>
    <w:rsid w:val="002F309B"/>
    <w:rsid w:val="002F3228"/>
    <w:rsid w:val="002F3AC9"/>
    <w:rsid w:val="002F3B1B"/>
    <w:rsid w:val="002F3B55"/>
    <w:rsid w:val="002F4348"/>
    <w:rsid w:val="002F4431"/>
    <w:rsid w:val="002F4476"/>
    <w:rsid w:val="002F4766"/>
    <w:rsid w:val="002F47AF"/>
    <w:rsid w:val="002F48D6"/>
    <w:rsid w:val="002F4C5D"/>
    <w:rsid w:val="002F4CC1"/>
    <w:rsid w:val="002F4D15"/>
    <w:rsid w:val="002F4D59"/>
    <w:rsid w:val="002F4DE2"/>
    <w:rsid w:val="002F4F5E"/>
    <w:rsid w:val="002F5181"/>
    <w:rsid w:val="002F591E"/>
    <w:rsid w:val="002F5E47"/>
    <w:rsid w:val="002F5EC4"/>
    <w:rsid w:val="002F5FDC"/>
    <w:rsid w:val="002F5FED"/>
    <w:rsid w:val="002F6278"/>
    <w:rsid w:val="002F65E2"/>
    <w:rsid w:val="002F6BE5"/>
    <w:rsid w:val="002F6DBA"/>
    <w:rsid w:val="002F6E2B"/>
    <w:rsid w:val="002F7631"/>
    <w:rsid w:val="002F776A"/>
    <w:rsid w:val="002F7BE8"/>
    <w:rsid w:val="002F7BE9"/>
    <w:rsid w:val="002F7C5E"/>
    <w:rsid w:val="00300156"/>
    <w:rsid w:val="0030043B"/>
    <w:rsid w:val="003004F2"/>
    <w:rsid w:val="0030078C"/>
    <w:rsid w:val="00300B2E"/>
    <w:rsid w:val="00300B65"/>
    <w:rsid w:val="00300C5D"/>
    <w:rsid w:val="00300D4D"/>
    <w:rsid w:val="0030106E"/>
    <w:rsid w:val="00301223"/>
    <w:rsid w:val="00301843"/>
    <w:rsid w:val="003018C3"/>
    <w:rsid w:val="00301957"/>
    <w:rsid w:val="00302017"/>
    <w:rsid w:val="00302E75"/>
    <w:rsid w:val="00303392"/>
    <w:rsid w:val="00303776"/>
    <w:rsid w:val="003039BE"/>
    <w:rsid w:val="003039E6"/>
    <w:rsid w:val="00303C80"/>
    <w:rsid w:val="00304621"/>
    <w:rsid w:val="00304630"/>
    <w:rsid w:val="00304D2C"/>
    <w:rsid w:val="00304E2C"/>
    <w:rsid w:val="00304FC6"/>
    <w:rsid w:val="0030542F"/>
    <w:rsid w:val="00305899"/>
    <w:rsid w:val="00305F31"/>
    <w:rsid w:val="00305FAE"/>
    <w:rsid w:val="00306102"/>
    <w:rsid w:val="00306521"/>
    <w:rsid w:val="00306740"/>
    <w:rsid w:val="003067A6"/>
    <w:rsid w:val="0030680B"/>
    <w:rsid w:val="00306BAC"/>
    <w:rsid w:val="00306C97"/>
    <w:rsid w:val="00306EA8"/>
    <w:rsid w:val="00306FE3"/>
    <w:rsid w:val="003070F9"/>
    <w:rsid w:val="003076DA"/>
    <w:rsid w:val="003078E7"/>
    <w:rsid w:val="00307C54"/>
    <w:rsid w:val="00307C82"/>
    <w:rsid w:val="003100F3"/>
    <w:rsid w:val="00310389"/>
    <w:rsid w:val="0031039C"/>
    <w:rsid w:val="0031043C"/>
    <w:rsid w:val="00310470"/>
    <w:rsid w:val="003105DA"/>
    <w:rsid w:val="00310698"/>
    <w:rsid w:val="00310917"/>
    <w:rsid w:val="00310B6B"/>
    <w:rsid w:val="00310D0B"/>
    <w:rsid w:val="00310DCE"/>
    <w:rsid w:val="003113D3"/>
    <w:rsid w:val="0031142E"/>
    <w:rsid w:val="00311FDF"/>
    <w:rsid w:val="0031203F"/>
    <w:rsid w:val="0031303B"/>
    <w:rsid w:val="0031323F"/>
    <w:rsid w:val="0031367D"/>
    <w:rsid w:val="00314056"/>
    <w:rsid w:val="00315081"/>
    <w:rsid w:val="00315119"/>
    <w:rsid w:val="003153DD"/>
    <w:rsid w:val="00315452"/>
    <w:rsid w:val="003154CD"/>
    <w:rsid w:val="00315669"/>
    <w:rsid w:val="00315D43"/>
    <w:rsid w:val="00315E7D"/>
    <w:rsid w:val="003162AD"/>
    <w:rsid w:val="0031638F"/>
    <w:rsid w:val="00316464"/>
    <w:rsid w:val="00316A33"/>
    <w:rsid w:val="0031727C"/>
    <w:rsid w:val="00317551"/>
    <w:rsid w:val="003178FD"/>
    <w:rsid w:val="00317AF2"/>
    <w:rsid w:val="00317CE6"/>
    <w:rsid w:val="00317DEF"/>
    <w:rsid w:val="00320703"/>
    <w:rsid w:val="00320A0C"/>
    <w:rsid w:val="00320CAE"/>
    <w:rsid w:val="00320DB2"/>
    <w:rsid w:val="00320FD2"/>
    <w:rsid w:val="00321A36"/>
    <w:rsid w:val="00321B53"/>
    <w:rsid w:val="00321E8E"/>
    <w:rsid w:val="003220D6"/>
    <w:rsid w:val="00322192"/>
    <w:rsid w:val="00322A67"/>
    <w:rsid w:val="00322BF3"/>
    <w:rsid w:val="00323092"/>
    <w:rsid w:val="003231C3"/>
    <w:rsid w:val="00323640"/>
    <w:rsid w:val="00323922"/>
    <w:rsid w:val="00323D47"/>
    <w:rsid w:val="003240FA"/>
    <w:rsid w:val="003249B8"/>
    <w:rsid w:val="00324BE4"/>
    <w:rsid w:val="00324FB3"/>
    <w:rsid w:val="003251BB"/>
    <w:rsid w:val="003255DB"/>
    <w:rsid w:val="003257CB"/>
    <w:rsid w:val="00325A5D"/>
    <w:rsid w:val="00325E81"/>
    <w:rsid w:val="0032602D"/>
    <w:rsid w:val="003261E7"/>
    <w:rsid w:val="003262D8"/>
    <w:rsid w:val="003266C9"/>
    <w:rsid w:val="00326CDF"/>
    <w:rsid w:val="00326D1B"/>
    <w:rsid w:val="00326DA4"/>
    <w:rsid w:val="00327290"/>
    <w:rsid w:val="0032771D"/>
    <w:rsid w:val="0032791F"/>
    <w:rsid w:val="003302F1"/>
    <w:rsid w:val="0033077D"/>
    <w:rsid w:val="00330A00"/>
    <w:rsid w:val="00330F36"/>
    <w:rsid w:val="0033131A"/>
    <w:rsid w:val="003316B7"/>
    <w:rsid w:val="00331C32"/>
    <w:rsid w:val="00331F1F"/>
    <w:rsid w:val="003324D7"/>
    <w:rsid w:val="0033260F"/>
    <w:rsid w:val="00332DB3"/>
    <w:rsid w:val="00332DCE"/>
    <w:rsid w:val="00332EB9"/>
    <w:rsid w:val="00333175"/>
    <w:rsid w:val="00333D3D"/>
    <w:rsid w:val="003343E1"/>
    <w:rsid w:val="00334610"/>
    <w:rsid w:val="00334A8A"/>
    <w:rsid w:val="00334D9E"/>
    <w:rsid w:val="00334F61"/>
    <w:rsid w:val="003353DF"/>
    <w:rsid w:val="0033545F"/>
    <w:rsid w:val="003359D0"/>
    <w:rsid w:val="00335D9C"/>
    <w:rsid w:val="00335FD9"/>
    <w:rsid w:val="003364B0"/>
    <w:rsid w:val="0033681F"/>
    <w:rsid w:val="00336A20"/>
    <w:rsid w:val="00336A49"/>
    <w:rsid w:val="00336F99"/>
    <w:rsid w:val="0033752C"/>
    <w:rsid w:val="0033790D"/>
    <w:rsid w:val="00337F95"/>
    <w:rsid w:val="003401B9"/>
    <w:rsid w:val="0034028C"/>
    <w:rsid w:val="003403E9"/>
    <w:rsid w:val="00340528"/>
    <w:rsid w:val="00340642"/>
    <w:rsid w:val="00341099"/>
    <w:rsid w:val="003411BF"/>
    <w:rsid w:val="0034166D"/>
    <w:rsid w:val="003416FD"/>
    <w:rsid w:val="003417BB"/>
    <w:rsid w:val="0034218A"/>
    <w:rsid w:val="0034291E"/>
    <w:rsid w:val="00342C19"/>
    <w:rsid w:val="00343224"/>
    <w:rsid w:val="00343734"/>
    <w:rsid w:val="00343772"/>
    <w:rsid w:val="00343F46"/>
    <w:rsid w:val="00344103"/>
    <w:rsid w:val="003443B3"/>
    <w:rsid w:val="003444FC"/>
    <w:rsid w:val="0034483D"/>
    <w:rsid w:val="00344BAE"/>
    <w:rsid w:val="00344BCF"/>
    <w:rsid w:val="00344E46"/>
    <w:rsid w:val="00344ECB"/>
    <w:rsid w:val="00345288"/>
    <w:rsid w:val="00345B00"/>
    <w:rsid w:val="00345EBD"/>
    <w:rsid w:val="0034602B"/>
    <w:rsid w:val="003461B2"/>
    <w:rsid w:val="003467EF"/>
    <w:rsid w:val="00346C9B"/>
    <w:rsid w:val="00346CFA"/>
    <w:rsid w:val="00346F3D"/>
    <w:rsid w:val="00347253"/>
    <w:rsid w:val="00347A8F"/>
    <w:rsid w:val="00347B40"/>
    <w:rsid w:val="00347C6B"/>
    <w:rsid w:val="0035042E"/>
    <w:rsid w:val="0035062C"/>
    <w:rsid w:val="00350BB9"/>
    <w:rsid w:val="00350EC2"/>
    <w:rsid w:val="0035104A"/>
    <w:rsid w:val="00351265"/>
    <w:rsid w:val="0035183C"/>
    <w:rsid w:val="0035183E"/>
    <w:rsid w:val="00351B3E"/>
    <w:rsid w:val="00351BC6"/>
    <w:rsid w:val="00351D5F"/>
    <w:rsid w:val="00351E1E"/>
    <w:rsid w:val="00352797"/>
    <w:rsid w:val="00352996"/>
    <w:rsid w:val="00352B17"/>
    <w:rsid w:val="00352B82"/>
    <w:rsid w:val="00352C3E"/>
    <w:rsid w:val="00353048"/>
    <w:rsid w:val="0035325C"/>
    <w:rsid w:val="00353300"/>
    <w:rsid w:val="0035372B"/>
    <w:rsid w:val="003538E6"/>
    <w:rsid w:val="00353917"/>
    <w:rsid w:val="003543CC"/>
    <w:rsid w:val="003543CD"/>
    <w:rsid w:val="00354BE5"/>
    <w:rsid w:val="00354D49"/>
    <w:rsid w:val="00354E54"/>
    <w:rsid w:val="00355075"/>
    <w:rsid w:val="00355836"/>
    <w:rsid w:val="00355AD5"/>
    <w:rsid w:val="00355BC7"/>
    <w:rsid w:val="00355EDA"/>
    <w:rsid w:val="0035669A"/>
    <w:rsid w:val="00356AD1"/>
    <w:rsid w:val="00356D13"/>
    <w:rsid w:val="003571AD"/>
    <w:rsid w:val="003572D7"/>
    <w:rsid w:val="00357536"/>
    <w:rsid w:val="003600E6"/>
    <w:rsid w:val="00360649"/>
    <w:rsid w:val="00360E25"/>
    <w:rsid w:val="00360F55"/>
    <w:rsid w:val="00360FAD"/>
    <w:rsid w:val="003611D5"/>
    <w:rsid w:val="00361A0A"/>
    <w:rsid w:val="00361C59"/>
    <w:rsid w:val="00361CED"/>
    <w:rsid w:val="00361DCF"/>
    <w:rsid w:val="00361E49"/>
    <w:rsid w:val="00361E82"/>
    <w:rsid w:val="00361F66"/>
    <w:rsid w:val="00361F7A"/>
    <w:rsid w:val="0036283C"/>
    <w:rsid w:val="00362DD6"/>
    <w:rsid w:val="00363552"/>
    <w:rsid w:val="00363A13"/>
    <w:rsid w:val="00363F33"/>
    <w:rsid w:val="0036448D"/>
    <w:rsid w:val="00364708"/>
    <w:rsid w:val="00364713"/>
    <w:rsid w:val="003647DD"/>
    <w:rsid w:val="00364E88"/>
    <w:rsid w:val="0036518F"/>
    <w:rsid w:val="003651CB"/>
    <w:rsid w:val="00365373"/>
    <w:rsid w:val="003653E5"/>
    <w:rsid w:val="003654AB"/>
    <w:rsid w:val="0036569E"/>
    <w:rsid w:val="003656C9"/>
    <w:rsid w:val="003658A6"/>
    <w:rsid w:val="00365B16"/>
    <w:rsid w:val="003664B5"/>
    <w:rsid w:val="00366878"/>
    <w:rsid w:val="00366A3E"/>
    <w:rsid w:val="00366B8A"/>
    <w:rsid w:val="00366D42"/>
    <w:rsid w:val="00366DD3"/>
    <w:rsid w:val="00367E11"/>
    <w:rsid w:val="0037008D"/>
    <w:rsid w:val="00370D82"/>
    <w:rsid w:val="00371388"/>
    <w:rsid w:val="003713C2"/>
    <w:rsid w:val="003719FE"/>
    <w:rsid w:val="00371A41"/>
    <w:rsid w:val="00371C07"/>
    <w:rsid w:val="0037221A"/>
    <w:rsid w:val="003726D8"/>
    <w:rsid w:val="003727D1"/>
    <w:rsid w:val="00372863"/>
    <w:rsid w:val="00372BF3"/>
    <w:rsid w:val="003730A9"/>
    <w:rsid w:val="003731FE"/>
    <w:rsid w:val="003735F6"/>
    <w:rsid w:val="0037371B"/>
    <w:rsid w:val="0037397C"/>
    <w:rsid w:val="00373EFB"/>
    <w:rsid w:val="003742EA"/>
    <w:rsid w:val="00374549"/>
    <w:rsid w:val="003748CB"/>
    <w:rsid w:val="00374C2A"/>
    <w:rsid w:val="00374D52"/>
    <w:rsid w:val="003752AC"/>
    <w:rsid w:val="003753EB"/>
    <w:rsid w:val="0037540A"/>
    <w:rsid w:val="00375D2A"/>
    <w:rsid w:val="00375F53"/>
    <w:rsid w:val="00375F79"/>
    <w:rsid w:val="003767BA"/>
    <w:rsid w:val="0037711F"/>
    <w:rsid w:val="003771A5"/>
    <w:rsid w:val="003779B1"/>
    <w:rsid w:val="00377CDF"/>
    <w:rsid w:val="00377F80"/>
    <w:rsid w:val="003813D5"/>
    <w:rsid w:val="0038143C"/>
    <w:rsid w:val="003817C3"/>
    <w:rsid w:val="00382237"/>
    <w:rsid w:val="00382418"/>
    <w:rsid w:val="00382699"/>
    <w:rsid w:val="00382862"/>
    <w:rsid w:val="00382F07"/>
    <w:rsid w:val="00383581"/>
    <w:rsid w:val="003835E5"/>
    <w:rsid w:val="003835FA"/>
    <w:rsid w:val="00383E32"/>
    <w:rsid w:val="00383EA8"/>
    <w:rsid w:val="0038412E"/>
    <w:rsid w:val="0038438C"/>
    <w:rsid w:val="00384744"/>
    <w:rsid w:val="00384CFE"/>
    <w:rsid w:val="00385056"/>
    <w:rsid w:val="00385C0E"/>
    <w:rsid w:val="00386826"/>
    <w:rsid w:val="00386904"/>
    <w:rsid w:val="00386944"/>
    <w:rsid w:val="003869C7"/>
    <w:rsid w:val="00386C50"/>
    <w:rsid w:val="00386D1C"/>
    <w:rsid w:val="00386FE5"/>
    <w:rsid w:val="003870EF"/>
    <w:rsid w:val="0038772F"/>
    <w:rsid w:val="003877CD"/>
    <w:rsid w:val="003877D6"/>
    <w:rsid w:val="00387C04"/>
    <w:rsid w:val="00387DC8"/>
    <w:rsid w:val="00390866"/>
    <w:rsid w:val="00390C9F"/>
    <w:rsid w:val="00390DA2"/>
    <w:rsid w:val="00391162"/>
    <w:rsid w:val="003911F4"/>
    <w:rsid w:val="0039121E"/>
    <w:rsid w:val="00391561"/>
    <w:rsid w:val="003917A2"/>
    <w:rsid w:val="003919B8"/>
    <w:rsid w:val="00391D58"/>
    <w:rsid w:val="00391DCB"/>
    <w:rsid w:val="00392313"/>
    <w:rsid w:val="0039231A"/>
    <w:rsid w:val="0039267F"/>
    <w:rsid w:val="003927E3"/>
    <w:rsid w:val="003928ED"/>
    <w:rsid w:val="00392D2B"/>
    <w:rsid w:val="00393348"/>
    <w:rsid w:val="003937BD"/>
    <w:rsid w:val="00393815"/>
    <w:rsid w:val="00393C55"/>
    <w:rsid w:val="00393D9B"/>
    <w:rsid w:val="003940C5"/>
    <w:rsid w:val="0039447E"/>
    <w:rsid w:val="00394C14"/>
    <w:rsid w:val="00394D9B"/>
    <w:rsid w:val="0039511F"/>
    <w:rsid w:val="0039525D"/>
    <w:rsid w:val="00395287"/>
    <w:rsid w:val="0039529D"/>
    <w:rsid w:val="00395308"/>
    <w:rsid w:val="00395898"/>
    <w:rsid w:val="003959CC"/>
    <w:rsid w:val="00395AE7"/>
    <w:rsid w:val="00395B66"/>
    <w:rsid w:val="00395D00"/>
    <w:rsid w:val="00395ED8"/>
    <w:rsid w:val="00395EE4"/>
    <w:rsid w:val="00395FBA"/>
    <w:rsid w:val="00396759"/>
    <w:rsid w:val="00396C26"/>
    <w:rsid w:val="003970C9"/>
    <w:rsid w:val="00397343"/>
    <w:rsid w:val="0039734D"/>
    <w:rsid w:val="003976AF"/>
    <w:rsid w:val="003976DA"/>
    <w:rsid w:val="003977D0"/>
    <w:rsid w:val="0039790C"/>
    <w:rsid w:val="00397A79"/>
    <w:rsid w:val="003A0398"/>
    <w:rsid w:val="003A04A3"/>
    <w:rsid w:val="003A073C"/>
    <w:rsid w:val="003A078C"/>
    <w:rsid w:val="003A0B7F"/>
    <w:rsid w:val="003A1BD2"/>
    <w:rsid w:val="003A1C7E"/>
    <w:rsid w:val="003A1DA5"/>
    <w:rsid w:val="003A1F01"/>
    <w:rsid w:val="003A2B9E"/>
    <w:rsid w:val="003A2EED"/>
    <w:rsid w:val="003A371E"/>
    <w:rsid w:val="003A375E"/>
    <w:rsid w:val="003A3769"/>
    <w:rsid w:val="003A3804"/>
    <w:rsid w:val="003A3960"/>
    <w:rsid w:val="003A3EC1"/>
    <w:rsid w:val="003A402D"/>
    <w:rsid w:val="003A4276"/>
    <w:rsid w:val="003A4672"/>
    <w:rsid w:val="003A4740"/>
    <w:rsid w:val="003A5013"/>
    <w:rsid w:val="003A50B6"/>
    <w:rsid w:val="003A5188"/>
    <w:rsid w:val="003A52DF"/>
    <w:rsid w:val="003A5495"/>
    <w:rsid w:val="003A571D"/>
    <w:rsid w:val="003A59F8"/>
    <w:rsid w:val="003A5AF4"/>
    <w:rsid w:val="003A64D1"/>
    <w:rsid w:val="003A7000"/>
    <w:rsid w:val="003A7378"/>
    <w:rsid w:val="003A7426"/>
    <w:rsid w:val="003A75D8"/>
    <w:rsid w:val="003A787B"/>
    <w:rsid w:val="003A7EBD"/>
    <w:rsid w:val="003B01CB"/>
    <w:rsid w:val="003B04F1"/>
    <w:rsid w:val="003B0679"/>
    <w:rsid w:val="003B08B2"/>
    <w:rsid w:val="003B0BAA"/>
    <w:rsid w:val="003B0C68"/>
    <w:rsid w:val="003B1813"/>
    <w:rsid w:val="003B1864"/>
    <w:rsid w:val="003B1D53"/>
    <w:rsid w:val="003B2419"/>
    <w:rsid w:val="003B24C1"/>
    <w:rsid w:val="003B288C"/>
    <w:rsid w:val="003B28A7"/>
    <w:rsid w:val="003B2F65"/>
    <w:rsid w:val="003B3977"/>
    <w:rsid w:val="003B42D2"/>
    <w:rsid w:val="003B453C"/>
    <w:rsid w:val="003B4854"/>
    <w:rsid w:val="003B48E8"/>
    <w:rsid w:val="003B49AD"/>
    <w:rsid w:val="003B51EF"/>
    <w:rsid w:val="003B56F9"/>
    <w:rsid w:val="003B5AD6"/>
    <w:rsid w:val="003B5B72"/>
    <w:rsid w:val="003B5C5B"/>
    <w:rsid w:val="003B62BF"/>
    <w:rsid w:val="003B62CD"/>
    <w:rsid w:val="003B62E0"/>
    <w:rsid w:val="003B6572"/>
    <w:rsid w:val="003B696D"/>
    <w:rsid w:val="003B6CEE"/>
    <w:rsid w:val="003B6D43"/>
    <w:rsid w:val="003B6D8C"/>
    <w:rsid w:val="003B6E69"/>
    <w:rsid w:val="003B76AB"/>
    <w:rsid w:val="003B79EC"/>
    <w:rsid w:val="003B7B2A"/>
    <w:rsid w:val="003B7FC5"/>
    <w:rsid w:val="003C0A87"/>
    <w:rsid w:val="003C0C68"/>
    <w:rsid w:val="003C0D90"/>
    <w:rsid w:val="003C0FE1"/>
    <w:rsid w:val="003C1539"/>
    <w:rsid w:val="003C1B57"/>
    <w:rsid w:val="003C1CE4"/>
    <w:rsid w:val="003C1F6B"/>
    <w:rsid w:val="003C245B"/>
    <w:rsid w:val="003C2468"/>
    <w:rsid w:val="003C2AC2"/>
    <w:rsid w:val="003C3267"/>
    <w:rsid w:val="003C3623"/>
    <w:rsid w:val="003C37D4"/>
    <w:rsid w:val="003C38CE"/>
    <w:rsid w:val="003C39CD"/>
    <w:rsid w:val="003C3A52"/>
    <w:rsid w:val="003C3AEF"/>
    <w:rsid w:val="003C3CA9"/>
    <w:rsid w:val="003C3D71"/>
    <w:rsid w:val="003C3F11"/>
    <w:rsid w:val="003C4B09"/>
    <w:rsid w:val="003C5004"/>
    <w:rsid w:val="003C5336"/>
    <w:rsid w:val="003C5364"/>
    <w:rsid w:val="003C5484"/>
    <w:rsid w:val="003C570C"/>
    <w:rsid w:val="003C5A9E"/>
    <w:rsid w:val="003C5C56"/>
    <w:rsid w:val="003C5D18"/>
    <w:rsid w:val="003C69C6"/>
    <w:rsid w:val="003C7136"/>
    <w:rsid w:val="003C764B"/>
    <w:rsid w:val="003C77F1"/>
    <w:rsid w:val="003C7963"/>
    <w:rsid w:val="003C7ED7"/>
    <w:rsid w:val="003D02C0"/>
    <w:rsid w:val="003D0605"/>
    <w:rsid w:val="003D07E2"/>
    <w:rsid w:val="003D0A0C"/>
    <w:rsid w:val="003D1108"/>
    <w:rsid w:val="003D19EF"/>
    <w:rsid w:val="003D20BA"/>
    <w:rsid w:val="003D2438"/>
    <w:rsid w:val="003D2926"/>
    <w:rsid w:val="003D29A5"/>
    <w:rsid w:val="003D2F0D"/>
    <w:rsid w:val="003D32E0"/>
    <w:rsid w:val="003D32F2"/>
    <w:rsid w:val="003D3672"/>
    <w:rsid w:val="003D3B4F"/>
    <w:rsid w:val="003D45F8"/>
    <w:rsid w:val="003D4825"/>
    <w:rsid w:val="003D485D"/>
    <w:rsid w:val="003D540A"/>
    <w:rsid w:val="003D5410"/>
    <w:rsid w:val="003D56CA"/>
    <w:rsid w:val="003D57C8"/>
    <w:rsid w:val="003D5B2D"/>
    <w:rsid w:val="003D5EB4"/>
    <w:rsid w:val="003D64FC"/>
    <w:rsid w:val="003D6703"/>
    <w:rsid w:val="003D6DC9"/>
    <w:rsid w:val="003D6E9F"/>
    <w:rsid w:val="003D7850"/>
    <w:rsid w:val="003D7FEE"/>
    <w:rsid w:val="003E01E3"/>
    <w:rsid w:val="003E01E7"/>
    <w:rsid w:val="003E0C74"/>
    <w:rsid w:val="003E0F35"/>
    <w:rsid w:val="003E10A1"/>
    <w:rsid w:val="003E138E"/>
    <w:rsid w:val="003E1398"/>
    <w:rsid w:val="003E16A6"/>
    <w:rsid w:val="003E16E0"/>
    <w:rsid w:val="003E1D08"/>
    <w:rsid w:val="003E2118"/>
    <w:rsid w:val="003E2459"/>
    <w:rsid w:val="003E2551"/>
    <w:rsid w:val="003E266B"/>
    <w:rsid w:val="003E334A"/>
    <w:rsid w:val="003E365D"/>
    <w:rsid w:val="003E36E7"/>
    <w:rsid w:val="003E3A48"/>
    <w:rsid w:val="003E3C1D"/>
    <w:rsid w:val="003E3CC3"/>
    <w:rsid w:val="003E3D78"/>
    <w:rsid w:val="003E41E1"/>
    <w:rsid w:val="003E466A"/>
    <w:rsid w:val="003E4B36"/>
    <w:rsid w:val="003E4CA3"/>
    <w:rsid w:val="003E4D84"/>
    <w:rsid w:val="003E534C"/>
    <w:rsid w:val="003E54D1"/>
    <w:rsid w:val="003E5649"/>
    <w:rsid w:val="003E5948"/>
    <w:rsid w:val="003E5A23"/>
    <w:rsid w:val="003E5D02"/>
    <w:rsid w:val="003E5D45"/>
    <w:rsid w:val="003E5D6B"/>
    <w:rsid w:val="003E5D89"/>
    <w:rsid w:val="003E5FF7"/>
    <w:rsid w:val="003E6097"/>
    <w:rsid w:val="003E63FD"/>
    <w:rsid w:val="003E6457"/>
    <w:rsid w:val="003E6676"/>
    <w:rsid w:val="003E6692"/>
    <w:rsid w:val="003E6B48"/>
    <w:rsid w:val="003E6B5E"/>
    <w:rsid w:val="003E7165"/>
    <w:rsid w:val="003E7175"/>
    <w:rsid w:val="003E7873"/>
    <w:rsid w:val="003E79F0"/>
    <w:rsid w:val="003E7FF4"/>
    <w:rsid w:val="003F0157"/>
    <w:rsid w:val="003F01D8"/>
    <w:rsid w:val="003F08CD"/>
    <w:rsid w:val="003F0C85"/>
    <w:rsid w:val="003F0FFF"/>
    <w:rsid w:val="003F1098"/>
    <w:rsid w:val="003F1327"/>
    <w:rsid w:val="003F1B04"/>
    <w:rsid w:val="003F1B9C"/>
    <w:rsid w:val="003F1BD4"/>
    <w:rsid w:val="003F1DB6"/>
    <w:rsid w:val="003F1FA0"/>
    <w:rsid w:val="003F2148"/>
    <w:rsid w:val="003F29E3"/>
    <w:rsid w:val="003F2BAF"/>
    <w:rsid w:val="003F2F77"/>
    <w:rsid w:val="003F3219"/>
    <w:rsid w:val="003F33E9"/>
    <w:rsid w:val="003F3493"/>
    <w:rsid w:val="003F34A7"/>
    <w:rsid w:val="003F3801"/>
    <w:rsid w:val="003F39E6"/>
    <w:rsid w:val="003F3CD7"/>
    <w:rsid w:val="003F3E1D"/>
    <w:rsid w:val="003F3F98"/>
    <w:rsid w:val="003F42FB"/>
    <w:rsid w:val="003F43E2"/>
    <w:rsid w:val="003F456D"/>
    <w:rsid w:val="003F4BCC"/>
    <w:rsid w:val="003F4F5A"/>
    <w:rsid w:val="003F56D4"/>
    <w:rsid w:val="003F5A2F"/>
    <w:rsid w:val="003F5B55"/>
    <w:rsid w:val="003F62AE"/>
    <w:rsid w:val="003F6749"/>
    <w:rsid w:val="003F6C92"/>
    <w:rsid w:val="003F6ED2"/>
    <w:rsid w:val="003F70B8"/>
    <w:rsid w:val="003F71AF"/>
    <w:rsid w:val="003F725B"/>
    <w:rsid w:val="003F72C3"/>
    <w:rsid w:val="003F74BC"/>
    <w:rsid w:val="003F767B"/>
    <w:rsid w:val="003F7C0F"/>
    <w:rsid w:val="003F7C3A"/>
    <w:rsid w:val="00400298"/>
    <w:rsid w:val="0040049E"/>
    <w:rsid w:val="00400744"/>
    <w:rsid w:val="0040078A"/>
    <w:rsid w:val="00400C31"/>
    <w:rsid w:val="00400FCF"/>
    <w:rsid w:val="004020D8"/>
    <w:rsid w:val="0040218A"/>
    <w:rsid w:val="0040223A"/>
    <w:rsid w:val="004023F4"/>
    <w:rsid w:val="00402488"/>
    <w:rsid w:val="0040296C"/>
    <w:rsid w:val="00402A56"/>
    <w:rsid w:val="0040334A"/>
    <w:rsid w:val="00403760"/>
    <w:rsid w:val="004037B4"/>
    <w:rsid w:val="00403B1A"/>
    <w:rsid w:val="004040A4"/>
    <w:rsid w:val="00404D63"/>
    <w:rsid w:val="00405E3B"/>
    <w:rsid w:val="00405F31"/>
    <w:rsid w:val="0040606C"/>
    <w:rsid w:val="00406471"/>
    <w:rsid w:val="00406980"/>
    <w:rsid w:val="00406A66"/>
    <w:rsid w:val="00406C82"/>
    <w:rsid w:val="0040734D"/>
    <w:rsid w:val="004074AB"/>
    <w:rsid w:val="0040770A"/>
    <w:rsid w:val="00407A1D"/>
    <w:rsid w:val="00407A80"/>
    <w:rsid w:val="00407B38"/>
    <w:rsid w:val="00407CDA"/>
    <w:rsid w:val="00407E3C"/>
    <w:rsid w:val="00407FAD"/>
    <w:rsid w:val="00410701"/>
    <w:rsid w:val="00410A02"/>
    <w:rsid w:val="00410B99"/>
    <w:rsid w:val="0041126A"/>
    <w:rsid w:val="00411387"/>
    <w:rsid w:val="0041190F"/>
    <w:rsid w:val="00411A7D"/>
    <w:rsid w:val="00411B57"/>
    <w:rsid w:val="004120FF"/>
    <w:rsid w:val="004121A2"/>
    <w:rsid w:val="00412A2C"/>
    <w:rsid w:val="00412A5D"/>
    <w:rsid w:val="00412E03"/>
    <w:rsid w:val="00413096"/>
    <w:rsid w:val="0041314E"/>
    <w:rsid w:val="0041344F"/>
    <w:rsid w:val="00413DAD"/>
    <w:rsid w:val="00413E9E"/>
    <w:rsid w:val="00414206"/>
    <w:rsid w:val="004143FC"/>
    <w:rsid w:val="004146E1"/>
    <w:rsid w:val="00414A8B"/>
    <w:rsid w:val="00414CFC"/>
    <w:rsid w:val="00414D76"/>
    <w:rsid w:val="00414E85"/>
    <w:rsid w:val="004154C1"/>
    <w:rsid w:val="004157A5"/>
    <w:rsid w:val="00415C52"/>
    <w:rsid w:val="00415DAE"/>
    <w:rsid w:val="00415E16"/>
    <w:rsid w:val="00415F03"/>
    <w:rsid w:val="004161C9"/>
    <w:rsid w:val="004163B5"/>
    <w:rsid w:val="00416AB8"/>
    <w:rsid w:val="00416F58"/>
    <w:rsid w:val="00417386"/>
    <w:rsid w:val="00417FBC"/>
    <w:rsid w:val="004201B7"/>
    <w:rsid w:val="004202F5"/>
    <w:rsid w:val="00420477"/>
    <w:rsid w:val="004204FF"/>
    <w:rsid w:val="0042087D"/>
    <w:rsid w:val="004209B9"/>
    <w:rsid w:val="00420E9D"/>
    <w:rsid w:val="00420FCD"/>
    <w:rsid w:val="00421071"/>
    <w:rsid w:val="0042132D"/>
    <w:rsid w:val="004213CE"/>
    <w:rsid w:val="00421457"/>
    <w:rsid w:val="00421534"/>
    <w:rsid w:val="00421658"/>
    <w:rsid w:val="00421B6E"/>
    <w:rsid w:val="00421F83"/>
    <w:rsid w:val="004222FA"/>
    <w:rsid w:val="004223DF"/>
    <w:rsid w:val="0042247D"/>
    <w:rsid w:val="004228B4"/>
    <w:rsid w:val="004229B1"/>
    <w:rsid w:val="00422A68"/>
    <w:rsid w:val="00422B4B"/>
    <w:rsid w:val="00422D3E"/>
    <w:rsid w:val="00422E6E"/>
    <w:rsid w:val="00423437"/>
    <w:rsid w:val="00423AE5"/>
    <w:rsid w:val="00423B60"/>
    <w:rsid w:val="00423D1D"/>
    <w:rsid w:val="004242F7"/>
    <w:rsid w:val="00424934"/>
    <w:rsid w:val="00424961"/>
    <w:rsid w:val="00424AB6"/>
    <w:rsid w:val="00424C74"/>
    <w:rsid w:val="0042549E"/>
    <w:rsid w:val="004256ED"/>
    <w:rsid w:val="00425BCC"/>
    <w:rsid w:val="00425BDB"/>
    <w:rsid w:val="00425DD1"/>
    <w:rsid w:val="00425E4D"/>
    <w:rsid w:val="0042622B"/>
    <w:rsid w:val="00426352"/>
    <w:rsid w:val="00426A1D"/>
    <w:rsid w:val="00426AB3"/>
    <w:rsid w:val="00426B49"/>
    <w:rsid w:val="00426BEB"/>
    <w:rsid w:val="00426D6C"/>
    <w:rsid w:val="004271E2"/>
    <w:rsid w:val="00427207"/>
    <w:rsid w:val="0042745D"/>
    <w:rsid w:val="00427471"/>
    <w:rsid w:val="00427AEF"/>
    <w:rsid w:val="00427E4B"/>
    <w:rsid w:val="004300E5"/>
    <w:rsid w:val="00430AA9"/>
    <w:rsid w:val="00430BF9"/>
    <w:rsid w:val="00430C98"/>
    <w:rsid w:val="00430D9D"/>
    <w:rsid w:val="00430FB5"/>
    <w:rsid w:val="00431CAB"/>
    <w:rsid w:val="00431D36"/>
    <w:rsid w:val="00432150"/>
    <w:rsid w:val="004322A8"/>
    <w:rsid w:val="0043252E"/>
    <w:rsid w:val="004328CC"/>
    <w:rsid w:val="00433186"/>
    <w:rsid w:val="00433E00"/>
    <w:rsid w:val="004340E9"/>
    <w:rsid w:val="004341A6"/>
    <w:rsid w:val="00434706"/>
    <w:rsid w:val="004348BC"/>
    <w:rsid w:val="004348BF"/>
    <w:rsid w:val="00434FE8"/>
    <w:rsid w:val="00435453"/>
    <w:rsid w:val="00435BF4"/>
    <w:rsid w:val="00435C7B"/>
    <w:rsid w:val="00435E20"/>
    <w:rsid w:val="00435E2E"/>
    <w:rsid w:val="00435E9F"/>
    <w:rsid w:val="00435FBE"/>
    <w:rsid w:val="00436188"/>
    <w:rsid w:val="00436B3F"/>
    <w:rsid w:val="004376F5"/>
    <w:rsid w:val="00437CE5"/>
    <w:rsid w:val="00437F16"/>
    <w:rsid w:val="004408FB"/>
    <w:rsid w:val="004410CA"/>
    <w:rsid w:val="004413F4"/>
    <w:rsid w:val="004418F2"/>
    <w:rsid w:val="00441D12"/>
    <w:rsid w:val="00441EC2"/>
    <w:rsid w:val="00441ED1"/>
    <w:rsid w:val="0044201E"/>
    <w:rsid w:val="00442400"/>
    <w:rsid w:val="00442C2B"/>
    <w:rsid w:val="00442E00"/>
    <w:rsid w:val="00443195"/>
    <w:rsid w:val="00443E9C"/>
    <w:rsid w:val="00443FD8"/>
    <w:rsid w:val="00444035"/>
    <w:rsid w:val="00444073"/>
    <w:rsid w:val="0044435E"/>
    <w:rsid w:val="00444501"/>
    <w:rsid w:val="00444530"/>
    <w:rsid w:val="00444700"/>
    <w:rsid w:val="00444904"/>
    <w:rsid w:val="00444F2C"/>
    <w:rsid w:val="0044533D"/>
    <w:rsid w:val="00445414"/>
    <w:rsid w:val="004459CC"/>
    <w:rsid w:val="00445E06"/>
    <w:rsid w:val="004461EA"/>
    <w:rsid w:val="00446303"/>
    <w:rsid w:val="004463B0"/>
    <w:rsid w:val="0044672C"/>
    <w:rsid w:val="00446870"/>
    <w:rsid w:val="00446C58"/>
    <w:rsid w:val="00446F32"/>
    <w:rsid w:val="0044757D"/>
    <w:rsid w:val="00447EC1"/>
    <w:rsid w:val="004500B4"/>
    <w:rsid w:val="00450175"/>
    <w:rsid w:val="004507BE"/>
    <w:rsid w:val="00450AFB"/>
    <w:rsid w:val="00451727"/>
    <w:rsid w:val="004517C8"/>
    <w:rsid w:val="00451907"/>
    <w:rsid w:val="00452261"/>
    <w:rsid w:val="004522B2"/>
    <w:rsid w:val="0045235D"/>
    <w:rsid w:val="00452567"/>
    <w:rsid w:val="004525C0"/>
    <w:rsid w:val="00452A80"/>
    <w:rsid w:val="00452B0F"/>
    <w:rsid w:val="00453097"/>
    <w:rsid w:val="0045331B"/>
    <w:rsid w:val="00453733"/>
    <w:rsid w:val="0045375A"/>
    <w:rsid w:val="0045390E"/>
    <w:rsid w:val="00453A05"/>
    <w:rsid w:val="00453C3D"/>
    <w:rsid w:val="00453C54"/>
    <w:rsid w:val="0045474F"/>
    <w:rsid w:val="004547B0"/>
    <w:rsid w:val="00454880"/>
    <w:rsid w:val="00454937"/>
    <w:rsid w:val="00454949"/>
    <w:rsid w:val="00454A6C"/>
    <w:rsid w:val="0045545C"/>
    <w:rsid w:val="00455793"/>
    <w:rsid w:val="004558B4"/>
    <w:rsid w:val="00455E86"/>
    <w:rsid w:val="00456114"/>
    <w:rsid w:val="00456482"/>
    <w:rsid w:val="0045693B"/>
    <w:rsid w:val="00456E53"/>
    <w:rsid w:val="00456F02"/>
    <w:rsid w:val="00456F61"/>
    <w:rsid w:val="00457080"/>
    <w:rsid w:val="004572E1"/>
    <w:rsid w:val="004575C1"/>
    <w:rsid w:val="00457A4F"/>
    <w:rsid w:val="00457C8B"/>
    <w:rsid w:val="00457DA6"/>
    <w:rsid w:val="00457FD3"/>
    <w:rsid w:val="00460230"/>
    <w:rsid w:val="004602B6"/>
    <w:rsid w:val="0046057A"/>
    <w:rsid w:val="004608D3"/>
    <w:rsid w:val="00460E0F"/>
    <w:rsid w:val="004613E1"/>
    <w:rsid w:val="00461668"/>
    <w:rsid w:val="00461757"/>
    <w:rsid w:val="00461DCF"/>
    <w:rsid w:val="00461F00"/>
    <w:rsid w:val="00461F3D"/>
    <w:rsid w:val="00462BE8"/>
    <w:rsid w:val="00462F25"/>
    <w:rsid w:val="004630AB"/>
    <w:rsid w:val="004633EA"/>
    <w:rsid w:val="00463A16"/>
    <w:rsid w:val="00463AF1"/>
    <w:rsid w:val="004644DB"/>
    <w:rsid w:val="00464510"/>
    <w:rsid w:val="004646C3"/>
    <w:rsid w:val="00464C7A"/>
    <w:rsid w:val="00464D38"/>
    <w:rsid w:val="00465284"/>
    <w:rsid w:val="00465741"/>
    <w:rsid w:val="004657D1"/>
    <w:rsid w:val="0046590A"/>
    <w:rsid w:val="00465E8A"/>
    <w:rsid w:val="004660DA"/>
    <w:rsid w:val="0046612E"/>
    <w:rsid w:val="00466371"/>
    <w:rsid w:val="00466693"/>
    <w:rsid w:val="004669D0"/>
    <w:rsid w:val="00466C97"/>
    <w:rsid w:val="00466F5A"/>
    <w:rsid w:val="004674D9"/>
    <w:rsid w:val="00467BDD"/>
    <w:rsid w:val="004701D3"/>
    <w:rsid w:val="00470630"/>
    <w:rsid w:val="00470954"/>
    <w:rsid w:val="004709B8"/>
    <w:rsid w:val="00470C67"/>
    <w:rsid w:val="00471059"/>
    <w:rsid w:val="0047160F"/>
    <w:rsid w:val="0047165A"/>
    <w:rsid w:val="0047217B"/>
    <w:rsid w:val="00472337"/>
    <w:rsid w:val="0047237D"/>
    <w:rsid w:val="004724C4"/>
    <w:rsid w:val="00472619"/>
    <w:rsid w:val="0047289F"/>
    <w:rsid w:val="0047296A"/>
    <w:rsid w:val="004733A7"/>
    <w:rsid w:val="00473440"/>
    <w:rsid w:val="004737DB"/>
    <w:rsid w:val="00473B1A"/>
    <w:rsid w:val="00474346"/>
    <w:rsid w:val="00474571"/>
    <w:rsid w:val="004747B5"/>
    <w:rsid w:val="00474956"/>
    <w:rsid w:val="00474D87"/>
    <w:rsid w:val="004750E1"/>
    <w:rsid w:val="00475349"/>
    <w:rsid w:val="004756EC"/>
    <w:rsid w:val="00475B73"/>
    <w:rsid w:val="00476050"/>
    <w:rsid w:val="0047627E"/>
    <w:rsid w:val="0047649E"/>
    <w:rsid w:val="004767A5"/>
    <w:rsid w:val="00476A2B"/>
    <w:rsid w:val="00477197"/>
    <w:rsid w:val="004771D3"/>
    <w:rsid w:val="004772A9"/>
    <w:rsid w:val="004772B5"/>
    <w:rsid w:val="004776D9"/>
    <w:rsid w:val="004779CD"/>
    <w:rsid w:val="00480BFA"/>
    <w:rsid w:val="0048102E"/>
    <w:rsid w:val="004810BC"/>
    <w:rsid w:val="0048152B"/>
    <w:rsid w:val="00481534"/>
    <w:rsid w:val="00481EBC"/>
    <w:rsid w:val="00482250"/>
    <w:rsid w:val="00482944"/>
    <w:rsid w:val="00482AA0"/>
    <w:rsid w:val="004831DB"/>
    <w:rsid w:val="0048349A"/>
    <w:rsid w:val="00483752"/>
    <w:rsid w:val="004837A8"/>
    <w:rsid w:val="004839AC"/>
    <w:rsid w:val="00483BB3"/>
    <w:rsid w:val="00483CBD"/>
    <w:rsid w:val="004840E3"/>
    <w:rsid w:val="00484197"/>
    <w:rsid w:val="0048480F"/>
    <w:rsid w:val="00484F97"/>
    <w:rsid w:val="004853D5"/>
    <w:rsid w:val="0048557C"/>
    <w:rsid w:val="004858B0"/>
    <w:rsid w:val="004859A1"/>
    <w:rsid w:val="00485F31"/>
    <w:rsid w:val="0048629D"/>
    <w:rsid w:val="0048638A"/>
    <w:rsid w:val="004866B4"/>
    <w:rsid w:val="00486857"/>
    <w:rsid w:val="00486923"/>
    <w:rsid w:val="00486D7B"/>
    <w:rsid w:val="004876A5"/>
    <w:rsid w:val="00487E52"/>
    <w:rsid w:val="004900BE"/>
    <w:rsid w:val="00490991"/>
    <w:rsid w:val="00490C33"/>
    <w:rsid w:val="00490E27"/>
    <w:rsid w:val="00491267"/>
    <w:rsid w:val="004913E5"/>
    <w:rsid w:val="0049146F"/>
    <w:rsid w:val="004915D5"/>
    <w:rsid w:val="004917FF"/>
    <w:rsid w:val="00491ADE"/>
    <w:rsid w:val="00491D73"/>
    <w:rsid w:val="00492203"/>
    <w:rsid w:val="00492649"/>
    <w:rsid w:val="004927F0"/>
    <w:rsid w:val="0049307B"/>
    <w:rsid w:val="004931E6"/>
    <w:rsid w:val="0049341E"/>
    <w:rsid w:val="00493558"/>
    <w:rsid w:val="00493624"/>
    <w:rsid w:val="004936AF"/>
    <w:rsid w:val="004937E7"/>
    <w:rsid w:val="00494055"/>
    <w:rsid w:val="00494422"/>
    <w:rsid w:val="004945E1"/>
    <w:rsid w:val="00494A77"/>
    <w:rsid w:val="00494BFE"/>
    <w:rsid w:val="00494C5B"/>
    <w:rsid w:val="00494F8B"/>
    <w:rsid w:val="004952B2"/>
    <w:rsid w:val="00495320"/>
    <w:rsid w:val="00495976"/>
    <w:rsid w:val="00496313"/>
    <w:rsid w:val="004969CE"/>
    <w:rsid w:val="00496AF5"/>
    <w:rsid w:val="00497340"/>
    <w:rsid w:val="00497364"/>
    <w:rsid w:val="0049759D"/>
    <w:rsid w:val="0049776D"/>
    <w:rsid w:val="004977A6"/>
    <w:rsid w:val="00497A12"/>
    <w:rsid w:val="004A043B"/>
    <w:rsid w:val="004A0473"/>
    <w:rsid w:val="004A0636"/>
    <w:rsid w:val="004A0F95"/>
    <w:rsid w:val="004A1102"/>
    <w:rsid w:val="004A1159"/>
    <w:rsid w:val="004A150D"/>
    <w:rsid w:val="004A1629"/>
    <w:rsid w:val="004A16E1"/>
    <w:rsid w:val="004A1C95"/>
    <w:rsid w:val="004A1DA0"/>
    <w:rsid w:val="004A2420"/>
    <w:rsid w:val="004A24EA"/>
    <w:rsid w:val="004A2673"/>
    <w:rsid w:val="004A2BD8"/>
    <w:rsid w:val="004A2CA4"/>
    <w:rsid w:val="004A2CB1"/>
    <w:rsid w:val="004A2CC8"/>
    <w:rsid w:val="004A2F82"/>
    <w:rsid w:val="004A31C1"/>
    <w:rsid w:val="004A35EE"/>
    <w:rsid w:val="004A3809"/>
    <w:rsid w:val="004A3B10"/>
    <w:rsid w:val="004A3E5D"/>
    <w:rsid w:val="004A3FF5"/>
    <w:rsid w:val="004A4217"/>
    <w:rsid w:val="004A4A5B"/>
    <w:rsid w:val="004A4E75"/>
    <w:rsid w:val="004A518C"/>
    <w:rsid w:val="004A523D"/>
    <w:rsid w:val="004A5363"/>
    <w:rsid w:val="004A54B9"/>
    <w:rsid w:val="004A6666"/>
    <w:rsid w:val="004A6D15"/>
    <w:rsid w:val="004A736A"/>
    <w:rsid w:val="004A7426"/>
    <w:rsid w:val="004A7D6F"/>
    <w:rsid w:val="004B039B"/>
    <w:rsid w:val="004B0D60"/>
    <w:rsid w:val="004B13EE"/>
    <w:rsid w:val="004B13FE"/>
    <w:rsid w:val="004B1FE6"/>
    <w:rsid w:val="004B2094"/>
    <w:rsid w:val="004B213C"/>
    <w:rsid w:val="004B2409"/>
    <w:rsid w:val="004B26EF"/>
    <w:rsid w:val="004B296B"/>
    <w:rsid w:val="004B3124"/>
    <w:rsid w:val="004B31D0"/>
    <w:rsid w:val="004B32AE"/>
    <w:rsid w:val="004B3455"/>
    <w:rsid w:val="004B35C8"/>
    <w:rsid w:val="004B4069"/>
    <w:rsid w:val="004B4296"/>
    <w:rsid w:val="004B4631"/>
    <w:rsid w:val="004B4D09"/>
    <w:rsid w:val="004B51E6"/>
    <w:rsid w:val="004B5808"/>
    <w:rsid w:val="004B5A1A"/>
    <w:rsid w:val="004B5D95"/>
    <w:rsid w:val="004B6277"/>
    <w:rsid w:val="004B627E"/>
    <w:rsid w:val="004B7240"/>
    <w:rsid w:val="004B77B2"/>
    <w:rsid w:val="004B7CBD"/>
    <w:rsid w:val="004B7D13"/>
    <w:rsid w:val="004B7EFE"/>
    <w:rsid w:val="004C002F"/>
    <w:rsid w:val="004C015A"/>
    <w:rsid w:val="004C036D"/>
    <w:rsid w:val="004C066C"/>
    <w:rsid w:val="004C0A9B"/>
    <w:rsid w:val="004C10A9"/>
    <w:rsid w:val="004C11D5"/>
    <w:rsid w:val="004C129D"/>
    <w:rsid w:val="004C1737"/>
    <w:rsid w:val="004C1A60"/>
    <w:rsid w:val="004C22B6"/>
    <w:rsid w:val="004C2339"/>
    <w:rsid w:val="004C23CF"/>
    <w:rsid w:val="004C2487"/>
    <w:rsid w:val="004C2946"/>
    <w:rsid w:val="004C29BE"/>
    <w:rsid w:val="004C2C4A"/>
    <w:rsid w:val="004C2E17"/>
    <w:rsid w:val="004C31F3"/>
    <w:rsid w:val="004C32EB"/>
    <w:rsid w:val="004C40CC"/>
    <w:rsid w:val="004C43F1"/>
    <w:rsid w:val="004C444F"/>
    <w:rsid w:val="004C4EA2"/>
    <w:rsid w:val="004C5214"/>
    <w:rsid w:val="004C52EC"/>
    <w:rsid w:val="004C536B"/>
    <w:rsid w:val="004C55A1"/>
    <w:rsid w:val="004C5638"/>
    <w:rsid w:val="004C5DEB"/>
    <w:rsid w:val="004C6243"/>
    <w:rsid w:val="004C6247"/>
    <w:rsid w:val="004C6985"/>
    <w:rsid w:val="004C69F7"/>
    <w:rsid w:val="004C6B6E"/>
    <w:rsid w:val="004C6D16"/>
    <w:rsid w:val="004C6D3C"/>
    <w:rsid w:val="004C6D68"/>
    <w:rsid w:val="004D02CA"/>
    <w:rsid w:val="004D0A01"/>
    <w:rsid w:val="004D0E9E"/>
    <w:rsid w:val="004D10F7"/>
    <w:rsid w:val="004D152C"/>
    <w:rsid w:val="004D1CE8"/>
    <w:rsid w:val="004D1D7A"/>
    <w:rsid w:val="004D1DB0"/>
    <w:rsid w:val="004D23AD"/>
    <w:rsid w:val="004D23F8"/>
    <w:rsid w:val="004D282B"/>
    <w:rsid w:val="004D297A"/>
    <w:rsid w:val="004D30F8"/>
    <w:rsid w:val="004D3A25"/>
    <w:rsid w:val="004D3D14"/>
    <w:rsid w:val="004D3E23"/>
    <w:rsid w:val="004D4077"/>
    <w:rsid w:val="004D4207"/>
    <w:rsid w:val="004D4B1A"/>
    <w:rsid w:val="004D4D54"/>
    <w:rsid w:val="004D4EC1"/>
    <w:rsid w:val="004D51FE"/>
    <w:rsid w:val="004D53E6"/>
    <w:rsid w:val="004D53F6"/>
    <w:rsid w:val="004D581D"/>
    <w:rsid w:val="004D5FD9"/>
    <w:rsid w:val="004D62DE"/>
    <w:rsid w:val="004D6300"/>
    <w:rsid w:val="004D6589"/>
    <w:rsid w:val="004D6787"/>
    <w:rsid w:val="004D688E"/>
    <w:rsid w:val="004D689B"/>
    <w:rsid w:val="004D6C4B"/>
    <w:rsid w:val="004D6C89"/>
    <w:rsid w:val="004D6FBD"/>
    <w:rsid w:val="004D7054"/>
    <w:rsid w:val="004D7073"/>
    <w:rsid w:val="004D76B4"/>
    <w:rsid w:val="004D7936"/>
    <w:rsid w:val="004D7FB5"/>
    <w:rsid w:val="004E0261"/>
    <w:rsid w:val="004E0AB3"/>
    <w:rsid w:val="004E0AF1"/>
    <w:rsid w:val="004E0FBE"/>
    <w:rsid w:val="004E0FF1"/>
    <w:rsid w:val="004E1CE8"/>
    <w:rsid w:val="004E2306"/>
    <w:rsid w:val="004E2842"/>
    <w:rsid w:val="004E2BDF"/>
    <w:rsid w:val="004E3753"/>
    <w:rsid w:val="004E3961"/>
    <w:rsid w:val="004E4320"/>
    <w:rsid w:val="004E4390"/>
    <w:rsid w:val="004E451E"/>
    <w:rsid w:val="004E4673"/>
    <w:rsid w:val="004E4845"/>
    <w:rsid w:val="004E4D3A"/>
    <w:rsid w:val="004E556D"/>
    <w:rsid w:val="004E5851"/>
    <w:rsid w:val="004E59E2"/>
    <w:rsid w:val="004E5BAE"/>
    <w:rsid w:val="004E6072"/>
    <w:rsid w:val="004E6648"/>
    <w:rsid w:val="004E6BEF"/>
    <w:rsid w:val="004E6C01"/>
    <w:rsid w:val="004E6C49"/>
    <w:rsid w:val="004E7364"/>
    <w:rsid w:val="004E7A5B"/>
    <w:rsid w:val="004E7B7C"/>
    <w:rsid w:val="004E7CFE"/>
    <w:rsid w:val="004E7EA3"/>
    <w:rsid w:val="004E7F63"/>
    <w:rsid w:val="004F002A"/>
    <w:rsid w:val="004F0467"/>
    <w:rsid w:val="004F0495"/>
    <w:rsid w:val="004F0889"/>
    <w:rsid w:val="004F0B10"/>
    <w:rsid w:val="004F0B24"/>
    <w:rsid w:val="004F14D4"/>
    <w:rsid w:val="004F1797"/>
    <w:rsid w:val="004F1BD0"/>
    <w:rsid w:val="004F207E"/>
    <w:rsid w:val="004F25F4"/>
    <w:rsid w:val="004F2F15"/>
    <w:rsid w:val="004F2F89"/>
    <w:rsid w:val="004F3085"/>
    <w:rsid w:val="004F40A1"/>
    <w:rsid w:val="004F45ED"/>
    <w:rsid w:val="004F4860"/>
    <w:rsid w:val="004F4FB9"/>
    <w:rsid w:val="004F5108"/>
    <w:rsid w:val="004F592B"/>
    <w:rsid w:val="004F5CBF"/>
    <w:rsid w:val="004F5D22"/>
    <w:rsid w:val="004F6759"/>
    <w:rsid w:val="004F70A8"/>
    <w:rsid w:val="004F725D"/>
    <w:rsid w:val="004F7427"/>
    <w:rsid w:val="004F7528"/>
    <w:rsid w:val="004F753A"/>
    <w:rsid w:val="004F7969"/>
    <w:rsid w:val="004F7A53"/>
    <w:rsid w:val="004F7C54"/>
    <w:rsid w:val="004F7D3B"/>
    <w:rsid w:val="004F7D3D"/>
    <w:rsid w:val="004F7E8E"/>
    <w:rsid w:val="00500D8F"/>
    <w:rsid w:val="00501143"/>
    <w:rsid w:val="005020EC"/>
    <w:rsid w:val="005021C8"/>
    <w:rsid w:val="005024C0"/>
    <w:rsid w:val="00502A37"/>
    <w:rsid w:val="00502AC1"/>
    <w:rsid w:val="00502B94"/>
    <w:rsid w:val="005030D4"/>
    <w:rsid w:val="005035D1"/>
    <w:rsid w:val="005036E3"/>
    <w:rsid w:val="00503AE2"/>
    <w:rsid w:val="00503D93"/>
    <w:rsid w:val="00505155"/>
    <w:rsid w:val="00505362"/>
    <w:rsid w:val="005055C5"/>
    <w:rsid w:val="00505B07"/>
    <w:rsid w:val="00505BAA"/>
    <w:rsid w:val="00505D94"/>
    <w:rsid w:val="005065EB"/>
    <w:rsid w:val="005067E9"/>
    <w:rsid w:val="00506B93"/>
    <w:rsid w:val="00506F90"/>
    <w:rsid w:val="00507252"/>
    <w:rsid w:val="00507278"/>
    <w:rsid w:val="005075C4"/>
    <w:rsid w:val="005076E8"/>
    <w:rsid w:val="0050789E"/>
    <w:rsid w:val="00507904"/>
    <w:rsid w:val="005079D8"/>
    <w:rsid w:val="00507A2C"/>
    <w:rsid w:val="00507AF4"/>
    <w:rsid w:val="0051003E"/>
    <w:rsid w:val="005101F5"/>
    <w:rsid w:val="00510F70"/>
    <w:rsid w:val="00511013"/>
    <w:rsid w:val="0051114E"/>
    <w:rsid w:val="00511417"/>
    <w:rsid w:val="00511B7F"/>
    <w:rsid w:val="00511E1F"/>
    <w:rsid w:val="00512580"/>
    <w:rsid w:val="00512C85"/>
    <w:rsid w:val="00512D48"/>
    <w:rsid w:val="005135F6"/>
    <w:rsid w:val="00513713"/>
    <w:rsid w:val="0051372A"/>
    <w:rsid w:val="0051398C"/>
    <w:rsid w:val="00513C97"/>
    <w:rsid w:val="005143D3"/>
    <w:rsid w:val="00514593"/>
    <w:rsid w:val="00514750"/>
    <w:rsid w:val="00514834"/>
    <w:rsid w:val="00514AA4"/>
    <w:rsid w:val="00515011"/>
    <w:rsid w:val="00515AE4"/>
    <w:rsid w:val="00515D57"/>
    <w:rsid w:val="00515EB5"/>
    <w:rsid w:val="005160CF"/>
    <w:rsid w:val="0051645C"/>
    <w:rsid w:val="00517ABA"/>
    <w:rsid w:val="00517FD2"/>
    <w:rsid w:val="00520725"/>
    <w:rsid w:val="00520B5F"/>
    <w:rsid w:val="00520D9A"/>
    <w:rsid w:val="005211AB"/>
    <w:rsid w:val="005212AA"/>
    <w:rsid w:val="0052131F"/>
    <w:rsid w:val="00521341"/>
    <w:rsid w:val="00521383"/>
    <w:rsid w:val="0052151E"/>
    <w:rsid w:val="00521587"/>
    <w:rsid w:val="00521650"/>
    <w:rsid w:val="005218CE"/>
    <w:rsid w:val="005220D2"/>
    <w:rsid w:val="005221EF"/>
    <w:rsid w:val="00522400"/>
    <w:rsid w:val="005229DD"/>
    <w:rsid w:val="00522BCB"/>
    <w:rsid w:val="0052304D"/>
    <w:rsid w:val="00523251"/>
    <w:rsid w:val="005232A0"/>
    <w:rsid w:val="00523570"/>
    <w:rsid w:val="00523757"/>
    <w:rsid w:val="005239C2"/>
    <w:rsid w:val="00523AFC"/>
    <w:rsid w:val="00523B06"/>
    <w:rsid w:val="00523F7A"/>
    <w:rsid w:val="005245BE"/>
    <w:rsid w:val="005247D7"/>
    <w:rsid w:val="00525935"/>
    <w:rsid w:val="00525CCE"/>
    <w:rsid w:val="00525DB8"/>
    <w:rsid w:val="0052608E"/>
    <w:rsid w:val="005261F5"/>
    <w:rsid w:val="00526220"/>
    <w:rsid w:val="005262DF"/>
    <w:rsid w:val="005264DA"/>
    <w:rsid w:val="00526A86"/>
    <w:rsid w:val="00526D05"/>
    <w:rsid w:val="00526DD2"/>
    <w:rsid w:val="005270AA"/>
    <w:rsid w:val="0052758B"/>
    <w:rsid w:val="005279CB"/>
    <w:rsid w:val="00527BA2"/>
    <w:rsid w:val="00527E8E"/>
    <w:rsid w:val="00527F00"/>
    <w:rsid w:val="0053039F"/>
    <w:rsid w:val="0053075C"/>
    <w:rsid w:val="005308F8"/>
    <w:rsid w:val="00530A4B"/>
    <w:rsid w:val="00530B73"/>
    <w:rsid w:val="00531631"/>
    <w:rsid w:val="005316F7"/>
    <w:rsid w:val="005317C9"/>
    <w:rsid w:val="005317D0"/>
    <w:rsid w:val="00531A76"/>
    <w:rsid w:val="00531AEF"/>
    <w:rsid w:val="00531EF9"/>
    <w:rsid w:val="0053237C"/>
    <w:rsid w:val="00532934"/>
    <w:rsid w:val="00532CA7"/>
    <w:rsid w:val="005337A7"/>
    <w:rsid w:val="00533A66"/>
    <w:rsid w:val="00533C6B"/>
    <w:rsid w:val="00533DDB"/>
    <w:rsid w:val="005342F5"/>
    <w:rsid w:val="0053546D"/>
    <w:rsid w:val="0053551C"/>
    <w:rsid w:val="005357EC"/>
    <w:rsid w:val="00535AC2"/>
    <w:rsid w:val="00535DC4"/>
    <w:rsid w:val="0053609C"/>
    <w:rsid w:val="005360B4"/>
    <w:rsid w:val="005368EC"/>
    <w:rsid w:val="00536B5C"/>
    <w:rsid w:val="00536F47"/>
    <w:rsid w:val="00536FFD"/>
    <w:rsid w:val="00537131"/>
    <w:rsid w:val="005377EC"/>
    <w:rsid w:val="00537A86"/>
    <w:rsid w:val="00537B29"/>
    <w:rsid w:val="00537D44"/>
    <w:rsid w:val="00537EAF"/>
    <w:rsid w:val="005402E2"/>
    <w:rsid w:val="00540509"/>
    <w:rsid w:val="0054083E"/>
    <w:rsid w:val="00540C91"/>
    <w:rsid w:val="00540EDF"/>
    <w:rsid w:val="005411F9"/>
    <w:rsid w:val="005416AB"/>
    <w:rsid w:val="00541C0E"/>
    <w:rsid w:val="0054223B"/>
    <w:rsid w:val="00542408"/>
    <w:rsid w:val="0054248C"/>
    <w:rsid w:val="0054255B"/>
    <w:rsid w:val="0054288C"/>
    <w:rsid w:val="005429A0"/>
    <w:rsid w:val="00542C7A"/>
    <w:rsid w:val="00542CF2"/>
    <w:rsid w:val="00543212"/>
    <w:rsid w:val="00543575"/>
    <w:rsid w:val="0054367B"/>
    <w:rsid w:val="00543809"/>
    <w:rsid w:val="00543C53"/>
    <w:rsid w:val="00543D34"/>
    <w:rsid w:val="0054461F"/>
    <w:rsid w:val="005449CD"/>
    <w:rsid w:val="00544B76"/>
    <w:rsid w:val="00544F2D"/>
    <w:rsid w:val="005458FA"/>
    <w:rsid w:val="00545A15"/>
    <w:rsid w:val="00545EC5"/>
    <w:rsid w:val="0054663D"/>
    <w:rsid w:val="00546749"/>
    <w:rsid w:val="005467DB"/>
    <w:rsid w:val="0054692A"/>
    <w:rsid w:val="005471BF"/>
    <w:rsid w:val="0054727F"/>
    <w:rsid w:val="005474F1"/>
    <w:rsid w:val="005477E1"/>
    <w:rsid w:val="0054781A"/>
    <w:rsid w:val="00547F8D"/>
    <w:rsid w:val="00547FE0"/>
    <w:rsid w:val="0055021A"/>
    <w:rsid w:val="00550DDE"/>
    <w:rsid w:val="00550E03"/>
    <w:rsid w:val="00551190"/>
    <w:rsid w:val="0055140C"/>
    <w:rsid w:val="00551443"/>
    <w:rsid w:val="00551A11"/>
    <w:rsid w:val="00551B76"/>
    <w:rsid w:val="0055224A"/>
    <w:rsid w:val="00552C08"/>
    <w:rsid w:val="00552D8C"/>
    <w:rsid w:val="00552ECE"/>
    <w:rsid w:val="00552ED1"/>
    <w:rsid w:val="0055314D"/>
    <w:rsid w:val="005535AD"/>
    <w:rsid w:val="00553B8A"/>
    <w:rsid w:val="0055477E"/>
    <w:rsid w:val="005548FC"/>
    <w:rsid w:val="00554C08"/>
    <w:rsid w:val="0055594B"/>
    <w:rsid w:val="00555AAD"/>
    <w:rsid w:val="005561B1"/>
    <w:rsid w:val="00556AFA"/>
    <w:rsid w:val="00556E77"/>
    <w:rsid w:val="00556EF9"/>
    <w:rsid w:val="00556FD9"/>
    <w:rsid w:val="005570D3"/>
    <w:rsid w:val="00557192"/>
    <w:rsid w:val="00557591"/>
    <w:rsid w:val="00557AC5"/>
    <w:rsid w:val="00557B1A"/>
    <w:rsid w:val="00557CBC"/>
    <w:rsid w:val="0056088B"/>
    <w:rsid w:val="0056110C"/>
    <w:rsid w:val="005611BD"/>
    <w:rsid w:val="0056126C"/>
    <w:rsid w:val="0056138E"/>
    <w:rsid w:val="0056146C"/>
    <w:rsid w:val="00561559"/>
    <w:rsid w:val="00561EBD"/>
    <w:rsid w:val="0056254F"/>
    <w:rsid w:val="00562CC6"/>
    <w:rsid w:val="00563319"/>
    <w:rsid w:val="005638D5"/>
    <w:rsid w:val="005639F2"/>
    <w:rsid w:val="00563A86"/>
    <w:rsid w:val="0056423F"/>
    <w:rsid w:val="005642EF"/>
    <w:rsid w:val="00564366"/>
    <w:rsid w:val="0056487E"/>
    <w:rsid w:val="00564A33"/>
    <w:rsid w:val="00564BD5"/>
    <w:rsid w:val="00564CA7"/>
    <w:rsid w:val="00564CB4"/>
    <w:rsid w:val="00565342"/>
    <w:rsid w:val="005653B1"/>
    <w:rsid w:val="00565474"/>
    <w:rsid w:val="00565B4A"/>
    <w:rsid w:val="005661E5"/>
    <w:rsid w:val="005663A6"/>
    <w:rsid w:val="00566422"/>
    <w:rsid w:val="00566773"/>
    <w:rsid w:val="00566D6D"/>
    <w:rsid w:val="00566F36"/>
    <w:rsid w:val="005672A2"/>
    <w:rsid w:val="005672A3"/>
    <w:rsid w:val="00567430"/>
    <w:rsid w:val="00567BA3"/>
    <w:rsid w:val="005704F4"/>
    <w:rsid w:val="005712F8"/>
    <w:rsid w:val="00571CD1"/>
    <w:rsid w:val="00572005"/>
    <w:rsid w:val="0057204C"/>
    <w:rsid w:val="0057209C"/>
    <w:rsid w:val="00572408"/>
    <w:rsid w:val="005724C7"/>
    <w:rsid w:val="00572601"/>
    <w:rsid w:val="005726A3"/>
    <w:rsid w:val="00572AA3"/>
    <w:rsid w:val="00572ABB"/>
    <w:rsid w:val="00572B0C"/>
    <w:rsid w:val="00572EC8"/>
    <w:rsid w:val="00572FC4"/>
    <w:rsid w:val="005732AB"/>
    <w:rsid w:val="005736E0"/>
    <w:rsid w:val="00573B16"/>
    <w:rsid w:val="00574007"/>
    <w:rsid w:val="0057465B"/>
    <w:rsid w:val="00574B93"/>
    <w:rsid w:val="00575449"/>
    <w:rsid w:val="00575674"/>
    <w:rsid w:val="0057596B"/>
    <w:rsid w:val="00576300"/>
    <w:rsid w:val="005766EC"/>
    <w:rsid w:val="005767D9"/>
    <w:rsid w:val="00576DF5"/>
    <w:rsid w:val="00577146"/>
    <w:rsid w:val="005772BE"/>
    <w:rsid w:val="005773A0"/>
    <w:rsid w:val="0058004A"/>
    <w:rsid w:val="005800F8"/>
    <w:rsid w:val="005801AA"/>
    <w:rsid w:val="00580366"/>
    <w:rsid w:val="00580A07"/>
    <w:rsid w:val="0058156A"/>
    <w:rsid w:val="00581627"/>
    <w:rsid w:val="00581B9F"/>
    <w:rsid w:val="00581D99"/>
    <w:rsid w:val="00581E0B"/>
    <w:rsid w:val="00582002"/>
    <w:rsid w:val="00582300"/>
    <w:rsid w:val="0058254B"/>
    <w:rsid w:val="005826B7"/>
    <w:rsid w:val="005826DA"/>
    <w:rsid w:val="0058294A"/>
    <w:rsid w:val="00582BD6"/>
    <w:rsid w:val="005830BE"/>
    <w:rsid w:val="005836CB"/>
    <w:rsid w:val="0058382D"/>
    <w:rsid w:val="00583888"/>
    <w:rsid w:val="00583AB7"/>
    <w:rsid w:val="00583C58"/>
    <w:rsid w:val="00584050"/>
    <w:rsid w:val="00584C69"/>
    <w:rsid w:val="00584CF3"/>
    <w:rsid w:val="00584FC7"/>
    <w:rsid w:val="0058501F"/>
    <w:rsid w:val="005851ED"/>
    <w:rsid w:val="00585525"/>
    <w:rsid w:val="00585538"/>
    <w:rsid w:val="0058570E"/>
    <w:rsid w:val="00585A90"/>
    <w:rsid w:val="00585C15"/>
    <w:rsid w:val="005860CF"/>
    <w:rsid w:val="005861E2"/>
    <w:rsid w:val="00586D72"/>
    <w:rsid w:val="00587070"/>
    <w:rsid w:val="0058785E"/>
    <w:rsid w:val="00587BE8"/>
    <w:rsid w:val="00587E4F"/>
    <w:rsid w:val="005901D1"/>
    <w:rsid w:val="00590E36"/>
    <w:rsid w:val="00590F71"/>
    <w:rsid w:val="005910C0"/>
    <w:rsid w:val="0059136D"/>
    <w:rsid w:val="005914D9"/>
    <w:rsid w:val="005915E6"/>
    <w:rsid w:val="00591C27"/>
    <w:rsid w:val="00591FF8"/>
    <w:rsid w:val="005922E1"/>
    <w:rsid w:val="00592518"/>
    <w:rsid w:val="005925A3"/>
    <w:rsid w:val="00592632"/>
    <w:rsid w:val="00592797"/>
    <w:rsid w:val="005933B5"/>
    <w:rsid w:val="00593540"/>
    <w:rsid w:val="00593D05"/>
    <w:rsid w:val="00593DCE"/>
    <w:rsid w:val="00594488"/>
    <w:rsid w:val="005948A3"/>
    <w:rsid w:val="00594A39"/>
    <w:rsid w:val="00594E26"/>
    <w:rsid w:val="00595532"/>
    <w:rsid w:val="00595F26"/>
    <w:rsid w:val="00595F55"/>
    <w:rsid w:val="005960DC"/>
    <w:rsid w:val="005964EB"/>
    <w:rsid w:val="00596BD1"/>
    <w:rsid w:val="00596DF4"/>
    <w:rsid w:val="00596E34"/>
    <w:rsid w:val="005970A8"/>
    <w:rsid w:val="005971DA"/>
    <w:rsid w:val="0059761C"/>
    <w:rsid w:val="00597833"/>
    <w:rsid w:val="00597ED0"/>
    <w:rsid w:val="005A0012"/>
    <w:rsid w:val="005A004D"/>
    <w:rsid w:val="005A077F"/>
    <w:rsid w:val="005A0825"/>
    <w:rsid w:val="005A10D8"/>
    <w:rsid w:val="005A12E0"/>
    <w:rsid w:val="005A17B8"/>
    <w:rsid w:val="005A1C35"/>
    <w:rsid w:val="005A2173"/>
    <w:rsid w:val="005A239F"/>
    <w:rsid w:val="005A249E"/>
    <w:rsid w:val="005A27AF"/>
    <w:rsid w:val="005A27F0"/>
    <w:rsid w:val="005A34F5"/>
    <w:rsid w:val="005A3942"/>
    <w:rsid w:val="005A3A17"/>
    <w:rsid w:val="005A3C75"/>
    <w:rsid w:val="005A3E2B"/>
    <w:rsid w:val="005A4466"/>
    <w:rsid w:val="005A452B"/>
    <w:rsid w:val="005A491A"/>
    <w:rsid w:val="005A606D"/>
    <w:rsid w:val="005A6411"/>
    <w:rsid w:val="005A6722"/>
    <w:rsid w:val="005A6924"/>
    <w:rsid w:val="005A6F0C"/>
    <w:rsid w:val="005A719F"/>
    <w:rsid w:val="005A7590"/>
    <w:rsid w:val="005A77B0"/>
    <w:rsid w:val="005A77C3"/>
    <w:rsid w:val="005A7970"/>
    <w:rsid w:val="005A79F6"/>
    <w:rsid w:val="005A7F14"/>
    <w:rsid w:val="005A7F35"/>
    <w:rsid w:val="005B031A"/>
    <w:rsid w:val="005B0534"/>
    <w:rsid w:val="005B05F9"/>
    <w:rsid w:val="005B0739"/>
    <w:rsid w:val="005B0860"/>
    <w:rsid w:val="005B09D0"/>
    <w:rsid w:val="005B1657"/>
    <w:rsid w:val="005B18D8"/>
    <w:rsid w:val="005B18D9"/>
    <w:rsid w:val="005B18EF"/>
    <w:rsid w:val="005B1937"/>
    <w:rsid w:val="005B1E1C"/>
    <w:rsid w:val="005B2853"/>
    <w:rsid w:val="005B2A0E"/>
    <w:rsid w:val="005B31E7"/>
    <w:rsid w:val="005B3211"/>
    <w:rsid w:val="005B32B6"/>
    <w:rsid w:val="005B3A73"/>
    <w:rsid w:val="005B3D17"/>
    <w:rsid w:val="005B3E37"/>
    <w:rsid w:val="005B5637"/>
    <w:rsid w:val="005B62C1"/>
    <w:rsid w:val="005B64CC"/>
    <w:rsid w:val="005B66AB"/>
    <w:rsid w:val="005B6BC6"/>
    <w:rsid w:val="005B6C5A"/>
    <w:rsid w:val="005B77F0"/>
    <w:rsid w:val="005B787B"/>
    <w:rsid w:val="005B7D44"/>
    <w:rsid w:val="005B7DD9"/>
    <w:rsid w:val="005C0206"/>
    <w:rsid w:val="005C0238"/>
    <w:rsid w:val="005C025C"/>
    <w:rsid w:val="005C031A"/>
    <w:rsid w:val="005C10C3"/>
    <w:rsid w:val="005C13CB"/>
    <w:rsid w:val="005C145F"/>
    <w:rsid w:val="005C14E3"/>
    <w:rsid w:val="005C176B"/>
    <w:rsid w:val="005C18AA"/>
    <w:rsid w:val="005C1A59"/>
    <w:rsid w:val="005C1F21"/>
    <w:rsid w:val="005C26ED"/>
    <w:rsid w:val="005C2A93"/>
    <w:rsid w:val="005C365D"/>
    <w:rsid w:val="005C3A3B"/>
    <w:rsid w:val="005C3B25"/>
    <w:rsid w:val="005C41EA"/>
    <w:rsid w:val="005C429E"/>
    <w:rsid w:val="005C44C7"/>
    <w:rsid w:val="005C564E"/>
    <w:rsid w:val="005C5858"/>
    <w:rsid w:val="005C59B9"/>
    <w:rsid w:val="005C5ACE"/>
    <w:rsid w:val="005C5AD0"/>
    <w:rsid w:val="005C609A"/>
    <w:rsid w:val="005C6416"/>
    <w:rsid w:val="005C68E9"/>
    <w:rsid w:val="005C6BF8"/>
    <w:rsid w:val="005C6C10"/>
    <w:rsid w:val="005C6F30"/>
    <w:rsid w:val="005C6F4B"/>
    <w:rsid w:val="005C7453"/>
    <w:rsid w:val="005C745C"/>
    <w:rsid w:val="005C7950"/>
    <w:rsid w:val="005C7953"/>
    <w:rsid w:val="005C7AF5"/>
    <w:rsid w:val="005C7B2F"/>
    <w:rsid w:val="005C7BCD"/>
    <w:rsid w:val="005C7C2F"/>
    <w:rsid w:val="005C7C86"/>
    <w:rsid w:val="005D058B"/>
    <w:rsid w:val="005D07F4"/>
    <w:rsid w:val="005D0AC6"/>
    <w:rsid w:val="005D0D1A"/>
    <w:rsid w:val="005D0F2E"/>
    <w:rsid w:val="005D1310"/>
    <w:rsid w:val="005D13A0"/>
    <w:rsid w:val="005D140F"/>
    <w:rsid w:val="005D189D"/>
    <w:rsid w:val="005D1BD8"/>
    <w:rsid w:val="005D1F1A"/>
    <w:rsid w:val="005D24E8"/>
    <w:rsid w:val="005D26B8"/>
    <w:rsid w:val="005D2CBF"/>
    <w:rsid w:val="005D2D7A"/>
    <w:rsid w:val="005D3067"/>
    <w:rsid w:val="005D32D1"/>
    <w:rsid w:val="005D34B8"/>
    <w:rsid w:val="005D3C4F"/>
    <w:rsid w:val="005D3DB4"/>
    <w:rsid w:val="005D3F20"/>
    <w:rsid w:val="005D48F5"/>
    <w:rsid w:val="005D4916"/>
    <w:rsid w:val="005D4E65"/>
    <w:rsid w:val="005D50F4"/>
    <w:rsid w:val="005D53BA"/>
    <w:rsid w:val="005D55E8"/>
    <w:rsid w:val="005D588C"/>
    <w:rsid w:val="005D64D0"/>
    <w:rsid w:val="005D64F9"/>
    <w:rsid w:val="005D65C0"/>
    <w:rsid w:val="005D6638"/>
    <w:rsid w:val="005D6C41"/>
    <w:rsid w:val="005D6D0D"/>
    <w:rsid w:val="005D6DBE"/>
    <w:rsid w:val="005D709B"/>
    <w:rsid w:val="005D7194"/>
    <w:rsid w:val="005D772C"/>
    <w:rsid w:val="005D7A8C"/>
    <w:rsid w:val="005D7AF0"/>
    <w:rsid w:val="005D7F6D"/>
    <w:rsid w:val="005E0719"/>
    <w:rsid w:val="005E087E"/>
    <w:rsid w:val="005E0BDE"/>
    <w:rsid w:val="005E0F0C"/>
    <w:rsid w:val="005E0F6B"/>
    <w:rsid w:val="005E146D"/>
    <w:rsid w:val="005E1CA6"/>
    <w:rsid w:val="005E1EF6"/>
    <w:rsid w:val="005E2408"/>
    <w:rsid w:val="005E2FB4"/>
    <w:rsid w:val="005E311B"/>
    <w:rsid w:val="005E33C4"/>
    <w:rsid w:val="005E36A3"/>
    <w:rsid w:val="005E3C7C"/>
    <w:rsid w:val="005E4822"/>
    <w:rsid w:val="005E4A41"/>
    <w:rsid w:val="005E4D94"/>
    <w:rsid w:val="005E551C"/>
    <w:rsid w:val="005E555E"/>
    <w:rsid w:val="005E56F9"/>
    <w:rsid w:val="005E59C7"/>
    <w:rsid w:val="005E62E2"/>
    <w:rsid w:val="005E6B50"/>
    <w:rsid w:val="005E6E34"/>
    <w:rsid w:val="005E6F53"/>
    <w:rsid w:val="005E7267"/>
    <w:rsid w:val="005E76BE"/>
    <w:rsid w:val="005E7759"/>
    <w:rsid w:val="005E78BC"/>
    <w:rsid w:val="005E7B36"/>
    <w:rsid w:val="005E7BE3"/>
    <w:rsid w:val="005E7FC8"/>
    <w:rsid w:val="005F044F"/>
    <w:rsid w:val="005F05E0"/>
    <w:rsid w:val="005F0905"/>
    <w:rsid w:val="005F0CED"/>
    <w:rsid w:val="005F0F5F"/>
    <w:rsid w:val="005F1D19"/>
    <w:rsid w:val="005F2B7F"/>
    <w:rsid w:val="005F2D69"/>
    <w:rsid w:val="005F2D82"/>
    <w:rsid w:val="005F2F80"/>
    <w:rsid w:val="005F36E7"/>
    <w:rsid w:val="005F370A"/>
    <w:rsid w:val="005F376D"/>
    <w:rsid w:val="005F38C6"/>
    <w:rsid w:val="005F3A63"/>
    <w:rsid w:val="005F3B3C"/>
    <w:rsid w:val="005F3C57"/>
    <w:rsid w:val="005F3C58"/>
    <w:rsid w:val="005F44CD"/>
    <w:rsid w:val="005F4626"/>
    <w:rsid w:val="005F4664"/>
    <w:rsid w:val="005F4BD2"/>
    <w:rsid w:val="005F4CDA"/>
    <w:rsid w:val="005F5147"/>
    <w:rsid w:val="005F53C3"/>
    <w:rsid w:val="005F55FC"/>
    <w:rsid w:val="005F5D8E"/>
    <w:rsid w:val="005F5EFB"/>
    <w:rsid w:val="005F60E5"/>
    <w:rsid w:val="005F6442"/>
    <w:rsid w:val="005F6664"/>
    <w:rsid w:val="005F66E7"/>
    <w:rsid w:val="005F6EA9"/>
    <w:rsid w:val="005F744A"/>
    <w:rsid w:val="005F756D"/>
    <w:rsid w:val="005F781D"/>
    <w:rsid w:val="005F7DCF"/>
    <w:rsid w:val="00600312"/>
    <w:rsid w:val="006006BC"/>
    <w:rsid w:val="0060085C"/>
    <w:rsid w:val="00600D32"/>
    <w:rsid w:val="00600E6D"/>
    <w:rsid w:val="00600EF1"/>
    <w:rsid w:val="0060145B"/>
    <w:rsid w:val="006017D6"/>
    <w:rsid w:val="00601B25"/>
    <w:rsid w:val="00601C71"/>
    <w:rsid w:val="0060261A"/>
    <w:rsid w:val="00602874"/>
    <w:rsid w:val="006032E4"/>
    <w:rsid w:val="006035F0"/>
    <w:rsid w:val="00603932"/>
    <w:rsid w:val="00603BC9"/>
    <w:rsid w:val="00603E8A"/>
    <w:rsid w:val="00603EF6"/>
    <w:rsid w:val="006040F6"/>
    <w:rsid w:val="00604377"/>
    <w:rsid w:val="00604B67"/>
    <w:rsid w:val="00604BE2"/>
    <w:rsid w:val="006053E0"/>
    <w:rsid w:val="006054AD"/>
    <w:rsid w:val="00606134"/>
    <w:rsid w:val="00606338"/>
    <w:rsid w:val="006064E4"/>
    <w:rsid w:val="006066BB"/>
    <w:rsid w:val="00606895"/>
    <w:rsid w:val="00606B38"/>
    <w:rsid w:val="00606D4C"/>
    <w:rsid w:val="00606EA2"/>
    <w:rsid w:val="00606EA4"/>
    <w:rsid w:val="006070F7"/>
    <w:rsid w:val="006075E7"/>
    <w:rsid w:val="00607D3F"/>
    <w:rsid w:val="00610095"/>
    <w:rsid w:val="00610BEF"/>
    <w:rsid w:val="00610C1F"/>
    <w:rsid w:val="00610E73"/>
    <w:rsid w:val="00611255"/>
    <w:rsid w:val="006112D0"/>
    <w:rsid w:val="00611826"/>
    <w:rsid w:val="006119A2"/>
    <w:rsid w:val="00611A30"/>
    <w:rsid w:val="00611C2B"/>
    <w:rsid w:val="00611EC1"/>
    <w:rsid w:val="00612067"/>
    <w:rsid w:val="0061220E"/>
    <w:rsid w:val="006122D7"/>
    <w:rsid w:val="006123CD"/>
    <w:rsid w:val="00612910"/>
    <w:rsid w:val="00612E37"/>
    <w:rsid w:val="0061335D"/>
    <w:rsid w:val="006135BF"/>
    <w:rsid w:val="00614076"/>
    <w:rsid w:val="006143E3"/>
    <w:rsid w:val="00614A20"/>
    <w:rsid w:val="00614D4E"/>
    <w:rsid w:val="0061525B"/>
    <w:rsid w:val="0061529A"/>
    <w:rsid w:val="00615556"/>
    <w:rsid w:val="006157AC"/>
    <w:rsid w:val="00615B6F"/>
    <w:rsid w:val="00615C7D"/>
    <w:rsid w:val="00615CF4"/>
    <w:rsid w:val="00615FFF"/>
    <w:rsid w:val="00616BA3"/>
    <w:rsid w:val="00616C72"/>
    <w:rsid w:val="00616D26"/>
    <w:rsid w:val="00616F8C"/>
    <w:rsid w:val="006179A5"/>
    <w:rsid w:val="00617ED2"/>
    <w:rsid w:val="006201F3"/>
    <w:rsid w:val="0062052B"/>
    <w:rsid w:val="00620A2B"/>
    <w:rsid w:val="00620B76"/>
    <w:rsid w:val="00620EA7"/>
    <w:rsid w:val="006210BC"/>
    <w:rsid w:val="0062188E"/>
    <w:rsid w:val="00621ADE"/>
    <w:rsid w:val="00621E4A"/>
    <w:rsid w:val="006220EF"/>
    <w:rsid w:val="00622177"/>
    <w:rsid w:val="0062233C"/>
    <w:rsid w:val="006224BC"/>
    <w:rsid w:val="0062253E"/>
    <w:rsid w:val="00622B25"/>
    <w:rsid w:val="00623012"/>
    <w:rsid w:val="006234BC"/>
    <w:rsid w:val="0062355A"/>
    <w:rsid w:val="00623670"/>
    <w:rsid w:val="0062383A"/>
    <w:rsid w:val="0062388B"/>
    <w:rsid w:val="00623CE1"/>
    <w:rsid w:val="00623F1C"/>
    <w:rsid w:val="00624B60"/>
    <w:rsid w:val="00624D92"/>
    <w:rsid w:val="00624E2A"/>
    <w:rsid w:val="006256B8"/>
    <w:rsid w:val="00625849"/>
    <w:rsid w:val="00625921"/>
    <w:rsid w:val="00625D0E"/>
    <w:rsid w:val="00625ECE"/>
    <w:rsid w:val="0062602A"/>
    <w:rsid w:val="006262E6"/>
    <w:rsid w:val="006262F9"/>
    <w:rsid w:val="006264E5"/>
    <w:rsid w:val="006265E7"/>
    <w:rsid w:val="00626712"/>
    <w:rsid w:val="0062743E"/>
    <w:rsid w:val="006274FC"/>
    <w:rsid w:val="0062754E"/>
    <w:rsid w:val="00627626"/>
    <w:rsid w:val="00627D42"/>
    <w:rsid w:val="00630063"/>
    <w:rsid w:val="00630372"/>
    <w:rsid w:val="00630393"/>
    <w:rsid w:val="00630437"/>
    <w:rsid w:val="00630A1D"/>
    <w:rsid w:val="00630D32"/>
    <w:rsid w:val="0063104F"/>
    <w:rsid w:val="006310DC"/>
    <w:rsid w:val="006317E4"/>
    <w:rsid w:val="00631897"/>
    <w:rsid w:val="00631A5F"/>
    <w:rsid w:val="00631B99"/>
    <w:rsid w:val="00631C42"/>
    <w:rsid w:val="00631DD1"/>
    <w:rsid w:val="00632143"/>
    <w:rsid w:val="00632D00"/>
    <w:rsid w:val="00632E96"/>
    <w:rsid w:val="00633361"/>
    <w:rsid w:val="00633624"/>
    <w:rsid w:val="00633733"/>
    <w:rsid w:val="00633A50"/>
    <w:rsid w:val="00633B57"/>
    <w:rsid w:val="00633C1C"/>
    <w:rsid w:val="00633F1F"/>
    <w:rsid w:val="00633FE5"/>
    <w:rsid w:val="00634015"/>
    <w:rsid w:val="0063479F"/>
    <w:rsid w:val="0063480B"/>
    <w:rsid w:val="006353CE"/>
    <w:rsid w:val="00635602"/>
    <w:rsid w:val="0063575E"/>
    <w:rsid w:val="00635BA7"/>
    <w:rsid w:val="00635EDD"/>
    <w:rsid w:val="006361AC"/>
    <w:rsid w:val="00636217"/>
    <w:rsid w:val="00636495"/>
    <w:rsid w:val="00636910"/>
    <w:rsid w:val="00636DB3"/>
    <w:rsid w:val="0063728F"/>
    <w:rsid w:val="006374BD"/>
    <w:rsid w:val="00637F9A"/>
    <w:rsid w:val="0064015E"/>
    <w:rsid w:val="00640177"/>
    <w:rsid w:val="0064075F"/>
    <w:rsid w:val="00640AFC"/>
    <w:rsid w:val="0064170A"/>
    <w:rsid w:val="0064177B"/>
    <w:rsid w:val="00641790"/>
    <w:rsid w:val="0064180B"/>
    <w:rsid w:val="00641CA2"/>
    <w:rsid w:val="00642220"/>
    <w:rsid w:val="00642285"/>
    <w:rsid w:val="00642604"/>
    <w:rsid w:val="00642647"/>
    <w:rsid w:val="00642882"/>
    <w:rsid w:val="00642B30"/>
    <w:rsid w:val="00642CD5"/>
    <w:rsid w:val="00643409"/>
    <w:rsid w:val="006434DA"/>
    <w:rsid w:val="006436CC"/>
    <w:rsid w:val="00643826"/>
    <w:rsid w:val="00643A26"/>
    <w:rsid w:val="00643A31"/>
    <w:rsid w:val="00643A63"/>
    <w:rsid w:val="00643EE8"/>
    <w:rsid w:val="006441DD"/>
    <w:rsid w:val="00644362"/>
    <w:rsid w:val="006444B1"/>
    <w:rsid w:val="00644C80"/>
    <w:rsid w:val="00644F4F"/>
    <w:rsid w:val="00644FD3"/>
    <w:rsid w:val="00645E29"/>
    <w:rsid w:val="006460C3"/>
    <w:rsid w:val="00646502"/>
    <w:rsid w:val="00646869"/>
    <w:rsid w:val="00646921"/>
    <w:rsid w:val="00647F39"/>
    <w:rsid w:val="0065009F"/>
    <w:rsid w:val="00650280"/>
    <w:rsid w:val="006506E8"/>
    <w:rsid w:val="0065079C"/>
    <w:rsid w:val="00650A2C"/>
    <w:rsid w:val="00650B0C"/>
    <w:rsid w:val="00650F33"/>
    <w:rsid w:val="00651143"/>
    <w:rsid w:val="00651236"/>
    <w:rsid w:val="00651696"/>
    <w:rsid w:val="00651C67"/>
    <w:rsid w:val="00651CD5"/>
    <w:rsid w:val="00651F46"/>
    <w:rsid w:val="00652290"/>
    <w:rsid w:val="006524B0"/>
    <w:rsid w:val="00652860"/>
    <w:rsid w:val="006529F6"/>
    <w:rsid w:val="00652F84"/>
    <w:rsid w:val="00653296"/>
    <w:rsid w:val="006532C2"/>
    <w:rsid w:val="006533DC"/>
    <w:rsid w:val="00653515"/>
    <w:rsid w:val="00653561"/>
    <w:rsid w:val="00653578"/>
    <w:rsid w:val="0065375D"/>
    <w:rsid w:val="006538DD"/>
    <w:rsid w:val="0065394A"/>
    <w:rsid w:val="006539E6"/>
    <w:rsid w:val="00653DB6"/>
    <w:rsid w:val="006540B1"/>
    <w:rsid w:val="00654111"/>
    <w:rsid w:val="0065498F"/>
    <w:rsid w:val="00654D45"/>
    <w:rsid w:val="00654D9B"/>
    <w:rsid w:val="0065508A"/>
    <w:rsid w:val="00655D25"/>
    <w:rsid w:val="00656317"/>
    <w:rsid w:val="00656561"/>
    <w:rsid w:val="0065690A"/>
    <w:rsid w:val="006569D4"/>
    <w:rsid w:val="006571F4"/>
    <w:rsid w:val="006573F8"/>
    <w:rsid w:val="006579B7"/>
    <w:rsid w:val="00660369"/>
    <w:rsid w:val="006609EC"/>
    <w:rsid w:val="00660A5E"/>
    <w:rsid w:val="00660B3B"/>
    <w:rsid w:val="00660BC0"/>
    <w:rsid w:val="00660D40"/>
    <w:rsid w:val="006611C8"/>
    <w:rsid w:val="006613D7"/>
    <w:rsid w:val="00661431"/>
    <w:rsid w:val="00661A3E"/>
    <w:rsid w:val="006624A8"/>
    <w:rsid w:val="00662AB5"/>
    <w:rsid w:val="00662C65"/>
    <w:rsid w:val="006634B7"/>
    <w:rsid w:val="006635E6"/>
    <w:rsid w:val="00663670"/>
    <w:rsid w:val="00663BE1"/>
    <w:rsid w:val="00663C11"/>
    <w:rsid w:val="00663CA8"/>
    <w:rsid w:val="006646D6"/>
    <w:rsid w:val="00664AD0"/>
    <w:rsid w:val="00664C1B"/>
    <w:rsid w:val="006651EE"/>
    <w:rsid w:val="00665487"/>
    <w:rsid w:val="006658C5"/>
    <w:rsid w:val="00665957"/>
    <w:rsid w:val="00665A1C"/>
    <w:rsid w:val="00666158"/>
    <w:rsid w:val="006663C9"/>
    <w:rsid w:val="0066640A"/>
    <w:rsid w:val="006668C2"/>
    <w:rsid w:val="00666946"/>
    <w:rsid w:val="006670BB"/>
    <w:rsid w:val="0066747F"/>
    <w:rsid w:val="00667826"/>
    <w:rsid w:val="00667EDD"/>
    <w:rsid w:val="00670041"/>
    <w:rsid w:val="00670174"/>
    <w:rsid w:val="00670190"/>
    <w:rsid w:val="00670428"/>
    <w:rsid w:val="006709B2"/>
    <w:rsid w:val="006709CC"/>
    <w:rsid w:val="00670E41"/>
    <w:rsid w:val="00670E7D"/>
    <w:rsid w:val="00671267"/>
    <w:rsid w:val="0067142D"/>
    <w:rsid w:val="0067145C"/>
    <w:rsid w:val="006715E2"/>
    <w:rsid w:val="00671612"/>
    <w:rsid w:val="00671E25"/>
    <w:rsid w:val="00672002"/>
    <w:rsid w:val="00672322"/>
    <w:rsid w:val="0067263B"/>
    <w:rsid w:val="00672C21"/>
    <w:rsid w:val="00672D07"/>
    <w:rsid w:val="006734B8"/>
    <w:rsid w:val="00673501"/>
    <w:rsid w:val="00673557"/>
    <w:rsid w:val="00673687"/>
    <w:rsid w:val="00673938"/>
    <w:rsid w:val="00673E08"/>
    <w:rsid w:val="00674026"/>
    <w:rsid w:val="00674AC0"/>
    <w:rsid w:val="00674B80"/>
    <w:rsid w:val="00675144"/>
    <w:rsid w:val="0067537F"/>
    <w:rsid w:val="0067583A"/>
    <w:rsid w:val="00676099"/>
    <w:rsid w:val="0067651A"/>
    <w:rsid w:val="006765B8"/>
    <w:rsid w:val="00676749"/>
    <w:rsid w:val="00676A9A"/>
    <w:rsid w:val="0067730C"/>
    <w:rsid w:val="00677B0F"/>
    <w:rsid w:val="00677BEB"/>
    <w:rsid w:val="00680597"/>
    <w:rsid w:val="006805E4"/>
    <w:rsid w:val="00680A5A"/>
    <w:rsid w:val="00680DFF"/>
    <w:rsid w:val="006810D3"/>
    <w:rsid w:val="006811BB"/>
    <w:rsid w:val="00681465"/>
    <w:rsid w:val="00681C4A"/>
    <w:rsid w:val="00681D4F"/>
    <w:rsid w:val="00681DE5"/>
    <w:rsid w:val="00681FF2"/>
    <w:rsid w:val="0068242B"/>
    <w:rsid w:val="00682F7F"/>
    <w:rsid w:val="00683092"/>
    <w:rsid w:val="0068312C"/>
    <w:rsid w:val="00683272"/>
    <w:rsid w:val="0068333D"/>
    <w:rsid w:val="0068347F"/>
    <w:rsid w:val="006834B8"/>
    <w:rsid w:val="0068364C"/>
    <w:rsid w:val="00683AD3"/>
    <w:rsid w:val="00683EB3"/>
    <w:rsid w:val="006843A6"/>
    <w:rsid w:val="006843CB"/>
    <w:rsid w:val="00684C2A"/>
    <w:rsid w:val="00684F60"/>
    <w:rsid w:val="00685869"/>
    <w:rsid w:val="00685AFC"/>
    <w:rsid w:val="006863CA"/>
    <w:rsid w:val="0068686B"/>
    <w:rsid w:val="006873B6"/>
    <w:rsid w:val="006873B8"/>
    <w:rsid w:val="00687DAE"/>
    <w:rsid w:val="00687ED4"/>
    <w:rsid w:val="00687F88"/>
    <w:rsid w:val="006901F0"/>
    <w:rsid w:val="006902ED"/>
    <w:rsid w:val="006903E4"/>
    <w:rsid w:val="0069050E"/>
    <w:rsid w:val="00690543"/>
    <w:rsid w:val="00690D45"/>
    <w:rsid w:val="00690E86"/>
    <w:rsid w:val="0069117F"/>
    <w:rsid w:val="00691FC9"/>
    <w:rsid w:val="00691FFB"/>
    <w:rsid w:val="006920E6"/>
    <w:rsid w:val="006921E0"/>
    <w:rsid w:val="0069241E"/>
    <w:rsid w:val="006926B1"/>
    <w:rsid w:val="00692999"/>
    <w:rsid w:val="00692B15"/>
    <w:rsid w:val="00692B83"/>
    <w:rsid w:val="00692E32"/>
    <w:rsid w:val="00692EAA"/>
    <w:rsid w:val="006934A5"/>
    <w:rsid w:val="006934B6"/>
    <w:rsid w:val="00693513"/>
    <w:rsid w:val="00693AE2"/>
    <w:rsid w:val="00693ED3"/>
    <w:rsid w:val="0069406A"/>
    <w:rsid w:val="006940BB"/>
    <w:rsid w:val="00694259"/>
    <w:rsid w:val="006947EA"/>
    <w:rsid w:val="006948F0"/>
    <w:rsid w:val="00694F03"/>
    <w:rsid w:val="00694F4C"/>
    <w:rsid w:val="00694F8C"/>
    <w:rsid w:val="0069501D"/>
    <w:rsid w:val="00695CA7"/>
    <w:rsid w:val="00695CC2"/>
    <w:rsid w:val="00695F01"/>
    <w:rsid w:val="006960F5"/>
    <w:rsid w:val="0069656F"/>
    <w:rsid w:val="00696A75"/>
    <w:rsid w:val="00696C45"/>
    <w:rsid w:val="00696E31"/>
    <w:rsid w:val="00696E73"/>
    <w:rsid w:val="0069712C"/>
    <w:rsid w:val="00697504"/>
    <w:rsid w:val="0069760D"/>
    <w:rsid w:val="00697704"/>
    <w:rsid w:val="0069792A"/>
    <w:rsid w:val="00697980"/>
    <w:rsid w:val="00697A12"/>
    <w:rsid w:val="00697CDA"/>
    <w:rsid w:val="00697E9B"/>
    <w:rsid w:val="006A049C"/>
    <w:rsid w:val="006A0558"/>
    <w:rsid w:val="006A0845"/>
    <w:rsid w:val="006A094A"/>
    <w:rsid w:val="006A0FAB"/>
    <w:rsid w:val="006A1116"/>
    <w:rsid w:val="006A19ED"/>
    <w:rsid w:val="006A1BD2"/>
    <w:rsid w:val="006A1D26"/>
    <w:rsid w:val="006A1E3B"/>
    <w:rsid w:val="006A1F21"/>
    <w:rsid w:val="006A2122"/>
    <w:rsid w:val="006A2CA1"/>
    <w:rsid w:val="006A2FDF"/>
    <w:rsid w:val="006A3098"/>
    <w:rsid w:val="006A31B1"/>
    <w:rsid w:val="006A3375"/>
    <w:rsid w:val="006A3523"/>
    <w:rsid w:val="006A3878"/>
    <w:rsid w:val="006A3964"/>
    <w:rsid w:val="006A3B2C"/>
    <w:rsid w:val="006A4074"/>
    <w:rsid w:val="006A444D"/>
    <w:rsid w:val="006A459F"/>
    <w:rsid w:val="006A47AA"/>
    <w:rsid w:val="006A4A44"/>
    <w:rsid w:val="006A4B54"/>
    <w:rsid w:val="006A4F1E"/>
    <w:rsid w:val="006A5515"/>
    <w:rsid w:val="006A597F"/>
    <w:rsid w:val="006A5A6A"/>
    <w:rsid w:val="006A61B9"/>
    <w:rsid w:val="006A6319"/>
    <w:rsid w:val="006A655C"/>
    <w:rsid w:val="006A6560"/>
    <w:rsid w:val="006A66EC"/>
    <w:rsid w:val="006A685F"/>
    <w:rsid w:val="006A6956"/>
    <w:rsid w:val="006A6B5E"/>
    <w:rsid w:val="006A6C99"/>
    <w:rsid w:val="006A6DED"/>
    <w:rsid w:val="006A6E90"/>
    <w:rsid w:val="006A7321"/>
    <w:rsid w:val="006A7454"/>
    <w:rsid w:val="006A7784"/>
    <w:rsid w:val="006A7994"/>
    <w:rsid w:val="006A7CC3"/>
    <w:rsid w:val="006A7D6F"/>
    <w:rsid w:val="006B00DA"/>
    <w:rsid w:val="006B0556"/>
    <w:rsid w:val="006B056E"/>
    <w:rsid w:val="006B07DB"/>
    <w:rsid w:val="006B0927"/>
    <w:rsid w:val="006B0B90"/>
    <w:rsid w:val="006B0C14"/>
    <w:rsid w:val="006B0C56"/>
    <w:rsid w:val="006B0E5A"/>
    <w:rsid w:val="006B0EB1"/>
    <w:rsid w:val="006B1220"/>
    <w:rsid w:val="006B1695"/>
    <w:rsid w:val="006B17CF"/>
    <w:rsid w:val="006B18B7"/>
    <w:rsid w:val="006B1AB8"/>
    <w:rsid w:val="006B2344"/>
    <w:rsid w:val="006B2B1E"/>
    <w:rsid w:val="006B2BD9"/>
    <w:rsid w:val="006B2F6C"/>
    <w:rsid w:val="006B3234"/>
    <w:rsid w:val="006B33DA"/>
    <w:rsid w:val="006B3AE1"/>
    <w:rsid w:val="006B3C8B"/>
    <w:rsid w:val="006B40AA"/>
    <w:rsid w:val="006B417E"/>
    <w:rsid w:val="006B4245"/>
    <w:rsid w:val="006B42EC"/>
    <w:rsid w:val="006B45D6"/>
    <w:rsid w:val="006B47AE"/>
    <w:rsid w:val="006B4A0C"/>
    <w:rsid w:val="006B4A53"/>
    <w:rsid w:val="006B5010"/>
    <w:rsid w:val="006B51ED"/>
    <w:rsid w:val="006B5532"/>
    <w:rsid w:val="006B57AB"/>
    <w:rsid w:val="006B5817"/>
    <w:rsid w:val="006B60E9"/>
    <w:rsid w:val="006B6475"/>
    <w:rsid w:val="006B64DF"/>
    <w:rsid w:val="006B6589"/>
    <w:rsid w:val="006B6C86"/>
    <w:rsid w:val="006B6FF6"/>
    <w:rsid w:val="006B70A5"/>
    <w:rsid w:val="006B78F0"/>
    <w:rsid w:val="006C00B3"/>
    <w:rsid w:val="006C06CC"/>
    <w:rsid w:val="006C0A56"/>
    <w:rsid w:val="006C0A5C"/>
    <w:rsid w:val="006C0C20"/>
    <w:rsid w:val="006C0E04"/>
    <w:rsid w:val="006C0F64"/>
    <w:rsid w:val="006C0F8F"/>
    <w:rsid w:val="006C1148"/>
    <w:rsid w:val="006C127B"/>
    <w:rsid w:val="006C1399"/>
    <w:rsid w:val="006C142E"/>
    <w:rsid w:val="006C1522"/>
    <w:rsid w:val="006C1AD2"/>
    <w:rsid w:val="006C1F22"/>
    <w:rsid w:val="006C29CE"/>
    <w:rsid w:val="006C2F34"/>
    <w:rsid w:val="006C3100"/>
    <w:rsid w:val="006C336D"/>
    <w:rsid w:val="006C3673"/>
    <w:rsid w:val="006C387D"/>
    <w:rsid w:val="006C3D77"/>
    <w:rsid w:val="006C400E"/>
    <w:rsid w:val="006C49BE"/>
    <w:rsid w:val="006C4BA8"/>
    <w:rsid w:val="006C4BE4"/>
    <w:rsid w:val="006C4C04"/>
    <w:rsid w:val="006C4D6F"/>
    <w:rsid w:val="006C52A4"/>
    <w:rsid w:val="006C52BC"/>
    <w:rsid w:val="006C54BC"/>
    <w:rsid w:val="006C6383"/>
    <w:rsid w:val="006C63AA"/>
    <w:rsid w:val="006C65E2"/>
    <w:rsid w:val="006C6F8E"/>
    <w:rsid w:val="006C703C"/>
    <w:rsid w:val="006C7D69"/>
    <w:rsid w:val="006C7F83"/>
    <w:rsid w:val="006D0184"/>
    <w:rsid w:val="006D0716"/>
    <w:rsid w:val="006D1389"/>
    <w:rsid w:val="006D191A"/>
    <w:rsid w:val="006D1950"/>
    <w:rsid w:val="006D1C39"/>
    <w:rsid w:val="006D1CEA"/>
    <w:rsid w:val="006D1E35"/>
    <w:rsid w:val="006D21C4"/>
    <w:rsid w:val="006D2321"/>
    <w:rsid w:val="006D2348"/>
    <w:rsid w:val="006D2491"/>
    <w:rsid w:val="006D2777"/>
    <w:rsid w:val="006D2872"/>
    <w:rsid w:val="006D2B86"/>
    <w:rsid w:val="006D2F36"/>
    <w:rsid w:val="006D335B"/>
    <w:rsid w:val="006D360B"/>
    <w:rsid w:val="006D361A"/>
    <w:rsid w:val="006D3F39"/>
    <w:rsid w:val="006D3F9C"/>
    <w:rsid w:val="006D41C5"/>
    <w:rsid w:val="006D42CD"/>
    <w:rsid w:val="006D452D"/>
    <w:rsid w:val="006D4781"/>
    <w:rsid w:val="006D5549"/>
    <w:rsid w:val="006D5711"/>
    <w:rsid w:val="006D5939"/>
    <w:rsid w:val="006D5987"/>
    <w:rsid w:val="006D5A8E"/>
    <w:rsid w:val="006D5E27"/>
    <w:rsid w:val="006D61CF"/>
    <w:rsid w:val="006D644C"/>
    <w:rsid w:val="006D6528"/>
    <w:rsid w:val="006D6782"/>
    <w:rsid w:val="006D68D7"/>
    <w:rsid w:val="006D68FD"/>
    <w:rsid w:val="006D6FEB"/>
    <w:rsid w:val="006D757C"/>
    <w:rsid w:val="006D7640"/>
    <w:rsid w:val="006D7963"/>
    <w:rsid w:val="006D79DA"/>
    <w:rsid w:val="006D7F7C"/>
    <w:rsid w:val="006E000E"/>
    <w:rsid w:val="006E017C"/>
    <w:rsid w:val="006E0951"/>
    <w:rsid w:val="006E098E"/>
    <w:rsid w:val="006E1197"/>
    <w:rsid w:val="006E151D"/>
    <w:rsid w:val="006E19CD"/>
    <w:rsid w:val="006E22FB"/>
    <w:rsid w:val="006E2592"/>
    <w:rsid w:val="006E26E0"/>
    <w:rsid w:val="006E2B16"/>
    <w:rsid w:val="006E3070"/>
    <w:rsid w:val="006E328A"/>
    <w:rsid w:val="006E34BE"/>
    <w:rsid w:val="006E3530"/>
    <w:rsid w:val="006E3FC0"/>
    <w:rsid w:val="006E411F"/>
    <w:rsid w:val="006E4686"/>
    <w:rsid w:val="006E4CD8"/>
    <w:rsid w:val="006E4CDD"/>
    <w:rsid w:val="006E58AB"/>
    <w:rsid w:val="006E592D"/>
    <w:rsid w:val="006E59AF"/>
    <w:rsid w:val="006E5CB4"/>
    <w:rsid w:val="006E5E54"/>
    <w:rsid w:val="006E6CDE"/>
    <w:rsid w:val="006E6E54"/>
    <w:rsid w:val="006E724B"/>
    <w:rsid w:val="006E72A9"/>
    <w:rsid w:val="006E7FE2"/>
    <w:rsid w:val="006F0287"/>
    <w:rsid w:val="006F06D1"/>
    <w:rsid w:val="006F0DC8"/>
    <w:rsid w:val="006F0DD5"/>
    <w:rsid w:val="006F0F9D"/>
    <w:rsid w:val="006F11AA"/>
    <w:rsid w:val="006F1540"/>
    <w:rsid w:val="006F1DFC"/>
    <w:rsid w:val="006F1E59"/>
    <w:rsid w:val="006F1F2E"/>
    <w:rsid w:val="006F1F73"/>
    <w:rsid w:val="006F26DD"/>
    <w:rsid w:val="006F2AD4"/>
    <w:rsid w:val="006F2B60"/>
    <w:rsid w:val="006F2E62"/>
    <w:rsid w:val="006F30EA"/>
    <w:rsid w:val="006F30FB"/>
    <w:rsid w:val="006F3443"/>
    <w:rsid w:val="006F3AC2"/>
    <w:rsid w:val="006F3E94"/>
    <w:rsid w:val="006F42A6"/>
    <w:rsid w:val="006F4BBE"/>
    <w:rsid w:val="006F4ED7"/>
    <w:rsid w:val="006F54ED"/>
    <w:rsid w:val="006F586D"/>
    <w:rsid w:val="006F58DF"/>
    <w:rsid w:val="006F58FE"/>
    <w:rsid w:val="006F5951"/>
    <w:rsid w:val="006F5AD0"/>
    <w:rsid w:val="006F5E0B"/>
    <w:rsid w:val="006F5E4B"/>
    <w:rsid w:val="006F5FD9"/>
    <w:rsid w:val="006F6117"/>
    <w:rsid w:val="006F65DC"/>
    <w:rsid w:val="006F69E2"/>
    <w:rsid w:val="006F6EF5"/>
    <w:rsid w:val="006F7098"/>
    <w:rsid w:val="006F70A0"/>
    <w:rsid w:val="006F7382"/>
    <w:rsid w:val="006F79BF"/>
    <w:rsid w:val="0070006F"/>
    <w:rsid w:val="00700393"/>
    <w:rsid w:val="0070043F"/>
    <w:rsid w:val="007004BF"/>
    <w:rsid w:val="007007F1"/>
    <w:rsid w:val="007008AA"/>
    <w:rsid w:val="007010F1"/>
    <w:rsid w:val="00701174"/>
    <w:rsid w:val="007012E4"/>
    <w:rsid w:val="00701421"/>
    <w:rsid w:val="00701787"/>
    <w:rsid w:val="007019E9"/>
    <w:rsid w:val="00701A1E"/>
    <w:rsid w:val="007022B6"/>
    <w:rsid w:val="0070247A"/>
    <w:rsid w:val="00702BBF"/>
    <w:rsid w:val="00702EF2"/>
    <w:rsid w:val="00702F01"/>
    <w:rsid w:val="007030E2"/>
    <w:rsid w:val="007032ED"/>
    <w:rsid w:val="00703310"/>
    <w:rsid w:val="007034AD"/>
    <w:rsid w:val="007034BA"/>
    <w:rsid w:val="007036F7"/>
    <w:rsid w:val="007039DF"/>
    <w:rsid w:val="0070451A"/>
    <w:rsid w:val="007047CD"/>
    <w:rsid w:val="007048A9"/>
    <w:rsid w:val="00704E33"/>
    <w:rsid w:val="00704FAF"/>
    <w:rsid w:val="00705211"/>
    <w:rsid w:val="00705409"/>
    <w:rsid w:val="007055C0"/>
    <w:rsid w:val="00705C5E"/>
    <w:rsid w:val="007062D6"/>
    <w:rsid w:val="00706434"/>
    <w:rsid w:val="00706A91"/>
    <w:rsid w:val="00706AA0"/>
    <w:rsid w:val="00706BAA"/>
    <w:rsid w:val="00706FD6"/>
    <w:rsid w:val="00707367"/>
    <w:rsid w:val="0071023B"/>
    <w:rsid w:val="00710512"/>
    <w:rsid w:val="0071061B"/>
    <w:rsid w:val="00711060"/>
    <w:rsid w:val="007118B9"/>
    <w:rsid w:val="007118E7"/>
    <w:rsid w:val="00711A07"/>
    <w:rsid w:val="00711ABB"/>
    <w:rsid w:val="00711AD8"/>
    <w:rsid w:val="00711D29"/>
    <w:rsid w:val="0071336F"/>
    <w:rsid w:val="00713A19"/>
    <w:rsid w:val="00713D36"/>
    <w:rsid w:val="00713D89"/>
    <w:rsid w:val="00714239"/>
    <w:rsid w:val="00714642"/>
    <w:rsid w:val="00714E9A"/>
    <w:rsid w:val="00715162"/>
    <w:rsid w:val="00715191"/>
    <w:rsid w:val="00715965"/>
    <w:rsid w:val="007159A6"/>
    <w:rsid w:val="00715A53"/>
    <w:rsid w:val="007164BD"/>
    <w:rsid w:val="007168DC"/>
    <w:rsid w:val="00716D01"/>
    <w:rsid w:val="00716DF7"/>
    <w:rsid w:val="007175A4"/>
    <w:rsid w:val="0071761A"/>
    <w:rsid w:val="00717988"/>
    <w:rsid w:val="00720327"/>
    <w:rsid w:val="0072038E"/>
    <w:rsid w:val="007208C7"/>
    <w:rsid w:val="00721024"/>
    <w:rsid w:val="00721078"/>
    <w:rsid w:val="007211B5"/>
    <w:rsid w:val="00721264"/>
    <w:rsid w:val="00721278"/>
    <w:rsid w:val="0072150D"/>
    <w:rsid w:val="007215D0"/>
    <w:rsid w:val="00722297"/>
    <w:rsid w:val="0072288C"/>
    <w:rsid w:val="007228FD"/>
    <w:rsid w:val="00722C37"/>
    <w:rsid w:val="00723305"/>
    <w:rsid w:val="0072353B"/>
    <w:rsid w:val="00723A11"/>
    <w:rsid w:val="00723A95"/>
    <w:rsid w:val="00723E3D"/>
    <w:rsid w:val="0072431F"/>
    <w:rsid w:val="00724A52"/>
    <w:rsid w:val="00725667"/>
    <w:rsid w:val="00725AA9"/>
    <w:rsid w:val="00726066"/>
    <w:rsid w:val="007260AE"/>
    <w:rsid w:val="007260C8"/>
    <w:rsid w:val="007261AC"/>
    <w:rsid w:val="00726603"/>
    <w:rsid w:val="00726807"/>
    <w:rsid w:val="00726A1A"/>
    <w:rsid w:val="00726BD1"/>
    <w:rsid w:val="00726CED"/>
    <w:rsid w:val="00726EE7"/>
    <w:rsid w:val="00726F6C"/>
    <w:rsid w:val="007271E1"/>
    <w:rsid w:val="0072734A"/>
    <w:rsid w:val="007302DA"/>
    <w:rsid w:val="0073035A"/>
    <w:rsid w:val="007303AD"/>
    <w:rsid w:val="0073080A"/>
    <w:rsid w:val="00730A00"/>
    <w:rsid w:val="00730CDA"/>
    <w:rsid w:val="00731050"/>
    <w:rsid w:val="00731AF9"/>
    <w:rsid w:val="00731DA9"/>
    <w:rsid w:val="00731DCD"/>
    <w:rsid w:val="00731FA7"/>
    <w:rsid w:val="00731FC4"/>
    <w:rsid w:val="00732048"/>
    <w:rsid w:val="00732341"/>
    <w:rsid w:val="00732D43"/>
    <w:rsid w:val="00733121"/>
    <w:rsid w:val="007331D3"/>
    <w:rsid w:val="00733473"/>
    <w:rsid w:val="007339AE"/>
    <w:rsid w:val="00733A0D"/>
    <w:rsid w:val="00733B12"/>
    <w:rsid w:val="00733C4B"/>
    <w:rsid w:val="00733FF7"/>
    <w:rsid w:val="00734316"/>
    <w:rsid w:val="007343A6"/>
    <w:rsid w:val="00734506"/>
    <w:rsid w:val="007348A5"/>
    <w:rsid w:val="007348E0"/>
    <w:rsid w:val="00734AEA"/>
    <w:rsid w:val="00734B6D"/>
    <w:rsid w:val="00734C7A"/>
    <w:rsid w:val="00734DD2"/>
    <w:rsid w:val="00735384"/>
    <w:rsid w:val="007358E1"/>
    <w:rsid w:val="00735A01"/>
    <w:rsid w:val="00735E14"/>
    <w:rsid w:val="00735F9A"/>
    <w:rsid w:val="0073626D"/>
    <w:rsid w:val="00736445"/>
    <w:rsid w:val="00736685"/>
    <w:rsid w:val="00736884"/>
    <w:rsid w:val="00736A84"/>
    <w:rsid w:val="00736AE8"/>
    <w:rsid w:val="00736C15"/>
    <w:rsid w:val="00736D9E"/>
    <w:rsid w:val="00736F95"/>
    <w:rsid w:val="007373F0"/>
    <w:rsid w:val="00737B38"/>
    <w:rsid w:val="00737CB1"/>
    <w:rsid w:val="00737CB5"/>
    <w:rsid w:val="007407AF"/>
    <w:rsid w:val="0074192E"/>
    <w:rsid w:val="00741E99"/>
    <w:rsid w:val="00741F43"/>
    <w:rsid w:val="00741FBB"/>
    <w:rsid w:val="00742095"/>
    <w:rsid w:val="00742462"/>
    <w:rsid w:val="007429A0"/>
    <w:rsid w:val="00742B16"/>
    <w:rsid w:val="00742B3F"/>
    <w:rsid w:val="00742BE0"/>
    <w:rsid w:val="00742EB3"/>
    <w:rsid w:val="00742FC5"/>
    <w:rsid w:val="007431F5"/>
    <w:rsid w:val="0074333F"/>
    <w:rsid w:val="00743585"/>
    <w:rsid w:val="00743F5B"/>
    <w:rsid w:val="00744372"/>
    <w:rsid w:val="007448D3"/>
    <w:rsid w:val="007452F4"/>
    <w:rsid w:val="007457E9"/>
    <w:rsid w:val="00746057"/>
    <w:rsid w:val="00746242"/>
    <w:rsid w:val="007467F9"/>
    <w:rsid w:val="007469CB"/>
    <w:rsid w:val="00746B1D"/>
    <w:rsid w:val="00746BFB"/>
    <w:rsid w:val="00746CC6"/>
    <w:rsid w:val="00746E81"/>
    <w:rsid w:val="00746F03"/>
    <w:rsid w:val="007470BB"/>
    <w:rsid w:val="00747816"/>
    <w:rsid w:val="00747B06"/>
    <w:rsid w:val="00747B26"/>
    <w:rsid w:val="00747F58"/>
    <w:rsid w:val="00747FE4"/>
    <w:rsid w:val="00750177"/>
    <w:rsid w:val="0075019F"/>
    <w:rsid w:val="0075074E"/>
    <w:rsid w:val="00750CFD"/>
    <w:rsid w:val="00750D81"/>
    <w:rsid w:val="00750FF2"/>
    <w:rsid w:val="007510CA"/>
    <w:rsid w:val="007511B4"/>
    <w:rsid w:val="007512EF"/>
    <w:rsid w:val="007513DC"/>
    <w:rsid w:val="00751AF4"/>
    <w:rsid w:val="00751D5D"/>
    <w:rsid w:val="00751F64"/>
    <w:rsid w:val="00752108"/>
    <w:rsid w:val="007521BD"/>
    <w:rsid w:val="007521DA"/>
    <w:rsid w:val="007526A1"/>
    <w:rsid w:val="0075286D"/>
    <w:rsid w:val="00752AE2"/>
    <w:rsid w:val="00752E31"/>
    <w:rsid w:val="00752F2B"/>
    <w:rsid w:val="00753092"/>
    <w:rsid w:val="007532CF"/>
    <w:rsid w:val="0075349E"/>
    <w:rsid w:val="007536AE"/>
    <w:rsid w:val="007536C1"/>
    <w:rsid w:val="00753971"/>
    <w:rsid w:val="00753C02"/>
    <w:rsid w:val="00753E22"/>
    <w:rsid w:val="0075484B"/>
    <w:rsid w:val="00754AD5"/>
    <w:rsid w:val="00754BF1"/>
    <w:rsid w:val="0075512B"/>
    <w:rsid w:val="00755381"/>
    <w:rsid w:val="00755956"/>
    <w:rsid w:val="00755D9F"/>
    <w:rsid w:val="00755E27"/>
    <w:rsid w:val="00755EA1"/>
    <w:rsid w:val="00756292"/>
    <w:rsid w:val="00756513"/>
    <w:rsid w:val="00756C27"/>
    <w:rsid w:val="00756EFE"/>
    <w:rsid w:val="007579DB"/>
    <w:rsid w:val="00760141"/>
    <w:rsid w:val="0076017C"/>
    <w:rsid w:val="007601E5"/>
    <w:rsid w:val="007611F3"/>
    <w:rsid w:val="00761275"/>
    <w:rsid w:val="00761D25"/>
    <w:rsid w:val="00761EE6"/>
    <w:rsid w:val="0076204C"/>
    <w:rsid w:val="00762119"/>
    <w:rsid w:val="00762405"/>
    <w:rsid w:val="00762957"/>
    <w:rsid w:val="007630A5"/>
    <w:rsid w:val="0076312F"/>
    <w:rsid w:val="007632A3"/>
    <w:rsid w:val="00763C3F"/>
    <w:rsid w:val="00763F1D"/>
    <w:rsid w:val="00763FC4"/>
    <w:rsid w:val="0076402D"/>
    <w:rsid w:val="00764285"/>
    <w:rsid w:val="007645BB"/>
    <w:rsid w:val="007645E7"/>
    <w:rsid w:val="007646A3"/>
    <w:rsid w:val="00764831"/>
    <w:rsid w:val="00764B89"/>
    <w:rsid w:val="00764BA8"/>
    <w:rsid w:val="00764EBD"/>
    <w:rsid w:val="00765469"/>
    <w:rsid w:val="00765663"/>
    <w:rsid w:val="00765853"/>
    <w:rsid w:val="0076595B"/>
    <w:rsid w:val="00765FC8"/>
    <w:rsid w:val="00766357"/>
    <w:rsid w:val="007664E5"/>
    <w:rsid w:val="007669F8"/>
    <w:rsid w:val="00766BE5"/>
    <w:rsid w:val="00766C19"/>
    <w:rsid w:val="00766F81"/>
    <w:rsid w:val="007672D0"/>
    <w:rsid w:val="00767470"/>
    <w:rsid w:val="00767751"/>
    <w:rsid w:val="00767A59"/>
    <w:rsid w:val="00767F16"/>
    <w:rsid w:val="007700D9"/>
    <w:rsid w:val="007702BB"/>
    <w:rsid w:val="00770A12"/>
    <w:rsid w:val="00770B1A"/>
    <w:rsid w:val="00770CEA"/>
    <w:rsid w:val="00770CF8"/>
    <w:rsid w:val="0077130D"/>
    <w:rsid w:val="007715E5"/>
    <w:rsid w:val="00771A60"/>
    <w:rsid w:val="00771B12"/>
    <w:rsid w:val="00771EC9"/>
    <w:rsid w:val="00772533"/>
    <w:rsid w:val="00772677"/>
    <w:rsid w:val="007727B5"/>
    <w:rsid w:val="00772B14"/>
    <w:rsid w:val="00773006"/>
    <w:rsid w:val="007732E4"/>
    <w:rsid w:val="00773497"/>
    <w:rsid w:val="007734CD"/>
    <w:rsid w:val="00773773"/>
    <w:rsid w:val="00773A2E"/>
    <w:rsid w:val="00774309"/>
    <w:rsid w:val="007743BA"/>
    <w:rsid w:val="00774475"/>
    <w:rsid w:val="00774593"/>
    <w:rsid w:val="00774A95"/>
    <w:rsid w:val="00774DCB"/>
    <w:rsid w:val="00774EDE"/>
    <w:rsid w:val="0077511B"/>
    <w:rsid w:val="0077534C"/>
    <w:rsid w:val="00775395"/>
    <w:rsid w:val="00775598"/>
    <w:rsid w:val="00775601"/>
    <w:rsid w:val="00775B2A"/>
    <w:rsid w:val="00775E30"/>
    <w:rsid w:val="00776252"/>
    <w:rsid w:val="00776269"/>
    <w:rsid w:val="007763DB"/>
    <w:rsid w:val="007764AB"/>
    <w:rsid w:val="00776C62"/>
    <w:rsid w:val="00776CAE"/>
    <w:rsid w:val="00776CF8"/>
    <w:rsid w:val="00776D50"/>
    <w:rsid w:val="00776D69"/>
    <w:rsid w:val="00776E93"/>
    <w:rsid w:val="00777081"/>
    <w:rsid w:val="00777424"/>
    <w:rsid w:val="00777B85"/>
    <w:rsid w:val="00777C3C"/>
    <w:rsid w:val="00777F8E"/>
    <w:rsid w:val="007802AD"/>
    <w:rsid w:val="00780737"/>
    <w:rsid w:val="00780D8A"/>
    <w:rsid w:val="00780DC4"/>
    <w:rsid w:val="00780E00"/>
    <w:rsid w:val="0078109D"/>
    <w:rsid w:val="007818F8"/>
    <w:rsid w:val="00781BDA"/>
    <w:rsid w:val="00781BE7"/>
    <w:rsid w:val="00781D5B"/>
    <w:rsid w:val="0078267D"/>
    <w:rsid w:val="007828DD"/>
    <w:rsid w:val="00782E4E"/>
    <w:rsid w:val="00783086"/>
    <w:rsid w:val="0078310F"/>
    <w:rsid w:val="007834BC"/>
    <w:rsid w:val="0078368A"/>
    <w:rsid w:val="00783805"/>
    <w:rsid w:val="00783AC2"/>
    <w:rsid w:val="00783B70"/>
    <w:rsid w:val="00784457"/>
    <w:rsid w:val="00784463"/>
    <w:rsid w:val="00784790"/>
    <w:rsid w:val="00784AAB"/>
    <w:rsid w:val="00784CDF"/>
    <w:rsid w:val="00784F0E"/>
    <w:rsid w:val="00784F36"/>
    <w:rsid w:val="0078536B"/>
    <w:rsid w:val="00785793"/>
    <w:rsid w:val="007858ED"/>
    <w:rsid w:val="00785C9C"/>
    <w:rsid w:val="0078610E"/>
    <w:rsid w:val="0078613A"/>
    <w:rsid w:val="007864C2"/>
    <w:rsid w:val="00786DF8"/>
    <w:rsid w:val="0078710C"/>
    <w:rsid w:val="007878D3"/>
    <w:rsid w:val="00787AFF"/>
    <w:rsid w:val="0079036A"/>
    <w:rsid w:val="0079038F"/>
    <w:rsid w:val="0079060D"/>
    <w:rsid w:val="00790A12"/>
    <w:rsid w:val="00790AD3"/>
    <w:rsid w:val="00790B19"/>
    <w:rsid w:val="00790BE7"/>
    <w:rsid w:val="00790F90"/>
    <w:rsid w:val="007914EC"/>
    <w:rsid w:val="00791C5A"/>
    <w:rsid w:val="00791F75"/>
    <w:rsid w:val="00792413"/>
    <w:rsid w:val="007929D3"/>
    <w:rsid w:val="0079377A"/>
    <w:rsid w:val="007939DA"/>
    <w:rsid w:val="00793A8A"/>
    <w:rsid w:val="0079416C"/>
    <w:rsid w:val="007942DD"/>
    <w:rsid w:val="0079441D"/>
    <w:rsid w:val="00794598"/>
    <w:rsid w:val="00794D08"/>
    <w:rsid w:val="00794E73"/>
    <w:rsid w:val="007964A0"/>
    <w:rsid w:val="00796775"/>
    <w:rsid w:val="00796837"/>
    <w:rsid w:val="00796863"/>
    <w:rsid w:val="00796CD0"/>
    <w:rsid w:val="00796D5F"/>
    <w:rsid w:val="00796F2E"/>
    <w:rsid w:val="00797502"/>
    <w:rsid w:val="00797722"/>
    <w:rsid w:val="007977A0"/>
    <w:rsid w:val="00797853"/>
    <w:rsid w:val="0079798F"/>
    <w:rsid w:val="00797C08"/>
    <w:rsid w:val="007A02B1"/>
    <w:rsid w:val="007A09E7"/>
    <w:rsid w:val="007A0ACC"/>
    <w:rsid w:val="007A0F4C"/>
    <w:rsid w:val="007A1216"/>
    <w:rsid w:val="007A12AD"/>
    <w:rsid w:val="007A12FE"/>
    <w:rsid w:val="007A15E2"/>
    <w:rsid w:val="007A1B51"/>
    <w:rsid w:val="007A1E98"/>
    <w:rsid w:val="007A1FF3"/>
    <w:rsid w:val="007A22AD"/>
    <w:rsid w:val="007A29EB"/>
    <w:rsid w:val="007A2D9A"/>
    <w:rsid w:val="007A2EB3"/>
    <w:rsid w:val="007A2F79"/>
    <w:rsid w:val="007A2F9F"/>
    <w:rsid w:val="007A308B"/>
    <w:rsid w:val="007A35BD"/>
    <w:rsid w:val="007A3B1C"/>
    <w:rsid w:val="007A4558"/>
    <w:rsid w:val="007A4CA0"/>
    <w:rsid w:val="007A4FF6"/>
    <w:rsid w:val="007A51A4"/>
    <w:rsid w:val="007A5341"/>
    <w:rsid w:val="007A57ED"/>
    <w:rsid w:val="007A58E5"/>
    <w:rsid w:val="007A59DA"/>
    <w:rsid w:val="007A5C72"/>
    <w:rsid w:val="007A5E6E"/>
    <w:rsid w:val="007A64E1"/>
    <w:rsid w:val="007A69F4"/>
    <w:rsid w:val="007A6C31"/>
    <w:rsid w:val="007A6C5D"/>
    <w:rsid w:val="007A6E7E"/>
    <w:rsid w:val="007A7348"/>
    <w:rsid w:val="007A793A"/>
    <w:rsid w:val="007A79D6"/>
    <w:rsid w:val="007A7EFF"/>
    <w:rsid w:val="007B0064"/>
    <w:rsid w:val="007B03AE"/>
    <w:rsid w:val="007B07C5"/>
    <w:rsid w:val="007B0BC9"/>
    <w:rsid w:val="007B0C24"/>
    <w:rsid w:val="007B0CBA"/>
    <w:rsid w:val="007B1069"/>
    <w:rsid w:val="007B10EE"/>
    <w:rsid w:val="007B11B4"/>
    <w:rsid w:val="007B11DA"/>
    <w:rsid w:val="007B173E"/>
    <w:rsid w:val="007B1C8B"/>
    <w:rsid w:val="007B1C98"/>
    <w:rsid w:val="007B1FD3"/>
    <w:rsid w:val="007B2057"/>
    <w:rsid w:val="007B29FB"/>
    <w:rsid w:val="007B3E80"/>
    <w:rsid w:val="007B41E5"/>
    <w:rsid w:val="007B4441"/>
    <w:rsid w:val="007B4D1E"/>
    <w:rsid w:val="007B5407"/>
    <w:rsid w:val="007B560C"/>
    <w:rsid w:val="007B5F4A"/>
    <w:rsid w:val="007B6146"/>
    <w:rsid w:val="007B6606"/>
    <w:rsid w:val="007B66EC"/>
    <w:rsid w:val="007B67CB"/>
    <w:rsid w:val="007B6A7E"/>
    <w:rsid w:val="007B6BAB"/>
    <w:rsid w:val="007B6BAC"/>
    <w:rsid w:val="007B6C07"/>
    <w:rsid w:val="007B744E"/>
    <w:rsid w:val="007B766A"/>
    <w:rsid w:val="007B7C30"/>
    <w:rsid w:val="007B7FFD"/>
    <w:rsid w:val="007C00D8"/>
    <w:rsid w:val="007C02DD"/>
    <w:rsid w:val="007C0876"/>
    <w:rsid w:val="007C0B17"/>
    <w:rsid w:val="007C0B64"/>
    <w:rsid w:val="007C0CB7"/>
    <w:rsid w:val="007C0DBC"/>
    <w:rsid w:val="007C0DEA"/>
    <w:rsid w:val="007C0ECD"/>
    <w:rsid w:val="007C13FC"/>
    <w:rsid w:val="007C161B"/>
    <w:rsid w:val="007C1AB0"/>
    <w:rsid w:val="007C1B28"/>
    <w:rsid w:val="007C2067"/>
    <w:rsid w:val="007C207E"/>
    <w:rsid w:val="007C2708"/>
    <w:rsid w:val="007C2860"/>
    <w:rsid w:val="007C28C7"/>
    <w:rsid w:val="007C2BC3"/>
    <w:rsid w:val="007C2C8B"/>
    <w:rsid w:val="007C2E62"/>
    <w:rsid w:val="007C2EB2"/>
    <w:rsid w:val="007C2F4E"/>
    <w:rsid w:val="007C359B"/>
    <w:rsid w:val="007C3671"/>
    <w:rsid w:val="007C36C3"/>
    <w:rsid w:val="007C3E98"/>
    <w:rsid w:val="007C3F97"/>
    <w:rsid w:val="007C3FCB"/>
    <w:rsid w:val="007C49F6"/>
    <w:rsid w:val="007C4B83"/>
    <w:rsid w:val="007C532D"/>
    <w:rsid w:val="007C5AF4"/>
    <w:rsid w:val="007C6284"/>
    <w:rsid w:val="007C6608"/>
    <w:rsid w:val="007C680E"/>
    <w:rsid w:val="007C69E1"/>
    <w:rsid w:val="007C6CBC"/>
    <w:rsid w:val="007C6CFC"/>
    <w:rsid w:val="007C6F99"/>
    <w:rsid w:val="007C785C"/>
    <w:rsid w:val="007C7EEC"/>
    <w:rsid w:val="007D01D7"/>
    <w:rsid w:val="007D0606"/>
    <w:rsid w:val="007D0B3C"/>
    <w:rsid w:val="007D0B67"/>
    <w:rsid w:val="007D0CF1"/>
    <w:rsid w:val="007D0FAF"/>
    <w:rsid w:val="007D11B1"/>
    <w:rsid w:val="007D136E"/>
    <w:rsid w:val="007D1462"/>
    <w:rsid w:val="007D1C1E"/>
    <w:rsid w:val="007D22C8"/>
    <w:rsid w:val="007D24CD"/>
    <w:rsid w:val="007D268B"/>
    <w:rsid w:val="007D43C5"/>
    <w:rsid w:val="007D4739"/>
    <w:rsid w:val="007D482A"/>
    <w:rsid w:val="007D49DA"/>
    <w:rsid w:val="007D4BA0"/>
    <w:rsid w:val="007D501C"/>
    <w:rsid w:val="007D51DE"/>
    <w:rsid w:val="007D54F2"/>
    <w:rsid w:val="007D5AC0"/>
    <w:rsid w:val="007D5C64"/>
    <w:rsid w:val="007D5C66"/>
    <w:rsid w:val="007D5F26"/>
    <w:rsid w:val="007D603F"/>
    <w:rsid w:val="007D6061"/>
    <w:rsid w:val="007D6290"/>
    <w:rsid w:val="007D63C3"/>
    <w:rsid w:val="007D640D"/>
    <w:rsid w:val="007D66F3"/>
    <w:rsid w:val="007D69A5"/>
    <w:rsid w:val="007D712C"/>
    <w:rsid w:val="007D76C1"/>
    <w:rsid w:val="007D773F"/>
    <w:rsid w:val="007D788B"/>
    <w:rsid w:val="007D7C59"/>
    <w:rsid w:val="007D7C64"/>
    <w:rsid w:val="007E01F4"/>
    <w:rsid w:val="007E027F"/>
    <w:rsid w:val="007E0290"/>
    <w:rsid w:val="007E045F"/>
    <w:rsid w:val="007E04F5"/>
    <w:rsid w:val="007E068C"/>
    <w:rsid w:val="007E0771"/>
    <w:rsid w:val="007E0EEC"/>
    <w:rsid w:val="007E1290"/>
    <w:rsid w:val="007E1373"/>
    <w:rsid w:val="007E16BB"/>
    <w:rsid w:val="007E16C8"/>
    <w:rsid w:val="007E1A5B"/>
    <w:rsid w:val="007E1C1C"/>
    <w:rsid w:val="007E22BF"/>
    <w:rsid w:val="007E24C9"/>
    <w:rsid w:val="007E37E9"/>
    <w:rsid w:val="007E3A95"/>
    <w:rsid w:val="007E3BCD"/>
    <w:rsid w:val="007E3CBA"/>
    <w:rsid w:val="007E3FB4"/>
    <w:rsid w:val="007E4341"/>
    <w:rsid w:val="007E4C21"/>
    <w:rsid w:val="007E54B9"/>
    <w:rsid w:val="007E6D79"/>
    <w:rsid w:val="007E7441"/>
    <w:rsid w:val="007E746D"/>
    <w:rsid w:val="007E7711"/>
    <w:rsid w:val="007E7885"/>
    <w:rsid w:val="007E79B5"/>
    <w:rsid w:val="007E7E0D"/>
    <w:rsid w:val="007F0256"/>
    <w:rsid w:val="007F0604"/>
    <w:rsid w:val="007F08B9"/>
    <w:rsid w:val="007F09A5"/>
    <w:rsid w:val="007F0DC3"/>
    <w:rsid w:val="007F0EED"/>
    <w:rsid w:val="007F13CB"/>
    <w:rsid w:val="007F15A7"/>
    <w:rsid w:val="007F185E"/>
    <w:rsid w:val="007F2526"/>
    <w:rsid w:val="007F2780"/>
    <w:rsid w:val="007F304B"/>
    <w:rsid w:val="007F305D"/>
    <w:rsid w:val="007F39CE"/>
    <w:rsid w:val="007F3ACC"/>
    <w:rsid w:val="007F3DC9"/>
    <w:rsid w:val="007F4471"/>
    <w:rsid w:val="007F4B39"/>
    <w:rsid w:val="007F4B82"/>
    <w:rsid w:val="007F4C01"/>
    <w:rsid w:val="007F5050"/>
    <w:rsid w:val="007F57FB"/>
    <w:rsid w:val="007F5A61"/>
    <w:rsid w:val="007F5B34"/>
    <w:rsid w:val="007F5E32"/>
    <w:rsid w:val="007F6168"/>
    <w:rsid w:val="007F632C"/>
    <w:rsid w:val="007F6435"/>
    <w:rsid w:val="007F6705"/>
    <w:rsid w:val="007F6E98"/>
    <w:rsid w:val="007F70AB"/>
    <w:rsid w:val="007F7296"/>
    <w:rsid w:val="007F761C"/>
    <w:rsid w:val="007F7AE2"/>
    <w:rsid w:val="008004AE"/>
    <w:rsid w:val="00800D8A"/>
    <w:rsid w:val="008010F1"/>
    <w:rsid w:val="0080147F"/>
    <w:rsid w:val="008014A8"/>
    <w:rsid w:val="00801582"/>
    <w:rsid w:val="00801939"/>
    <w:rsid w:val="008022D3"/>
    <w:rsid w:val="0080243C"/>
    <w:rsid w:val="008024B9"/>
    <w:rsid w:val="008030F8"/>
    <w:rsid w:val="00803498"/>
    <w:rsid w:val="00803709"/>
    <w:rsid w:val="00803BF1"/>
    <w:rsid w:val="00803C39"/>
    <w:rsid w:val="00803CF1"/>
    <w:rsid w:val="00804011"/>
    <w:rsid w:val="0080432C"/>
    <w:rsid w:val="00804440"/>
    <w:rsid w:val="00805438"/>
    <w:rsid w:val="00805488"/>
    <w:rsid w:val="00805BA6"/>
    <w:rsid w:val="00805EB6"/>
    <w:rsid w:val="008062B3"/>
    <w:rsid w:val="00806449"/>
    <w:rsid w:val="00806636"/>
    <w:rsid w:val="00806991"/>
    <w:rsid w:val="00806C88"/>
    <w:rsid w:val="00807393"/>
    <w:rsid w:val="008076FF"/>
    <w:rsid w:val="00807750"/>
    <w:rsid w:val="00807A5B"/>
    <w:rsid w:val="00807EE8"/>
    <w:rsid w:val="0081063B"/>
    <w:rsid w:val="008109FE"/>
    <w:rsid w:val="00810E78"/>
    <w:rsid w:val="0081101D"/>
    <w:rsid w:val="00811690"/>
    <w:rsid w:val="008116AA"/>
    <w:rsid w:val="00811752"/>
    <w:rsid w:val="008117D5"/>
    <w:rsid w:val="00811AB5"/>
    <w:rsid w:val="00811BF2"/>
    <w:rsid w:val="00812314"/>
    <w:rsid w:val="008126ED"/>
    <w:rsid w:val="00812A50"/>
    <w:rsid w:val="00812ADB"/>
    <w:rsid w:val="008130CE"/>
    <w:rsid w:val="00813254"/>
    <w:rsid w:val="0081335D"/>
    <w:rsid w:val="00813ED0"/>
    <w:rsid w:val="00814269"/>
    <w:rsid w:val="008143C0"/>
    <w:rsid w:val="008143CB"/>
    <w:rsid w:val="0081445F"/>
    <w:rsid w:val="008144FF"/>
    <w:rsid w:val="0081485B"/>
    <w:rsid w:val="008149BE"/>
    <w:rsid w:val="00814AE0"/>
    <w:rsid w:val="008153AE"/>
    <w:rsid w:val="0081574B"/>
    <w:rsid w:val="00815CC4"/>
    <w:rsid w:val="00815F49"/>
    <w:rsid w:val="008160F6"/>
    <w:rsid w:val="008165A3"/>
    <w:rsid w:val="00817437"/>
    <w:rsid w:val="0081756C"/>
    <w:rsid w:val="008201CA"/>
    <w:rsid w:val="008209EC"/>
    <w:rsid w:val="0082129A"/>
    <w:rsid w:val="00821613"/>
    <w:rsid w:val="00821622"/>
    <w:rsid w:val="008217E8"/>
    <w:rsid w:val="00821AE6"/>
    <w:rsid w:val="00821B30"/>
    <w:rsid w:val="00821D2D"/>
    <w:rsid w:val="00821F8C"/>
    <w:rsid w:val="0082203E"/>
    <w:rsid w:val="008223F1"/>
    <w:rsid w:val="008224DD"/>
    <w:rsid w:val="0082252D"/>
    <w:rsid w:val="00822EBD"/>
    <w:rsid w:val="008234EB"/>
    <w:rsid w:val="00823AED"/>
    <w:rsid w:val="00823DCC"/>
    <w:rsid w:val="008248DF"/>
    <w:rsid w:val="00824AFA"/>
    <w:rsid w:val="00824C7A"/>
    <w:rsid w:val="00824C93"/>
    <w:rsid w:val="00825145"/>
    <w:rsid w:val="0082519D"/>
    <w:rsid w:val="00825947"/>
    <w:rsid w:val="008260FA"/>
    <w:rsid w:val="008264F1"/>
    <w:rsid w:val="00826981"/>
    <w:rsid w:val="00826A16"/>
    <w:rsid w:val="00826B77"/>
    <w:rsid w:val="00826DC8"/>
    <w:rsid w:val="00827242"/>
    <w:rsid w:val="008277A9"/>
    <w:rsid w:val="00827941"/>
    <w:rsid w:val="00827967"/>
    <w:rsid w:val="00827DF7"/>
    <w:rsid w:val="008300DF"/>
    <w:rsid w:val="00830595"/>
    <w:rsid w:val="008305C7"/>
    <w:rsid w:val="008305DD"/>
    <w:rsid w:val="008306D9"/>
    <w:rsid w:val="0083072B"/>
    <w:rsid w:val="00830AF6"/>
    <w:rsid w:val="00830B42"/>
    <w:rsid w:val="00830C85"/>
    <w:rsid w:val="00830CE7"/>
    <w:rsid w:val="00831674"/>
    <w:rsid w:val="00831C33"/>
    <w:rsid w:val="00831CCB"/>
    <w:rsid w:val="00831CF6"/>
    <w:rsid w:val="00832212"/>
    <w:rsid w:val="00832591"/>
    <w:rsid w:val="0083260C"/>
    <w:rsid w:val="00832A41"/>
    <w:rsid w:val="008330ED"/>
    <w:rsid w:val="0083329A"/>
    <w:rsid w:val="00833334"/>
    <w:rsid w:val="008333B1"/>
    <w:rsid w:val="008336E9"/>
    <w:rsid w:val="00833705"/>
    <w:rsid w:val="00833B5B"/>
    <w:rsid w:val="00834883"/>
    <w:rsid w:val="00834A62"/>
    <w:rsid w:val="0083508F"/>
    <w:rsid w:val="00835754"/>
    <w:rsid w:val="00835819"/>
    <w:rsid w:val="00836684"/>
    <w:rsid w:val="00836757"/>
    <w:rsid w:val="00836C7B"/>
    <w:rsid w:val="00836CD8"/>
    <w:rsid w:val="00836EEF"/>
    <w:rsid w:val="00837454"/>
    <w:rsid w:val="00840019"/>
    <w:rsid w:val="00840ACA"/>
    <w:rsid w:val="00840BE5"/>
    <w:rsid w:val="00840D6A"/>
    <w:rsid w:val="00841150"/>
    <w:rsid w:val="0084158B"/>
    <w:rsid w:val="008416C7"/>
    <w:rsid w:val="008418E9"/>
    <w:rsid w:val="00841CA7"/>
    <w:rsid w:val="00841E16"/>
    <w:rsid w:val="008423F5"/>
    <w:rsid w:val="00842797"/>
    <w:rsid w:val="00842ACB"/>
    <w:rsid w:val="00842C5F"/>
    <w:rsid w:val="0084315C"/>
    <w:rsid w:val="008431D4"/>
    <w:rsid w:val="0084352A"/>
    <w:rsid w:val="0084357F"/>
    <w:rsid w:val="008436A1"/>
    <w:rsid w:val="008438FF"/>
    <w:rsid w:val="00843EAD"/>
    <w:rsid w:val="0084408F"/>
    <w:rsid w:val="008440CF"/>
    <w:rsid w:val="00844251"/>
    <w:rsid w:val="00844578"/>
    <w:rsid w:val="0084462A"/>
    <w:rsid w:val="008449B0"/>
    <w:rsid w:val="00844FF2"/>
    <w:rsid w:val="0084511E"/>
    <w:rsid w:val="0084512C"/>
    <w:rsid w:val="00845236"/>
    <w:rsid w:val="008452E6"/>
    <w:rsid w:val="00845BD8"/>
    <w:rsid w:val="00845DD1"/>
    <w:rsid w:val="008465B9"/>
    <w:rsid w:val="0084666C"/>
    <w:rsid w:val="00846B1B"/>
    <w:rsid w:val="00846F41"/>
    <w:rsid w:val="0084749E"/>
    <w:rsid w:val="008474D9"/>
    <w:rsid w:val="00847515"/>
    <w:rsid w:val="00847913"/>
    <w:rsid w:val="00847EA8"/>
    <w:rsid w:val="00847F25"/>
    <w:rsid w:val="008502B3"/>
    <w:rsid w:val="008502DA"/>
    <w:rsid w:val="0085055E"/>
    <w:rsid w:val="00850998"/>
    <w:rsid w:val="00850F67"/>
    <w:rsid w:val="00851185"/>
    <w:rsid w:val="0085131B"/>
    <w:rsid w:val="0085148F"/>
    <w:rsid w:val="008518CC"/>
    <w:rsid w:val="00851B40"/>
    <w:rsid w:val="00852262"/>
    <w:rsid w:val="008525B0"/>
    <w:rsid w:val="008533A9"/>
    <w:rsid w:val="008537D7"/>
    <w:rsid w:val="0085392E"/>
    <w:rsid w:val="00853B18"/>
    <w:rsid w:val="00853B1B"/>
    <w:rsid w:val="00854259"/>
    <w:rsid w:val="00854337"/>
    <w:rsid w:val="00854572"/>
    <w:rsid w:val="00854CE6"/>
    <w:rsid w:val="00855418"/>
    <w:rsid w:val="00855AF6"/>
    <w:rsid w:val="0085632D"/>
    <w:rsid w:val="008563D7"/>
    <w:rsid w:val="00856433"/>
    <w:rsid w:val="00856484"/>
    <w:rsid w:val="008569BD"/>
    <w:rsid w:val="00856CCB"/>
    <w:rsid w:val="00856D9A"/>
    <w:rsid w:val="0085732D"/>
    <w:rsid w:val="008573A2"/>
    <w:rsid w:val="008575F2"/>
    <w:rsid w:val="00857D01"/>
    <w:rsid w:val="00857DDC"/>
    <w:rsid w:val="00857F81"/>
    <w:rsid w:val="0086028E"/>
    <w:rsid w:val="00860AB8"/>
    <w:rsid w:val="00860EAD"/>
    <w:rsid w:val="0086117F"/>
    <w:rsid w:val="008611CD"/>
    <w:rsid w:val="00861996"/>
    <w:rsid w:val="0086199A"/>
    <w:rsid w:val="00861BD5"/>
    <w:rsid w:val="00861C15"/>
    <w:rsid w:val="0086244A"/>
    <w:rsid w:val="008627E1"/>
    <w:rsid w:val="00862DBE"/>
    <w:rsid w:val="00862DC8"/>
    <w:rsid w:val="00862F19"/>
    <w:rsid w:val="00863044"/>
    <w:rsid w:val="00863849"/>
    <w:rsid w:val="00863F7D"/>
    <w:rsid w:val="0086479A"/>
    <w:rsid w:val="008647F3"/>
    <w:rsid w:val="008654C3"/>
    <w:rsid w:val="008658B6"/>
    <w:rsid w:val="00865AA0"/>
    <w:rsid w:val="00865B0E"/>
    <w:rsid w:val="00865B8B"/>
    <w:rsid w:val="00865C7E"/>
    <w:rsid w:val="00865FFB"/>
    <w:rsid w:val="00867255"/>
    <w:rsid w:val="008678CB"/>
    <w:rsid w:val="0086798E"/>
    <w:rsid w:val="00867A40"/>
    <w:rsid w:val="00867D47"/>
    <w:rsid w:val="00867FBE"/>
    <w:rsid w:val="008703F5"/>
    <w:rsid w:val="00870B5F"/>
    <w:rsid w:val="00870FD8"/>
    <w:rsid w:val="008714BE"/>
    <w:rsid w:val="008716A3"/>
    <w:rsid w:val="00871710"/>
    <w:rsid w:val="00871CF0"/>
    <w:rsid w:val="00871EDE"/>
    <w:rsid w:val="008722A2"/>
    <w:rsid w:val="00872412"/>
    <w:rsid w:val="00872648"/>
    <w:rsid w:val="00872D1A"/>
    <w:rsid w:val="00873139"/>
    <w:rsid w:val="008738A9"/>
    <w:rsid w:val="00873A40"/>
    <w:rsid w:val="00873B3D"/>
    <w:rsid w:val="00873CAB"/>
    <w:rsid w:val="0087436E"/>
    <w:rsid w:val="008743A0"/>
    <w:rsid w:val="008743B7"/>
    <w:rsid w:val="008743DE"/>
    <w:rsid w:val="0087445A"/>
    <w:rsid w:val="008746DE"/>
    <w:rsid w:val="008749FA"/>
    <w:rsid w:val="00874B71"/>
    <w:rsid w:val="008751E6"/>
    <w:rsid w:val="0087560E"/>
    <w:rsid w:val="0087563C"/>
    <w:rsid w:val="00875D58"/>
    <w:rsid w:val="00875FCA"/>
    <w:rsid w:val="0087618A"/>
    <w:rsid w:val="008763B4"/>
    <w:rsid w:val="00876706"/>
    <w:rsid w:val="008769FF"/>
    <w:rsid w:val="00876BAC"/>
    <w:rsid w:val="00876D36"/>
    <w:rsid w:val="00877329"/>
    <w:rsid w:val="008774F8"/>
    <w:rsid w:val="0087786D"/>
    <w:rsid w:val="00877F12"/>
    <w:rsid w:val="00877FC6"/>
    <w:rsid w:val="00880E32"/>
    <w:rsid w:val="008812BB"/>
    <w:rsid w:val="00881433"/>
    <w:rsid w:val="00881637"/>
    <w:rsid w:val="008816E1"/>
    <w:rsid w:val="00881E4E"/>
    <w:rsid w:val="0088207E"/>
    <w:rsid w:val="00882249"/>
    <w:rsid w:val="0088236A"/>
    <w:rsid w:val="0088260B"/>
    <w:rsid w:val="008826F4"/>
    <w:rsid w:val="00882A24"/>
    <w:rsid w:val="00882C06"/>
    <w:rsid w:val="00882E1D"/>
    <w:rsid w:val="00882F72"/>
    <w:rsid w:val="008831C8"/>
    <w:rsid w:val="00883487"/>
    <w:rsid w:val="0088355F"/>
    <w:rsid w:val="00883669"/>
    <w:rsid w:val="008839A2"/>
    <w:rsid w:val="008839F6"/>
    <w:rsid w:val="00883B3D"/>
    <w:rsid w:val="00883B5C"/>
    <w:rsid w:val="00883CF0"/>
    <w:rsid w:val="0088469C"/>
    <w:rsid w:val="00884B25"/>
    <w:rsid w:val="00884B75"/>
    <w:rsid w:val="00885074"/>
    <w:rsid w:val="00885306"/>
    <w:rsid w:val="008853BE"/>
    <w:rsid w:val="008854A6"/>
    <w:rsid w:val="008859EB"/>
    <w:rsid w:val="00885BB6"/>
    <w:rsid w:val="00885CB9"/>
    <w:rsid w:val="008861F5"/>
    <w:rsid w:val="00886E3E"/>
    <w:rsid w:val="00886ED9"/>
    <w:rsid w:val="0088720D"/>
    <w:rsid w:val="0088728A"/>
    <w:rsid w:val="008874B9"/>
    <w:rsid w:val="008876EE"/>
    <w:rsid w:val="00890228"/>
    <w:rsid w:val="00890253"/>
    <w:rsid w:val="008904C9"/>
    <w:rsid w:val="00890678"/>
    <w:rsid w:val="00890845"/>
    <w:rsid w:val="00890916"/>
    <w:rsid w:val="00890AB0"/>
    <w:rsid w:val="00891487"/>
    <w:rsid w:val="00891A07"/>
    <w:rsid w:val="00891A82"/>
    <w:rsid w:val="00891B06"/>
    <w:rsid w:val="00891C7F"/>
    <w:rsid w:val="00891F7A"/>
    <w:rsid w:val="00892135"/>
    <w:rsid w:val="00892C3E"/>
    <w:rsid w:val="00892F75"/>
    <w:rsid w:val="00893090"/>
    <w:rsid w:val="0089355D"/>
    <w:rsid w:val="0089368B"/>
    <w:rsid w:val="00893B03"/>
    <w:rsid w:val="00893C12"/>
    <w:rsid w:val="00893D07"/>
    <w:rsid w:val="00893E9F"/>
    <w:rsid w:val="00894DDB"/>
    <w:rsid w:val="00894F99"/>
    <w:rsid w:val="0089506E"/>
    <w:rsid w:val="00895131"/>
    <w:rsid w:val="0089534A"/>
    <w:rsid w:val="00895AB6"/>
    <w:rsid w:val="00895CD6"/>
    <w:rsid w:val="00895F50"/>
    <w:rsid w:val="00895FF8"/>
    <w:rsid w:val="0089640D"/>
    <w:rsid w:val="00896499"/>
    <w:rsid w:val="0089656C"/>
    <w:rsid w:val="00896F84"/>
    <w:rsid w:val="00897033"/>
    <w:rsid w:val="0089709C"/>
    <w:rsid w:val="0089726A"/>
    <w:rsid w:val="00897672"/>
    <w:rsid w:val="0089778B"/>
    <w:rsid w:val="00897935"/>
    <w:rsid w:val="00897BA9"/>
    <w:rsid w:val="00897BEB"/>
    <w:rsid w:val="00897D1E"/>
    <w:rsid w:val="00897D66"/>
    <w:rsid w:val="00897DC3"/>
    <w:rsid w:val="008A068C"/>
    <w:rsid w:val="008A090B"/>
    <w:rsid w:val="008A134E"/>
    <w:rsid w:val="008A14E8"/>
    <w:rsid w:val="008A1A5A"/>
    <w:rsid w:val="008A1FDD"/>
    <w:rsid w:val="008A2239"/>
    <w:rsid w:val="008A2FBA"/>
    <w:rsid w:val="008A31AD"/>
    <w:rsid w:val="008A3493"/>
    <w:rsid w:val="008A3614"/>
    <w:rsid w:val="008A3A01"/>
    <w:rsid w:val="008A3F05"/>
    <w:rsid w:val="008A4040"/>
    <w:rsid w:val="008A4242"/>
    <w:rsid w:val="008A494F"/>
    <w:rsid w:val="008A4956"/>
    <w:rsid w:val="008A49D2"/>
    <w:rsid w:val="008A4B2C"/>
    <w:rsid w:val="008A4D18"/>
    <w:rsid w:val="008A5102"/>
    <w:rsid w:val="008A52BB"/>
    <w:rsid w:val="008A5BB6"/>
    <w:rsid w:val="008A5DAD"/>
    <w:rsid w:val="008A6219"/>
    <w:rsid w:val="008A62A1"/>
    <w:rsid w:val="008A634C"/>
    <w:rsid w:val="008A6369"/>
    <w:rsid w:val="008A6731"/>
    <w:rsid w:val="008A73E0"/>
    <w:rsid w:val="008A7526"/>
    <w:rsid w:val="008A765F"/>
    <w:rsid w:val="008A797F"/>
    <w:rsid w:val="008A7DBB"/>
    <w:rsid w:val="008B00C4"/>
    <w:rsid w:val="008B0655"/>
    <w:rsid w:val="008B09EE"/>
    <w:rsid w:val="008B0AF2"/>
    <w:rsid w:val="008B18CE"/>
    <w:rsid w:val="008B1B90"/>
    <w:rsid w:val="008B2015"/>
    <w:rsid w:val="008B201D"/>
    <w:rsid w:val="008B20B2"/>
    <w:rsid w:val="008B269F"/>
    <w:rsid w:val="008B27C6"/>
    <w:rsid w:val="008B31A8"/>
    <w:rsid w:val="008B37D7"/>
    <w:rsid w:val="008B38AE"/>
    <w:rsid w:val="008B397D"/>
    <w:rsid w:val="008B3B1C"/>
    <w:rsid w:val="008B3BEB"/>
    <w:rsid w:val="008B3CC5"/>
    <w:rsid w:val="008B3F46"/>
    <w:rsid w:val="008B3FD4"/>
    <w:rsid w:val="008B4A5A"/>
    <w:rsid w:val="008B5096"/>
    <w:rsid w:val="008B548A"/>
    <w:rsid w:val="008B5BC4"/>
    <w:rsid w:val="008B5ED0"/>
    <w:rsid w:val="008B62F4"/>
    <w:rsid w:val="008B64CE"/>
    <w:rsid w:val="008B6A66"/>
    <w:rsid w:val="008B6E04"/>
    <w:rsid w:val="008B707C"/>
    <w:rsid w:val="008B70FE"/>
    <w:rsid w:val="008B72BE"/>
    <w:rsid w:val="008B7656"/>
    <w:rsid w:val="008B77AD"/>
    <w:rsid w:val="008B77F5"/>
    <w:rsid w:val="008B7C02"/>
    <w:rsid w:val="008B7DD9"/>
    <w:rsid w:val="008C05F3"/>
    <w:rsid w:val="008C0901"/>
    <w:rsid w:val="008C0CD6"/>
    <w:rsid w:val="008C0F92"/>
    <w:rsid w:val="008C1080"/>
    <w:rsid w:val="008C1096"/>
    <w:rsid w:val="008C131A"/>
    <w:rsid w:val="008C186F"/>
    <w:rsid w:val="008C25CC"/>
    <w:rsid w:val="008C28C7"/>
    <w:rsid w:val="008C2CBA"/>
    <w:rsid w:val="008C2D29"/>
    <w:rsid w:val="008C3027"/>
    <w:rsid w:val="008C3279"/>
    <w:rsid w:val="008C3CCF"/>
    <w:rsid w:val="008C3FF6"/>
    <w:rsid w:val="008C4839"/>
    <w:rsid w:val="008C4C04"/>
    <w:rsid w:val="008C56C6"/>
    <w:rsid w:val="008C5B49"/>
    <w:rsid w:val="008C5D78"/>
    <w:rsid w:val="008C6058"/>
    <w:rsid w:val="008C70AD"/>
    <w:rsid w:val="008C7405"/>
    <w:rsid w:val="008C749A"/>
    <w:rsid w:val="008C7593"/>
    <w:rsid w:val="008C7A85"/>
    <w:rsid w:val="008C7D11"/>
    <w:rsid w:val="008C7D55"/>
    <w:rsid w:val="008C7F10"/>
    <w:rsid w:val="008C7F4D"/>
    <w:rsid w:val="008D0049"/>
    <w:rsid w:val="008D02D4"/>
    <w:rsid w:val="008D0614"/>
    <w:rsid w:val="008D0653"/>
    <w:rsid w:val="008D0688"/>
    <w:rsid w:val="008D095A"/>
    <w:rsid w:val="008D17E8"/>
    <w:rsid w:val="008D1B32"/>
    <w:rsid w:val="008D1FDF"/>
    <w:rsid w:val="008D220C"/>
    <w:rsid w:val="008D276E"/>
    <w:rsid w:val="008D2B8B"/>
    <w:rsid w:val="008D30AA"/>
    <w:rsid w:val="008D34C9"/>
    <w:rsid w:val="008D397B"/>
    <w:rsid w:val="008D3EE2"/>
    <w:rsid w:val="008D3F33"/>
    <w:rsid w:val="008D40A1"/>
    <w:rsid w:val="008D44C4"/>
    <w:rsid w:val="008D453F"/>
    <w:rsid w:val="008D4582"/>
    <w:rsid w:val="008D4C85"/>
    <w:rsid w:val="008D525B"/>
    <w:rsid w:val="008D5541"/>
    <w:rsid w:val="008D581D"/>
    <w:rsid w:val="008D59D3"/>
    <w:rsid w:val="008D5E94"/>
    <w:rsid w:val="008D61E2"/>
    <w:rsid w:val="008D6DB7"/>
    <w:rsid w:val="008D7CE3"/>
    <w:rsid w:val="008E01AC"/>
    <w:rsid w:val="008E02ED"/>
    <w:rsid w:val="008E0421"/>
    <w:rsid w:val="008E062F"/>
    <w:rsid w:val="008E074A"/>
    <w:rsid w:val="008E0D7A"/>
    <w:rsid w:val="008E10FD"/>
    <w:rsid w:val="008E1538"/>
    <w:rsid w:val="008E19D2"/>
    <w:rsid w:val="008E1D20"/>
    <w:rsid w:val="008E1F8C"/>
    <w:rsid w:val="008E21C2"/>
    <w:rsid w:val="008E21E3"/>
    <w:rsid w:val="008E24D8"/>
    <w:rsid w:val="008E254E"/>
    <w:rsid w:val="008E256B"/>
    <w:rsid w:val="008E25EE"/>
    <w:rsid w:val="008E274C"/>
    <w:rsid w:val="008E2CD8"/>
    <w:rsid w:val="008E2E08"/>
    <w:rsid w:val="008E2E5A"/>
    <w:rsid w:val="008E2F07"/>
    <w:rsid w:val="008E3217"/>
    <w:rsid w:val="008E336D"/>
    <w:rsid w:val="008E3671"/>
    <w:rsid w:val="008E3773"/>
    <w:rsid w:val="008E3F0E"/>
    <w:rsid w:val="008E4131"/>
    <w:rsid w:val="008E42F8"/>
    <w:rsid w:val="008E45B9"/>
    <w:rsid w:val="008E465F"/>
    <w:rsid w:val="008E47CC"/>
    <w:rsid w:val="008E4ACF"/>
    <w:rsid w:val="008E51F3"/>
    <w:rsid w:val="008E52DE"/>
    <w:rsid w:val="008E54F7"/>
    <w:rsid w:val="008E5771"/>
    <w:rsid w:val="008E5999"/>
    <w:rsid w:val="008E5BC7"/>
    <w:rsid w:val="008E5CB9"/>
    <w:rsid w:val="008E6332"/>
    <w:rsid w:val="008E64A7"/>
    <w:rsid w:val="008E66D2"/>
    <w:rsid w:val="008E6796"/>
    <w:rsid w:val="008E6A1E"/>
    <w:rsid w:val="008E6C18"/>
    <w:rsid w:val="008E6CB7"/>
    <w:rsid w:val="008E6E7C"/>
    <w:rsid w:val="008E75E9"/>
    <w:rsid w:val="008E765E"/>
    <w:rsid w:val="008E793F"/>
    <w:rsid w:val="008E79CA"/>
    <w:rsid w:val="008E79EE"/>
    <w:rsid w:val="008E7DFA"/>
    <w:rsid w:val="008F013F"/>
    <w:rsid w:val="008F0942"/>
    <w:rsid w:val="008F118C"/>
    <w:rsid w:val="008F11C6"/>
    <w:rsid w:val="008F11F7"/>
    <w:rsid w:val="008F2CD2"/>
    <w:rsid w:val="008F3218"/>
    <w:rsid w:val="008F3391"/>
    <w:rsid w:val="008F33A9"/>
    <w:rsid w:val="008F33CD"/>
    <w:rsid w:val="008F38D2"/>
    <w:rsid w:val="008F397D"/>
    <w:rsid w:val="008F3A33"/>
    <w:rsid w:val="008F4541"/>
    <w:rsid w:val="008F477F"/>
    <w:rsid w:val="008F4B47"/>
    <w:rsid w:val="008F517F"/>
    <w:rsid w:val="008F529A"/>
    <w:rsid w:val="008F5605"/>
    <w:rsid w:val="008F5615"/>
    <w:rsid w:val="008F563E"/>
    <w:rsid w:val="008F571C"/>
    <w:rsid w:val="008F591D"/>
    <w:rsid w:val="008F5938"/>
    <w:rsid w:val="008F5BA7"/>
    <w:rsid w:val="008F5BE2"/>
    <w:rsid w:val="008F5E33"/>
    <w:rsid w:val="008F5ED5"/>
    <w:rsid w:val="008F6728"/>
    <w:rsid w:val="008F678F"/>
    <w:rsid w:val="008F694A"/>
    <w:rsid w:val="008F6D89"/>
    <w:rsid w:val="008F6F29"/>
    <w:rsid w:val="008F77CF"/>
    <w:rsid w:val="008F7900"/>
    <w:rsid w:val="0090065D"/>
    <w:rsid w:val="009007B7"/>
    <w:rsid w:val="009007DE"/>
    <w:rsid w:val="009008B1"/>
    <w:rsid w:val="0090092A"/>
    <w:rsid w:val="00900B6E"/>
    <w:rsid w:val="00900CDE"/>
    <w:rsid w:val="0090159B"/>
    <w:rsid w:val="00901A2C"/>
    <w:rsid w:val="00901AA7"/>
    <w:rsid w:val="0090239D"/>
    <w:rsid w:val="009025E9"/>
    <w:rsid w:val="00902606"/>
    <w:rsid w:val="00902ACF"/>
    <w:rsid w:val="00902BB9"/>
    <w:rsid w:val="009030E9"/>
    <w:rsid w:val="00903236"/>
    <w:rsid w:val="00903A52"/>
    <w:rsid w:val="00903A59"/>
    <w:rsid w:val="00903CB3"/>
    <w:rsid w:val="00904049"/>
    <w:rsid w:val="00904063"/>
    <w:rsid w:val="009040E6"/>
    <w:rsid w:val="009043FD"/>
    <w:rsid w:val="009044C2"/>
    <w:rsid w:val="009048C5"/>
    <w:rsid w:val="00904D0E"/>
    <w:rsid w:val="00904D2F"/>
    <w:rsid w:val="00905060"/>
    <w:rsid w:val="0090561D"/>
    <w:rsid w:val="009057E1"/>
    <w:rsid w:val="009060E6"/>
    <w:rsid w:val="009068F0"/>
    <w:rsid w:val="00906C20"/>
    <w:rsid w:val="00906C91"/>
    <w:rsid w:val="00906D81"/>
    <w:rsid w:val="00906E3C"/>
    <w:rsid w:val="0090713D"/>
    <w:rsid w:val="009071FC"/>
    <w:rsid w:val="00907520"/>
    <w:rsid w:val="0090791C"/>
    <w:rsid w:val="00907AC8"/>
    <w:rsid w:val="00907EE6"/>
    <w:rsid w:val="00910611"/>
    <w:rsid w:val="00910D1E"/>
    <w:rsid w:val="00910D61"/>
    <w:rsid w:val="00911767"/>
    <w:rsid w:val="009118F9"/>
    <w:rsid w:val="009127D9"/>
    <w:rsid w:val="00912931"/>
    <w:rsid w:val="009131AB"/>
    <w:rsid w:val="009132D0"/>
    <w:rsid w:val="00913844"/>
    <w:rsid w:val="00913977"/>
    <w:rsid w:val="00913D8B"/>
    <w:rsid w:val="00914203"/>
    <w:rsid w:val="00914248"/>
    <w:rsid w:val="0091457B"/>
    <w:rsid w:val="00914902"/>
    <w:rsid w:val="00914B70"/>
    <w:rsid w:val="00914E42"/>
    <w:rsid w:val="00914E7F"/>
    <w:rsid w:val="00914FE2"/>
    <w:rsid w:val="0091569D"/>
    <w:rsid w:val="009163F2"/>
    <w:rsid w:val="00916B0A"/>
    <w:rsid w:val="00916FE1"/>
    <w:rsid w:val="0091760A"/>
    <w:rsid w:val="0091783B"/>
    <w:rsid w:val="009178E0"/>
    <w:rsid w:val="0091791E"/>
    <w:rsid w:val="009179F9"/>
    <w:rsid w:val="00917A06"/>
    <w:rsid w:val="00917F6F"/>
    <w:rsid w:val="00920197"/>
    <w:rsid w:val="00920C5A"/>
    <w:rsid w:val="00921583"/>
    <w:rsid w:val="0092165B"/>
    <w:rsid w:val="00921BFA"/>
    <w:rsid w:val="009225CF"/>
    <w:rsid w:val="009228DD"/>
    <w:rsid w:val="009231AB"/>
    <w:rsid w:val="009231C2"/>
    <w:rsid w:val="00923ED4"/>
    <w:rsid w:val="009240DB"/>
    <w:rsid w:val="00924716"/>
    <w:rsid w:val="00924EF2"/>
    <w:rsid w:val="00925069"/>
    <w:rsid w:val="0092560D"/>
    <w:rsid w:val="00925749"/>
    <w:rsid w:val="00925867"/>
    <w:rsid w:val="00925DD5"/>
    <w:rsid w:val="00926397"/>
    <w:rsid w:val="0092649C"/>
    <w:rsid w:val="00926CB8"/>
    <w:rsid w:val="00926CB9"/>
    <w:rsid w:val="00926FA0"/>
    <w:rsid w:val="00927458"/>
    <w:rsid w:val="0092752C"/>
    <w:rsid w:val="0092776E"/>
    <w:rsid w:val="00927F34"/>
    <w:rsid w:val="00930216"/>
    <w:rsid w:val="00930226"/>
    <w:rsid w:val="00930241"/>
    <w:rsid w:val="00930A51"/>
    <w:rsid w:val="00930AA9"/>
    <w:rsid w:val="00930C98"/>
    <w:rsid w:val="00930D82"/>
    <w:rsid w:val="00930EBF"/>
    <w:rsid w:val="00930F6B"/>
    <w:rsid w:val="009314ED"/>
    <w:rsid w:val="00931A98"/>
    <w:rsid w:val="00931BBF"/>
    <w:rsid w:val="00931DD0"/>
    <w:rsid w:val="009321E6"/>
    <w:rsid w:val="00932252"/>
    <w:rsid w:val="0093234D"/>
    <w:rsid w:val="00932538"/>
    <w:rsid w:val="009326DE"/>
    <w:rsid w:val="00932B81"/>
    <w:rsid w:val="00932C11"/>
    <w:rsid w:val="0093338B"/>
    <w:rsid w:val="009335CA"/>
    <w:rsid w:val="00933951"/>
    <w:rsid w:val="00933F9D"/>
    <w:rsid w:val="00934504"/>
    <w:rsid w:val="00934643"/>
    <w:rsid w:val="00934780"/>
    <w:rsid w:val="009348A1"/>
    <w:rsid w:val="00934E8D"/>
    <w:rsid w:val="009353D0"/>
    <w:rsid w:val="00935A36"/>
    <w:rsid w:val="00935E08"/>
    <w:rsid w:val="00936282"/>
    <w:rsid w:val="009365AD"/>
    <w:rsid w:val="00936C21"/>
    <w:rsid w:val="00936ED8"/>
    <w:rsid w:val="009370E1"/>
    <w:rsid w:val="009370FC"/>
    <w:rsid w:val="00937283"/>
    <w:rsid w:val="009372BA"/>
    <w:rsid w:val="00937499"/>
    <w:rsid w:val="009377F0"/>
    <w:rsid w:val="00937C62"/>
    <w:rsid w:val="0094020C"/>
    <w:rsid w:val="009402B3"/>
    <w:rsid w:val="00940600"/>
    <w:rsid w:val="0094084F"/>
    <w:rsid w:val="00940ABA"/>
    <w:rsid w:val="00940BD8"/>
    <w:rsid w:val="00940BF5"/>
    <w:rsid w:val="00940CE6"/>
    <w:rsid w:val="00940DB8"/>
    <w:rsid w:val="00941155"/>
    <w:rsid w:val="00941566"/>
    <w:rsid w:val="00941815"/>
    <w:rsid w:val="00941C32"/>
    <w:rsid w:val="009420F7"/>
    <w:rsid w:val="0094234D"/>
    <w:rsid w:val="009423D8"/>
    <w:rsid w:val="00942566"/>
    <w:rsid w:val="009425F9"/>
    <w:rsid w:val="009426EF"/>
    <w:rsid w:val="00942FC0"/>
    <w:rsid w:val="009434A6"/>
    <w:rsid w:val="009435B6"/>
    <w:rsid w:val="0094373F"/>
    <w:rsid w:val="00943802"/>
    <w:rsid w:val="00943832"/>
    <w:rsid w:val="00943EA6"/>
    <w:rsid w:val="0094420E"/>
    <w:rsid w:val="0094442B"/>
    <w:rsid w:val="0094481F"/>
    <w:rsid w:val="00944BCB"/>
    <w:rsid w:val="00944F41"/>
    <w:rsid w:val="0094514E"/>
    <w:rsid w:val="0094517E"/>
    <w:rsid w:val="009452DB"/>
    <w:rsid w:val="00945823"/>
    <w:rsid w:val="00945833"/>
    <w:rsid w:val="00945D36"/>
    <w:rsid w:val="00945E6F"/>
    <w:rsid w:val="00945FC0"/>
    <w:rsid w:val="009463E2"/>
    <w:rsid w:val="009464C8"/>
    <w:rsid w:val="009465CB"/>
    <w:rsid w:val="00946D55"/>
    <w:rsid w:val="00946EB2"/>
    <w:rsid w:val="00946F43"/>
    <w:rsid w:val="0094732B"/>
    <w:rsid w:val="00947492"/>
    <w:rsid w:val="00947CDC"/>
    <w:rsid w:val="00950135"/>
    <w:rsid w:val="009504C8"/>
    <w:rsid w:val="009505A6"/>
    <w:rsid w:val="009505C3"/>
    <w:rsid w:val="009505C6"/>
    <w:rsid w:val="009509FD"/>
    <w:rsid w:val="00950BFD"/>
    <w:rsid w:val="00950CE7"/>
    <w:rsid w:val="009510B1"/>
    <w:rsid w:val="009519DA"/>
    <w:rsid w:val="00951AE4"/>
    <w:rsid w:val="00951B76"/>
    <w:rsid w:val="00951C12"/>
    <w:rsid w:val="00951E54"/>
    <w:rsid w:val="009522E9"/>
    <w:rsid w:val="00952444"/>
    <w:rsid w:val="00953071"/>
    <w:rsid w:val="00953349"/>
    <w:rsid w:val="0095390C"/>
    <w:rsid w:val="00954A06"/>
    <w:rsid w:val="00954B9B"/>
    <w:rsid w:val="00954D11"/>
    <w:rsid w:val="0095508C"/>
    <w:rsid w:val="009554CA"/>
    <w:rsid w:val="009554FF"/>
    <w:rsid w:val="009555AE"/>
    <w:rsid w:val="009556E5"/>
    <w:rsid w:val="00955797"/>
    <w:rsid w:val="00955916"/>
    <w:rsid w:val="009567DD"/>
    <w:rsid w:val="00956846"/>
    <w:rsid w:val="00956CDF"/>
    <w:rsid w:val="00956D70"/>
    <w:rsid w:val="009572D6"/>
    <w:rsid w:val="0095754A"/>
    <w:rsid w:val="00957667"/>
    <w:rsid w:val="00957E1C"/>
    <w:rsid w:val="00957FB1"/>
    <w:rsid w:val="00960116"/>
    <w:rsid w:val="00960141"/>
    <w:rsid w:val="0096030B"/>
    <w:rsid w:val="00960533"/>
    <w:rsid w:val="009605A8"/>
    <w:rsid w:val="00960717"/>
    <w:rsid w:val="00960746"/>
    <w:rsid w:val="00960888"/>
    <w:rsid w:val="00960947"/>
    <w:rsid w:val="00960BB8"/>
    <w:rsid w:val="00960E77"/>
    <w:rsid w:val="00960E82"/>
    <w:rsid w:val="00961311"/>
    <w:rsid w:val="00961651"/>
    <w:rsid w:val="00961B6C"/>
    <w:rsid w:val="00961F26"/>
    <w:rsid w:val="0096213D"/>
    <w:rsid w:val="00962216"/>
    <w:rsid w:val="0096247D"/>
    <w:rsid w:val="00962A3E"/>
    <w:rsid w:val="00962A99"/>
    <w:rsid w:val="00962D3A"/>
    <w:rsid w:val="00963274"/>
    <w:rsid w:val="0096341A"/>
    <w:rsid w:val="0096370C"/>
    <w:rsid w:val="0096374D"/>
    <w:rsid w:val="009637FC"/>
    <w:rsid w:val="00963895"/>
    <w:rsid w:val="00963D45"/>
    <w:rsid w:val="00964425"/>
    <w:rsid w:val="00964A5E"/>
    <w:rsid w:val="00964E34"/>
    <w:rsid w:val="00965225"/>
    <w:rsid w:val="0096564B"/>
    <w:rsid w:val="0096565C"/>
    <w:rsid w:val="00965B35"/>
    <w:rsid w:val="00965E56"/>
    <w:rsid w:val="00965F20"/>
    <w:rsid w:val="009661ED"/>
    <w:rsid w:val="00966232"/>
    <w:rsid w:val="009664C7"/>
    <w:rsid w:val="0096653E"/>
    <w:rsid w:val="0096665D"/>
    <w:rsid w:val="00966D20"/>
    <w:rsid w:val="009675C4"/>
    <w:rsid w:val="00967D09"/>
    <w:rsid w:val="00967E95"/>
    <w:rsid w:val="0097047F"/>
    <w:rsid w:val="00970EEE"/>
    <w:rsid w:val="00970F83"/>
    <w:rsid w:val="009711E3"/>
    <w:rsid w:val="009718E3"/>
    <w:rsid w:val="00971DB8"/>
    <w:rsid w:val="00971DDE"/>
    <w:rsid w:val="009725D0"/>
    <w:rsid w:val="00972903"/>
    <w:rsid w:val="00972DD3"/>
    <w:rsid w:val="009732AB"/>
    <w:rsid w:val="00973564"/>
    <w:rsid w:val="00973AA8"/>
    <w:rsid w:val="00974068"/>
    <w:rsid w:val="00974F76"/>
    <w:rsid w:val="00975794"/>
    <w:rsid w:val="0097581A"/>
    <w:rsid w:val="00975941"/>
    <w:rsid w:val="00975B14"/>
    <w:rsid w:val="00975B8B"/>
    <w:rsid w:val="00975C4D"/>
    <w:rsid w:val="00976060"/>
    <w:rsid w:val="0097728F"/>
    <w:rsid w:val="00977329"/>
    <w:rsid w:val="009773CB"/>
    <w:rsid w:val="00977579"/>
    <w:rsid w:val="00977A25"/>
    <w:rsid w:val="00977B60"/>
    <w:rsid w:val="00977D86"/>
    <w:rsid w:val="00977E0D"/>
    <w:rsid w:val="009806CC"/>
    <w:rsid w:val="00980A11"/>
    <w:rsid w:val="00980E67"/>
    <w:rsid w:val="00980FD5"/>
    <w:rsid w:val="009814BA"/>
    <w:rsid w:val="00981924"/>
    <w:rsid w:val="00981B3B"/>
    <w:rsid w:val="00981C81"/>
    <w:rsid w:val="00981D35"/>
    <w:rsid w:val="00981DF3"/>
    <w:rsid w:val="00982786"/>
    <w:rsid w:val="00982AAE"/>
    <w:rsid w:val="00982BE2"/>
    <w:rsid w:val="00982C3A"/>
    <w:rsid w:val="009832C1"/>
    <w:rsid w:val="009836B5"/>
    <w:rsid w:val="00983A5A"/>
    <w:rsid w:val="00983B38"/>
    <w:rsid w:val="00983D53"/>
    <w:rsid w:val="009842F8"/>
    <w:rsid w:val="009844BA"/>
    <w:rsid w:val="00984547"/>
    <w:rsid w:val="00984565"/>
    <w:rsid w:val="009845A3"/>
    <w:rsid w:val="009848C7"/>
    <w:rsid w:val="00984B88"/>
    <w:rsid w:val="00984C26"/>
    <w:rsid w:val="00984C33"/>
    <w:rsid w:val="00984C3A"/>
    <w:rsid w:val="00985110"/>
    <w:rsid w:val="0098522A"/>
    <w:rsid w:val="0098525B"/>
    <w:rsid w:val="00985260"/>
    <w:rsid w:val="00985717"/>
    <w:rsid w:val="00985770"/>
    <w:rsid w:val="009857D5"/>
    <w:rsid w:val="00985F3E"/>
    <w:rsid w:val="0098612B"/>
    <w:rsid w:val="0098632F"/>
    <w:rsid w:val="00986D96"/>
    <w:rsid w:val="00987390"/>
    <w:rsid w:val="00987394"/>
    <w:rsid w:val="00987B4B"/>
    <w:rsid w:val="00987C4B"/>
    <w:rsid w:val="00990392"/>
    <w:rsid w:val="0099046B"/>
    <w:rsid w:val="00990487"/>
    <w:rsid w:val="00992416"/>
    <w:rsid w:val="00992425"/>
    <w:rsid w:val="009926CC"/>
    <w:rsid w:val="00992AEB"/>
    <w:rsid w:val="00992E99"/>
    <w:rsid w:val="00992ECB"/>
    <w:rsid w:val="00992F1C"/>
    <w:rsid w:val="0099305B"/>
    <w:rsid w:val="00993989"/>
    <w:rsid w:val="009939D8"/>
    <w:rsid w:val="00993E62"/>
    <w:rsid w:val="00994642"/>
    <w:rsid w:val="00994811"/>
    <w:rsid w:val="00995102"/>
    <w:rsid w:val="0099520D"/>
    <w:rsid w:val="0099661F"/>
    <w:rsid w:val="009966DC"/>
    <w:rsid w:val="00996772"/>
    <w:rsid w:val="0099716D"/>
    <w:rsid w:val="00997487"/>
    <w:rsid w:val="00997536"/>
    <w:rsid w:val="009975AA"/>
    <w:rsid w:val="00997718"/>
    <w:rsid w:val="0099782E"/>
    <w:rsid w:val="00997957"/>
    <w:rsid w:val="009A014C"/>
    <w:rsid w:val="009A021D"/>
    <w:rsid w:val="009A026A"/>
    <w:rsid w:val="009A0411"/>
    <w:rsid w:val="009A0427"/>
    <w:rsid w:val="009A067B"/>
    <w:rsid w:val="009A0733"/>
    <w:rsid w:val="009A141E"/>
    <w:rsid w:val="009A280C"/>
    <w:rsid w:val="009A283A"/>
    <w:rsid w:val="009A2843"/>
    <w:rsid w:val="009A2934"/>
    <w:rsid w:val="009A2C13"/>
    <w:rsid w:val="009A2D35"/>
    <w:rsid w:val="009A2E0F"/>
    <w:rsid w:val="009A2E23"/>
    <w:rsid w:val="009A3173"/>
    <w:rsid w:val="009A38D8"/>
    <w:rsid w:val="009A39E3"/>
    <w:rsid w:val="009A3AE6"/>
    <w:rsid w:val="009A4F7F"/>
    <w:rsid w:val="009A5157"/>
    <w:rsid w:val="009A519B"/>
    <w:rsid w:val="009A5411"/>
    <w:rsid w:val="009A57AE"/>
    <w:rsid w:val="009A5D1B"/>
    <w:rsid w:val="009A67B7"/>
    <w:rsid w:val="009A67C5"/>
    <w:rsid w:val="009A705C"/>
    <w:rsid w:val="009A78ED"/>
    <w:rsid w:val="009A7B00"/>
    <w:rsid w:val="009B03AF"/>
    <w:rsid w:val="009B04D6"/>
    <w:rsid w:val="009B0731"/>
    <w:rsid w:val="009B0996"/>
    <w:rsid w:val="009B0B4D"/>
    <w:rsid w:val="009B0C1C"/>
    <w:rsid w:val="009B12C7"/>
    <w:rsid w:val="009B135C"/>
    <w:rsid w:val="009B13A9"/>
    <w:rsid w:val="009B163B"/>
    <w:rsid w:val="009B1A17"/>
    <w:rsid w:val="009B1F99"/>
    <w:rsid w:val="009B2875"/>
    <w:rsid w:val="009B2D12"/>
    <w:rsid w:val="009B3D48"/>
    <w:rsid w:val="009B3DD6"/>
    <w:rsid w:val="009B3F8A"/>
    <w:rsid w:val="009B4043"/>
    <w:rsid w:val="009B40A1"/>
    <w:rsid w:val="009B42BA"/>
    <w:rsid w:val="009B4CB4"/>
    <w:rsid w:val="009B5181"/>
    <w:rsid w:val="009B51C7"/>
    <w:rsid w:val="009B521A"/>
    <w:rsid w:val="009B5328"/>
    <w:rsid w:val="009B532D"/>
    <w:rsid w:val="009B5413"/>
    <w:rsid w:val="009B544F"/>
    <w:rsid w:val="009B58ED"/>
    <w:rsid w:val="009B5B20"/>
    <w:rsid w:val="009B5D86"/>
    <w:rsid w:val="009B641A"/>
    <w:rsid w:val="009B6C9A"/>
    <w:rsid w:val="009B6CD8"/>
    <w:rsid w:val="009B74EB"/>
    <w:rsid w:val="009B792D"/>
    <w:rsid w:val="009C000B"/>
    <w:rsid w:val="009C0097"/>
    <w:rsid w:val="009C0142"/>
    <w:rsid w:val="009C026D"/>
    <w:rsid w:val="009C0805"/>
    <w:rsid w:val="009C08C5"/>
    <w:rsid w:val="009C0983"/>
    <w:rsid w:val="009C0C35"/>
    <w:rsid w:val="009C0E46"/>
    <w:rsid w:val="009C1262"/>
    <w:rsid w:val="009C1289"/>
    <w:rsid w:val="009C156E"/>
    <w:rsid w:val="009C1B7D"/>
    <w:rsid w:val="009C1DBA"/>
    <w:rsid w:val="009C2060"/>
    <w:rsid w:val="009C27A3"/>
    <w:rsid w:val="009C27DD"/>
    <w:rsid w:val="009C28A6"/>
    <w:rsid w:val="009C2C1F"/>
    <w:rsid w:val="009C300E"/>
    <w:rsid w:val="009C319A"/>
    <w:rsid w:val="009C32C7"/>
    <w:rsid w:val="009C3B5D"/>
    <w:rsid w:val="009C3F20"/>
    <w:rsid w:val="009C458C"/>
    <w:rsid w:val="009C458E"/>
    <w:rsid w:val="009C4718"/>
    <w:rsid w:val="009C49CA"/>
    <w:rsid w:val="009C4A36"/>
    <w:rsid w:val="009C4D99"/>
    <w:rsid w:val="009C4EDD"/>
    <w:rsid w:val="009C519E"/>
    <w:rsid w:val="009C52C2"/>
    <w:rsid w:val="009C52CB"/>
    <w:rsid w:val="009C5309"/>
    <w:rsid w:val="009C554A"/>
    <w:rsid w:val="009C5587"/>
    <w:rsid w:val="009C58B4"/>
    <w:rsid w:val="009C5F02"/>
    <w:rsid w:val="009C618E"/>
    <w:rsid w:val="009C69C4"/>
    <w:rsid w:val="009C6A3A"/>
    <w:rsid w:val="009C6B9D"/>
    <w:rsid w:val="009C6C88"/>
    <w:rsid w:val="009C6DC8"/>
    <w:rsid w:val="009C73E6"/>
    <w:rsid w:val="009C76FD"/>
    <w:rsid w:val="009C7A57"/>
    <w:rsid w:val="009D01BF"/>
    <w:rsid w:val="009D0314"/>
    <w:rsid w:val="009D0A75"/>
    <w:rsid w:val="009D0C1F"/>
    <w:rsid w:val="009D0DAC"/>
    <w:rsid w:val="009D111E"/>
    <w:rsid w:val="009D1135"/>
    <w:rsid w:val="009D1137"/>
    <w:rsid w:val="009D1F55"/>
    <w:rsid w:val="009D214A"/>
    <w:rsid w:val="009D2576"/>
    <w:rsid w:val="009D26DF"/>
    <w:rsid w:val="009D2BDC"/>
    <w:rsid w:val="009D2E80"/>
    <w:rsid w:val="009D2F47"/>
    <w:rsid w:val="009D2F96"/>
    <w:rsid w:val="009D301C"/>
    <w:rsid w:val="009D3364"/>
    <w:rsid w:val="009D3525"/>
    <w:rsid w:val="009D3536"/>
    <w:rsid w:val="009D3654"/>
    <w:rsid w:val="009D36FB"/>
    <w:rsid w:val="009D3EF2"/>
    <w:rsid w:val="009D47A4"/>
    <w:rsid w:val="009D48DA"/>
    <w:rsid w:val="009D4C20"/>
    <w:rsid w:val="009D5233"/>
    <w:rsid w:val="009D526A"/>
    <w:rsid w:val="009D66E2"/>
    <w:rsid w:val="009D68E3"/>
    <w:rsid w:val="009D6D4F"/>
    <w:rsid w:val="009D72B4"/>
    <w:rsid w:val="009D731C"/>
    <w:rsid w:val="009D7454"/>
    <w:rsid w:val="009D75B8"/>
    <w:rsid w:val="009D79CF"/>
    <w:rsid w:val="009D7D86"/>
    <w:rsid w:val="009D7D90"/>
    <w:rsid w:val="009E09B1"/>
    <w:rsid w:val="009E0A1D"/>
    <w:rsid w:val="009E0DD9"/>
    <w:rsid w:val="009E12B8"/>
    <w:rsid w:val="009E137C"/>
    <w:rsid w:val="009E14C5"/>
    <w:rsid w:val="009E166F"/>
    <w:rsid w:val="009E1F6B"/>
    <w:rsid w:val="009E1F89"/>
    <w:rsid w:val="009E222A"/>
    <w:rsid w:val="009E2269"/>
    <w:rsid w:val="009E2DB6"/>
    <w:rsid w:val="009E33B0"/>
    <w:rsid w:val="009E3470"/>
    <w:rsid w:val="009E364C"/>
    <w:rsid w:val="009E3807"/>
    <w:rsid w:val="009E3C1E"/>
    <w:rsid w:val="009E403B"/>
    <w:rsid w:val="009E447D"/>
    <w:rsid w:val="009E4524"/>
    <w:rsid w:val="009E45E4"/>
    <w:rsid w:val="009E4900"/>
    <w:rsid w:val="009E4B3D"/>
    <w:rsid w:val="009E5013"/>
    <w:rsid w:val="009E550B"/>
    <w:rsid w:val="009E5B6D"/>
    <w:rsid w:val="009E6455"/>
    <w:rsid w:val="009E66EC"/>
    <w:rsid w:val="009E6951"/>
    <w:rsid w:val="009E6D81"/>
    <w:rsid w:val="009E6E72"/>
    <w:rsid w:val="009E72C0"/>
    <w:rsid w:val="009E7436"/>
    <w:rsid w:val="009E75C1"/>
    <w:rsid w:val="009E775E"/>
    <w:rsid w:val="009E7C1E"/>
    <w:rsid w:val="009F0569"/>
    <w:rsid w:val="009F0961"/>
    <w:rsid w:val="009F0C0A"/>
    <w:rsid w:val="009F0EAD"/>
    <w:rsid w:val="009F10FC"/>
    <w:rsid w:val="009F12F4"/>
    <w:rsid w:val="009F13EE"/>
    <w:rsid w:val="009F15B7"/>
    <w:rsid w:val="009F1630"/>
    <w:rsid w:val="009F1A8A"/>
    <w:rsid w:val="009F2287"/>
    <w:rsid w:val="009F2473"/>
    <w:rsid w:val="009F26B9"/>
    <w:rsid w:val="009F2929"/>
    <w:rsid w:val="009F2E30"/>
    <w:rsid w:val="009F2F61"/>
    <w:rsid w:val="009F36C9"/>
    <w:rsid w:val="009F3FBC"/>
    <w:rsid w:val="009F4331"/>
    <w:rsid w:val="009F4475"/>
    <w:rsid w:val="009F4B6A"/>
    <w:rsid w:val="009F4F4B"/>
    <w:rsid w:val="009F5694"/>
    <w:rsid w:val="009F5F13"/>
    <w:rsid w:val="009F65DF"/>
    <w:rsid w:val="009F66C8"/>
    <w:rsid w:val="009F6CF6"/>
    <w:rsid w:val="009F74D5"/>
    <w:rsid w:val="009F775F"/>
    <w:rsid w:val="009F7C49"/>
    <w:rsid w:val="009F7EE4"/>
    <w:rsid w:val="009F7F1C"/>
    <w:rsid w:val="00A0021B"/>
    <w:rsid w:val="00A003FB"/>
    <w:rsid w:val="00A009FA"/>
    <w:rsid w:val="00A00A7F"/>
    <w:rsid w:val="00A00CBA"/>
    <w:rsid w:val="00A00CE6"/>
    <w:rsid w:val="00A01552"/>
    <w:rsid w:val="00A015F6"/>
    <w:rsid w:val="00A01658"/>
    <w:rsid w:val="00A0170C"/>
    <w:rsid w:val="00A01A77"/>
    <w:rsid w:val="00A01CFD"/>
    <w:rsid w:val="00A02238"/>
    <w:rsid w:val="00A032DA"/>
    <w:rsid w:val="00A03D23"/>
    <w:rsid w:val="00A03F11"/>
    <w:rsid w:val="00A04D84"/>
    <w:rsid w:val="00A059A9"/>
    <w:rsid w:val="00A05DFB"/>
    <w:rsid w:val="00A061E8"/>
    <w:rsid w:val="00A06460"/>
    <w:rsid w:val="00A0649F"/>
    <w:rsid w:val="00A06D7C"/>
    <w:rsid w:val="00A06E29"/>
    <w:rsid w:val="00A070DA"/>
    <w:rsid w:val="00A0778F"/>
    <w:rsid w:val="00A07805"/>
    <w:rsid w:val="00A078E4"/>
    <w:rsid w:val="00A07CE8"/>
    <w:rsid w:val="00A10082"/>
    <w:rsid w:val="00A100D8"/>
    <w:rsid w:val="00A101FF"/>
    <w:rsid w:val="00A1056A"/>
    <w:rsid w:val="00A11220"/>
    <w:rsid w:val="00A11288"/>
    <w:rsid w:val="00A1131E"/>
    <w:rsid w:val="00A117E4"/>
    <w:rsid w:val="00A119ED"/>
    <w:rsid w:val="00A11D3D"/>
    <w:rsid w:val="00A12539"/>
    <w:rsid w:val="00A12C68"/>
    <w:rsid w:val="00A12D8E"/>
    <w:rsid w:val="00A13154"/>
    <w:rsid w:val="00A134B6"/>
    <w:rsid w:val="00A136E5"/>
    <w:rsid w:val="00A13E03"/>
    <w:rsid w:val="00A13E05"/>
    <w:rsid w:val="00A140AD"/>
    <w:rsid w:val="00A14792"/>
    <w:rsid w:val="00A14CCA"/>
    <w:rsid w:val="00A15109"/>
    <w:rsid w:val="00A152F1"/>
    <w:rsid w:val="00A155A7"/>
    <w:rsid w:val="00A158E2"/>
    <w:rsid w:val="00A15910"/>
    <w:rsid w:val="00A15940"/>
    <w:rsid w:val="00A15C6F"/>
    <w:rsid w:val="00A15D65"/>
    <w:rsid w:val="00A16222"/>
    <w:rsid w:val="00A1659A"/>
    <w:rsid w:val="00A17A17"/>
    <w:rsid w:val="00A17BC5"/>
    <w:rsid w:val="00A17CA2"/>
    <w:rsid w:val="00A17FB7"/>
    <w:rsid w:val="00A2000C"/>
    <w:rsid w:val="00A20AA7"/>
    <w:rsid w:val="00A21EF6"/>
    <w:rsid w:val="00A223C8"/>
    <w:rsid w:val="00A226BC"/>
    <w:rsid w:val="00A2284A"/>
    <w:rsid w:val="00A23221"/>
    <w:rsid w:val="00A2359B"/>
    <w:rsid w:val="00A237E0"/>
    <w:rsid w:val="00A2389A"/>
    <w:rsid w:val="00A23BAD"/>
    <w:rsid w:val="00A23D48"/>
    <w:rsid w:val="00A2400F"/>
    <w:rsid w:val="00A2435B"/>
    <w:rsid w:val="00A2437A"/>
    <w:rsid w:val="00A24E37"/>
    <w:rsid w:val="00A250C1"/>
    <w:rsid w:val="00A251AD"/>
    <w:rsid w:val="00A2565E"/>
    <w:rsid w:val="00A25A56"/>
    <w:rsid w:val="00A26006"/>
    <w:rsid w:val="00A26565"/>
    <w:rsid w:val="00A2677B"/>
    <w:rsid w:val="00A26789"/>
    <w:rsid w:val="00A2699C"/>
    <w:rsid w:val="00A26CD0"/>
    <w:rsid w:val="00A26F1E"/>
    <w:rsid w:val="00A272EF"/>
    <w:rsid w:val="00A27653"/>
    <w:rsid w:val="00A27858"/>
    <w:rsid w:val="00A30E51"/>
    <w:rsid w:val="00A31376"/>
    <w:rsid w:val="00A316C7"/>
    <w:rsid w:val="00A31B72"/>
    <w:rsid w:val="00A31BD3"/>
    <w:rsid w:val="00A31F4B"/>
    <w:rsid w:val="00A322AF"/>
    <w:rsid w:val="00A323F7"/>
    <w:rsid w:val="00A32700"/>
    <w:rsid w:val="00A32CE6"/>
    <w:rsid w:val="00A32DB6"/>
    <w:rsid w:val="00A32EAD"/>
    <w:rsid w:val="00A3311F"/>
    <w:rsid w:val="00A3324B"/>
    <w:rsid w:val="00A333DA"/>
    <w:rsid w:val="00A33543"/>
    <w:rsid w:val="00A339EA"/>
    <w:rsid w:val="00A33B15"/>
    <w:rsid w:val="00A33D88"/>
    <w:rsid w:val="00A34010"/>
    <w:rsid w:val="00A348FF"/>
    <w:rsid w:val="00A34BBD"/>
    <w:rsid w:val="00A34DE7"/>
    <w:rsid w:val="00A34DFC"/>
    <w:rsid w:val="00A34EFF"/>
    <w:rsid w:val="00A35472"/>
    <w:rsid w:val="00A35520"/>
    <w:rsid w:val="00A35737"/>
    <w:rsid w:val="00A36927"/>
    <w:rsid w:val="00A36EF2"/>
    <w:rsid w:val="00A3704F"/>
    <w:rsid w:val="00A4058D"/>
    <w:rsid w:val="00A406D8"/>
    <w:rsid w:val="00A40C5B"/>
    <w:rsid w:val="00A40D74"/>
    <w:rsid w:val="00A40F96"/>
    <w:rsid w:val="00A412C2"/>
    <w:rsid w:val="00A4135B"/>
    <w:rsid w:val="00A4155F"/>
    <w:rsid w:val="00A4161C"/>
    <w:rsid w:val="00A416CE"/>
    <w:rsid w:val="00A418AA"/>
    <w:rsid w:val="00A41A73"/>
    <w:rsid w:val="00A41EFC"/>
    <w:rsid w:val="00A421FA"/>
    <w:rsid w:val="00A42217"/>
    <w:rsid w:val="00A42EED"/>
    <w:rsid w:val="00A42FAF"/>
    <w:rsid w:val="00A43212"/>
    <w:rsid w:val="00A432EA"/>
    <w:rsid w:val="00A43558"/>
    <w:rsid w:val="00A43B30"/>
    <w:rsid w:val="00A43BE5"/>
    <w:rsid w:val="00A43FDB"/>
    <w:rsid w:val="00A4460F"/>
    <w:rsid w:val="00A44993"/>
    <w:rsid w:val="00A44AD8"/>
    <w:rsid w:val="00A44F12"/>
    <w:rsid w:val="00A451D0"/>
    <w:rsid w:val="00A4580F"/>
    <w:rsid w:val="00A458E3"/>
    <w:rsid w:val="00A45D21"/>
    <w:rsid w:val="00A46157"/>
    <w:rsid w:val="00A466FB"/>
    <w:rsid w:val="00A4675C"/>
    <w:rsid w:val="00A46765"/>
    <w:rsid w:val="00A4677A"/>
    <w:rsid w:val="00A46C45"/>
    <w:rsid w:val="00A46EE2"/>
    <w:rsid w:val="00A4704F"/>
    <w:rsid w:val="00A47336"/>
    <w:rsid w:val="00A47672"/>
    <w:rsid w:val="00A47708"/>
    <w:rsid w:val="00A4777A"/>
    <w:rsid w:val="00A47C4F"/>
    <w:rsid w:val="00A50371"/>
    <w:rsid w:val="00A50569"/>
    <w:rsid w:val="00A50E1B"/>
    <w:rsid w:val="00A50E52"/>
    <w:rsid w:val="00A50EF7"/>
    <w:rsid w:val="00A513C0"/>
    <w:rsid w:val="00A514F2"/>
    <w:rsid w:val="00A51680"/>
    <w:rsid w:val="00A516C1"/>
    <w:rsid w:val="00A518EA"/>
    <w:rsid w:val="00A51E75"/>
    <w:rsid w:val="00A5203B"/>
    <w:rsid w:val="00A52111"/>
    <w:rsid w:val="00A523FD"/>
    <w:rsid w:val="00A524D1"/>
    <w:rsid w:val="00A52558"/>
    <w:rsid w:val="00A525F3"/>
    <w:rsid w:val="00A526ED"/>
    <w:rsid w:val="00A52B17"/>
    <w:rsid w:val="00A53209"/>
    <w:rsid w:val="00A53A90"/>
    <w:rsid w:val="00A54300"/>
    <w:rsid w:val="00A549C9"/>
    <w:rsid w:val="00A54E7B"/>
    <w:rsid w:val="00A54F7E"/>
    <w:rsid w:val="00A54FAA"/>
    <w:rsid w:val="00A55006"/>
    <w:rsid w:val="00A55DB2"/>
    <w:rsid w:val="00A5608E"/>
    <w:rsid w:val="00A5633E"/>
    <w:rsid w:val="00A5648D"/>
    <w:rsid w:val="00A564BA"/>
    <w:rsid w:val="00A56ACB"/>
    <w:rsid w:val="00A56B85"/>
    <w:rsid w:val="00A56EB3"/>
    <w:rsid w:val="00A572D2"/>
    <w:rsid w:val="00A5740F"/>
    <w:rsid w:val="00A57664"/>
    <w:rsid w:val="00A577CC"/>
    <w:rsid w:val="00A579B6"/>
    <w:rsid w:val="00A57FF7"/>
    <w:rsid w:val="00A60268"/>
    <w:rsid w:val="00A60648"/>
    <w:rsid w:val="00A606FD"/>
    <w:rsid w:val="00A607B3"/>
    <w:rsid w:val="00A60957"/>
    <w:rsid w:val="00A60B6E"/>
    <w:rsid w:val="00A610C4"/>
    <w:rsid w:val="00A613D6"/>
    <w:rsid w:val="00A615AB"/>
    <w:rsid w:val="00A61B27"/>
    <w:rsid w:val="00A62754"/>
    <w:rsid w:val="00A62A3E"/>
    <w:rsid w:val="00A62C6C"/>
    <w:rsid w:val="00A631D8"/>
    <w:rsid w:val="00A6394B"/>
    <w:rsid w:val="00A63E70"/>
    <w:rsid w:val="00A63EE3"/>
    <w:rsid w:val="00A644F3"/>
    <w:rsid w:val="00A64B26"/>
    <w:rsid w:val="00A654F5"/>
    <w:rsid w:val="00A655A0"/>
    <w:rsid w:val="00A657F6"/>
    <w:rsid w:val="00A658CE"/>
    <w:rsid w:val="00A66045"/>
    <w:rsid w:val="00A6608B"/>
    <w:rsid w:val="00A666F0"/>
    <w:rsid w:val="00A667B2"/>
    <w:rsid w:val="00A66C0D"/>
    <w:rsid w:val="00A66F7D"/>
    <w:rsid w:val="00A671C5"/>
    <w:rsid w:val="00A6746C"/>
    <w:rsid w:val="00A67674"/>
    <w:rsid w:val="00A67C3A"/>
    <w:rsid w:val="00A67CED"/>
    <w:rsid w:val="00A67F2F"/>
    <w:rsid w:val="00A703AB"/>
    <w:rsid w:val="00A7053F"/>
    <w:rsid w:val="00A70683"/>
    <w:rsid w:val="00A7096D"/>
    <w:rsid w:val="00A70A81"/>
    <w:rsid w:val="00A71007"/>
    <w:rsid w:val="00A710C3"/>
    <w:rsid w:val="00A71753"/>
    <w:rsid w:val="00A71E2F"/>
    <w:rsid w:val="00A722E1"/>
    <w:rsid w:val="00A7294F"/>
    <w:rsid w:val="00A72FBC"/>
    <w:rsid w:val="00A7315C"/>
    <w:rsid w:val="00A735BD"/>
    <w:rsid w:val="00A739B3"/>
    <w:rsid w:val="00A73C12"/>
    <w:rsid w:val="00A742F6"/>
    <w:rsid w:val="00A74426"/>
    <w:rsid w:val="00A747CF"/>
    <w:rsid w:val="00A7496B"/>
    <w:rsid w:val="00A74D6D"/>
    <w:rsid w:val="00A75431"/>
    <w:rsid w:val="00A757FC"/>
    <w:rsid w:val="00A75C01"/>
    <w:rsid w:val="00A75F42"/>
    <w:rsid w:val="00A761C3"/>
    <w:rsid w:val="00A763FC"/>
    <w:rsid w:val="00A765CD"/>
    <w:rsid w:val="00A767E1"/>
    <w:rsid w:val="00A76CE8"/>
    <w:rsid w:val="00A76DA0"/>
    <w:rsid w:val="00A77222"/>
    <w:rsid w:val="00A779A4"/>
    <w:rsid w:val="00A77E21"/>
    <w:rsid w:val="00A77F84"/>
    <w:rsid w:val="00A80199"/>
    <w:rsid w:val="00A802E5"/>
    <w:rsid w:val="00A8098C"/>
    <w:rsid w:val="00A80DB4"/>
    <w:rsid w:val="00A80E1D"/>
    <w:rsid w:val="00A80F2B"/>
    <w:rsid w:val="00A816EF"/>
    <w:rsid w:val="00A81A84"/>
    <w:rsid w:val="00A81DA6"/>
    <w:rsid w:val="00A82444"/>
    <w:rsid w:val="00A8325F"/>
    <w:rsid w:val="00A8352E"/>
    <w:rsid w:val="00A83806"/>
    <w:rsid w:val="00A83831"/>
    <w:rsid w:val="00A83DD9"/>
    <w:rsid w:val="00A840AD"/>
    <w:rsid w:val="00A8459F"/>
    <w:rsid w:val="00A84869"/>
    <w:rsid w:val="00A851D6"/>
    <w:rsid w:val="00A85CE6"/>
    <w:rsid w:val="00A861C9"/>
    <w:rsid w:val="00A866F1"/>
    <w:rsid w:val="00A86E56"/>
    <w:rsid w:val="00A877AD"/>
    <w:rsid w:val="00A87B07"/>
    <w:rsid w:val="00A87E16"/>
    <w:rsid w:val="00A87ED0"/>
    <w:rsid w:val="00A90145"/>
    <w:rsid w:val="00A9062C"/>
    <w:rsid w:val="00A90670"/>
    <w:rsid w:val="00A91208"/>
    <w:rsid w:val="00A913A0"/>
    <w:rsid w:val="00A916B0"/>
    <w:rsid w:val="00A91941"/>
    <w:rsid w:val="00A91A55"/>
    <w:rsid w:val="00A91AD2"/>
    <w:rsid w:val="00A91C47"/>
    <w:rsid w:val="00A91F91"/>
    <w:rsid w:val="00A9217C"/>
    <w:rsid w:val="00A926D6"/>
    <w:rsid w:val="00A92AB8"/>
    <w:rsid w:val="00A92BC0"/>
    <w:rsid w:val="00A92DCD"/>
    <w:rsid w:val="00A930EA"/>
    <w:rsid w:val="00A93446"/>
    <w:rsid w:val="00A934B8"/>
    <w:rsid w:val="00A941AC"/>
    <w:rsid w:val="00A94863"/>
    <w:rsid w:val="00A94998"/>
    <w:rsid w:val="00A9508C"/>
    <w:rsid w:val="00A95113"/>
    <w:rsid w:val="00A959BA"/>
    <w:rsid w:val="00A95B5D"/>
    <w:rsid w:val="00A95EA6"/>
    <w:rsid w:val="00A95F2E"/>
    <w:rsid w:val="00A96694"/>
    <w:rsid w:val="00A96897"/>
    <w:rsid w:val="00A973F2"/>
    <w:rsid w:val="00A9752B"/>
    <w:rsid w:val="00A9757E"/>
    <w:rsid w:val="00A97759"/>
    <w:rsid w:val="00A97828"/>
    <w:rsid w:val="00A9785D"/>
    <w:rsid w:val="00A97A34"/>
    <w:rsid w:val="00A97B26"/>
    <w:rsid w:val="00A97CAE"/>
    <w:rsid w:val="00A97E6A"/>
    <w:rsid w:val="00AA02D0"/>
    <w:rsid w:val="00AA0302"/>
    <w:rsid w:val="00AA06B5"/>
    <w:rsid w:val="00AA0CF0"/>
    <w:rsid w:val="00AA0E4F"/>
    <w:rsid w:val="00AA106B"/>
    <w:rsid w:val="00AA116F"/>
    <w:rsid w:val="00AA117A"/>
    <w:rsid w:val="00AA13DA"/>
    <w:rsid w:val="00AA18A7"/>
    <w:rsid w:val="00AA19D0"/>
    <w:rsid w:val="00AA20D6"/>
    <w:rsid w:val="00AA220A"/>
    <w:rsid w:val="00AA238E"/>
    <w:rsid w:val="00AA2961"/>
    <w:rsid w:val="00AA29D5"/>
    <w:rsid w:val="00AA328B"/>
    <w:rsid w:val="00AA3341"/>
    <w:rsid w:val="00AA347A"/>
    <w:rsid w:val="00AA3618"/>
    <w:rsid w:val="00AA3E39"/>
    <w:rsid w:val="00AA4960"/>
    <w:rsid w:val="00AA4D19"/>
    <w:rsid w:val="00AA4E69"/>
    <w:rsid w:val="00AA4FC9"/>
    <w:rsid w:val="00AA54B6"/>
    <w:rsid w:val="00AA55C8"/>
    <w:rsid w:val="00AA574E"/>
    <w:rsid w:val="00AA57DF"/>
    <w:rsid w:val="00AA626E"/>
    <w:rsid w:val="00AA66D2"/>
    <w:rsid w:val="00AA6941"/>
    <w:rsid w:val="00AA6C51"/>
    <w:rsid w:val="00AA72F6"/>
    <w:rsid w:val="00AA74A5"/>
    <w:rsid w:val="00AA74E6"/>
    <w:rsid w:val="00AA758D"/>
    <w:rsid w:val="00AA7668"/>
    <w:rsid w:val="00AA7991"/>
    <w:rsid w:val="00AA7EFA"/>
    <w:rsid w:val="00AB0224"/>
    <w:rsid w:val="00AB07DA"/>
    <w:rsid w:val="00AB0FCC"/>
    <w:rsid w:val="00AB11A1"/>
    <w:rsid w:val="00AB120D"/>
    <w:rsid w:val="00AB1593"/>
    <w:rsid w:val="00AB15B2"/>
    <w:rsid w:val="00AB185C"/>
    <w:rsid w:val="00AB1D40"/>
    <w:rsid w:val="00AB1F36"/>
    <w:rsid w:val="00AB21A2"/>
    <w:rsid w:val="00AB2229"/>
    <w:rsid w:val="00AB26B8"/>
    <w:rsid w:val="00AB2869"/>
    <w:rsid w:val="00AB2A55"/>
    <w:rsid w:val="00AB2C5D"/>
    <w:rsid w:val="00AB2F5E"/>
    <w:rsid w:val="00AB30D5"/>
    <w:rsid w:val="00AB337E"/>
    <w:rsid w:val="00AB3976"/>
    <w:rsid w:val="00AB39B3"/>
    <w:rsid w:val="00AB3E64"/>
    <w:rsid w:val="00AB4250"/>
    <w:rsid w:val="00AB4865"/>
    <w:rsid w:val="00AB48A2"/>
    <w:rsid w:val="00AB4B74"/>
    <w:rsid w:val="00AB4C44"/>
    <w:rsid w:val="00AB4D8D"/>
    <w:rsid w:val="00AB4DEE"/>
    <w:rsid w:val="00AB4E1A"/>
    <w:rsid w:val="00AB510C"/>
    <w:rsid w:val="00AB516D"/>
    <w:rsid w:val="00AB64AF"/>
    <w:rsid w:val="00AB664C"/>
    <w:rsid w:val="00AB6DFB"/>
    <w:rsid w:val="00AB714D"/>
    <w:rsid w:val="00AB7AD3"/>
    <w:rsid w:val="00AB7B9C"/>
    <w:rsid w:val="00AC0119"/>
    <w:rsid w:val="00AC0120"/>
    <w:rsid w:val="00AC0750"/>
    <w:rsid w:val="00AC081F"/>
    <w:rsid w:val="00AC0D3A"/>
    <w:rsid w:val="00AC174A"/>
    <w:rsid w:val="00AC1D0D"/>
    <w:rsid w:val="00AC1D77"/>
    <w:rsid w:val="00AC238C"/>
    <w:rsid w:val="00AC26EF"/>
    <w:rsid w:val="00AC2BDC"/>
    <w:rsid w:val="00AC35B4"/>
    <w:rsid w:val="00AC3839"/>
    <w:rsid w:val="00AC3A34"/>
    <w:rsid w:val="00AC3B37"/>
    <w:rsid w:val="00AC3C6A"/>
    <w:rsid w:val="00AC403C"/>
    <w:rsid w:val="00AC4912"/>
    <w:rsid w:val="00AC4D20"/>
    <w:rsid w:val="00AC4D51"/>
    <w:rsid w:val="00AC4D8F"/>
    <w:rsid w:val="00AC5220"/>
    <w:rsid w:val="00AC53C8"/>
    <w:rsid w:val="00AC5535"/>
    <w:rsid w:val="00AC5ACC"/>
    <w:rsid w:val="00AC5B00"/>
    <w:rsid w:val="00AC5B43"/>
    <w:rsid w:val="00AC5D1B"/>
    <w:rsid w:val="00AC5DE1"/>
    <w:rsid w:val="00AC5F66"/>
    <w:rsid w:val="00AC6046"/>
    <w:rsid w:val="00AC6094"/>
    <w:rsid w:val="00AC62E4"/>
    <w:rsid w:val="00AC6439"/>
    <w:rsid w:val="00AC659A"/>
    <w:rsid w:val="00AC674C"/>
    <w:rsid w:val="00AC6D33"/>
    <w:rsid w:val="00AC6E55"/>
    <w:rsid w:val="00AC74D3"/>
    <w:rsid w:val="00AC787E"/>
    <w:rsid w:val="00AC7BF8"/>
    <w:rsid w:val="00AC7D4C"/>
    <w:rsid w:val="00AD008E"/>
    <w:rsid w:val="00AD02BF"/>
    <w:rsid w:val="00AD0450"/>
    <w:rsid w:val="00AD04E0"/>
    <w:rsid w:val="00AD0984"/>
    <w:rsid w:val="00AD0A40"/>
    <w:rsid w:val="00AD0B1F"/>
    <w:rsid w:val="00AD0FF1"/>
    <w:rsid w:val="00AD1109"/>
    <w:rsid w:val="00AD128F"/>
    <w:rsid w:val="00AD1681"/>
    <w:rsid w:val="00AD1997"/>
    <w:rsid w:val="00AD1B1C"/>
    <w:rsid w:val="00AD1E66"/>
    <w:rsid w:val="00AD1EB8"/>
    <w:rsid w:val="00AD265E"/>
    <w:rsid w:val="00AD2B53"/>
    <w:rsid w:val="00AD2F33"/>
    <w:rsid w:val="00AD300B"/>
    <w:rsid w:val="00AD3195"/>
    <w:rsid w:val="00AD3889"/>
    <w:rsid w:val="00AD39B3"/>
    <w:rsid w:val="00AD4A9C"/>
    <w:rsid w:val="00AD4F42"/>
    <w:rsid w:val="00AD5294"/>
    <w:rsid w:val="00AD53F2"/>
    <w:rsid w:val="00AD545D"/>
    <w:rsid w:val="00AD5499"/>
    <w:rsid w:val="00AD5901"/>
    <w:rsid w:val="00AD5A35"/>
    <w:rsid w:val="00AD5B4B"/>
    <w:rsid w:val="00AD5E8E"/>
    <w:rsid w:val="00AD63CC"/>
    <w:rsid w:val="00AD6598"/>
    <w:rsid w:val="00AD6A36"/>
    <w:rsid w:val="00AD6C1B"/>
    <w:rsid w:val="00AD6D2E"/>
    <w:rsid w:val="00AD6DE8"/>
    <w:rsid w:val="00AD6FB9"/>
    <w:rsid w:val="00AD733A"/>
    <w:rsid w:val="00AD741B"/>
    <w:rsid w:val="00AD7922"/>
    <w:rsid w:val="00AD7C25"/>
    <w:rsid w:val="00AD7EDC"/>
    <w:rsid w:val="00AE0042"/>
    <w:rsid w:val="00AE005A"/>
    <w:rsid w:val="00AE0274"/>
    <w:rsid w:val="00AE06F9"/>
    <w:rsid w:val="00AE0733"/>
    <w:rsid w:val="00AE0C0D"/>
    <w:rsid w:val="00AE0CE4"/>
    <w:rsid w:val="00AE0D62"/>
    <w:rsid w:val="00AE1403"/>
    <w:rsid w:val="00AE148B"/>
    <w:rsid w:val="00AE176E"/>
    <w:rsid w:val="00AE17DE"/>
    <w:rsid w:val="00AE19A8"/>
    <w:rsid w:val="00AE19F1"/>
    <w:rsid w:val="00AE1E97"/>
    <w:rsid w:val="00AE2144"/>
    <w:rsid w:val="00AE21B4"/>
    <w:rsid w:val="00AE246C"/>
    <w:rsid w:val="00AE34B8"/>
    <w:rsid w:val="00AE36A3"/>
    <w:rsid w:val="00AE3AC0"/>
    <w:rsid w:val="00AE3E95"/>
    <w:rsid w:val="00AE41E7"/>
    <w:rsid w:val="00AE4342"/>
    <w:rsid w:val="00AE465E"/>
    <w:rsid w:val="00AE4845"/>
    <w:rsid w:val="00AE4962"/>
    <w:rsid w:val="00AE4A9B"/>
    <w:rsid w:val="00AE4AB9"/>
    <w:rsid w:val="00AE4E11"/>
    <w:rsid w:val="00AE5294"/>
    <w:rsid w:val="00AE53E7"/>
    <w:rsid w:val="00AE543D"/>
    <w:rsid w:val="00AE552E"/>
    <w:rsid w:val="00AE55A8"/>
    <w:rsid w:val="00AE56A1"/>
    <w:rsid w:val="00AE586B"/>
    <w:rsid w:val="00AE58C1"/>
    <w:rsid w:val="00AE5AA0"/>
    <w:rsid w:val="00AE5CC7"/>
    <w:rsid w:val="00AE5D26"/>
    <w:rsid w:val="00AE5F62"/>
    <w:rsid w:val="00AE63FA"/>
    <w:rsid w:val="00AE64AD"/>
    <w:rsid w:val="00AE68CA"/>
    <w:rsid w:val="00AE6994"/>
    <w:rsid w:val="00AE708F"/>
    <w:rsid w:val="00AE72AA"/>
    <w:rsid w:val="00AE746F"/>
    <w:rsid w:val="00AE7699"/>
    <w:rsid w:val="00AE771C"/>
    <w:rsid w:val="00AE7B48"/>
    <w:rsid w:val="00AE7BA7"/>
    <w:rsid w:val="00AF0257"/>
    <w:rsid w:val="00AF042E"/>
    <w:rsid w:val="00AF0579"/>
    <w:rsid w:val="00AF087C"/>
    <w:rsid w:val="00AF0A29"/>
    <w:rsid w:val="00AF0A9D"/>
    <w:rsid w:val="00AF0E27"/>
    <w:rsid w:val="00AF15B8"/>
    <w:rsid w:val="00AF16D1"/>
    <w:rsid w:val="00AF1D65"/>
    <w:rsid w:val="00AF22B1"/>
    <w:rsid w:val="00AF2CB9"/>
    <w:rsid w:val="00AF33F6"/>
    <w:rsid w:val="00AF345E"/>
    <w:rsid w:val="00AF36E1"/>
    <w:rsid w:val="00AF3E03"/>
    <w:rsid w:val="00AF3E8A"/>
    <w:rsid w:val="00AF405D"/>
    <w:rsid w:val="00AF589C"/>
    <w:rsid w:val="00AF5A00"/>
    <w:rsid w:val="00AF623E"/>
    <w:rsid w:val="00AF62F1"/>
    <w:rsid w:val="00AF63BB"/>
    <w:rsid w:val="00AF67DD"/>
    <w:rsid w:val="00AF6D01"/>
    <w:rsid w:val="00AF7382"/>
    <w:rsid w:val="00AF764A"/>
    <w:rsid w:val="00AF7B2C"/>
    <w:rsid w:val="00B00193"/>
    <w:rsid w:val="00B00289"/>
    <w:rsid w:val="00B00294"/>
    <w:rsid w:val="00B006E8"/>
    <w:rsid w:val="00B00F9D"/>
    <w:rsid w:val="00B010CA"/>
    <w:rsid w:val="00B011A3"/>
    <w:rsid w:val="00B01222"/>
    <w:rsid w:val="00B01619"/>
    <w:rsid w:val="00B017B4"/>
    <w:rsid w:val="00B022FC"/>
    <w:rsid w:val="00B02677"/>
    <w:rsid w:val="00B02827"/>
    <w:rsid w:val="00B0289D"/>
    <w:rsid w:val="00B02B6D"/>
    <w:rsid w:val="00B037C1"/>
    <w:rsid w:val="00B03844"/>
    <w:rsid w:val="00B03B12"/>
    <w:rsid w:val="00B03E11"/>
    <w:rsid w:val="00B0406B"/>
    <w:rsid w:val="00B047D1"/>
    <w:rsid w:val="00B04BB7"/>
    <w:rsid w:val="00B04EC2"/>
    <w:rsid w:val="00B053E0"/>
    <w:rsid w:val="00B05BD9"/>
    <w:rsid w:val="00B05BEF"/>
    <w:rsid w:val="00B05EB5"/>
    <w:rsid w:val="00B064C0"/>
    <w:rsid w:val="00B064E5"/>
    <w:rsid w:val="00B06791"/>
    <w:rsid w:val="00B069FC"/>
    <w:rsid w:val="00B06A1E"/>
    <w:rsid w:val="00B06DFC"/>
    <w:rsid w:val="00B06F27"/>
    <w:rsid w:val="00B07356"/>
    <w:rsid w:val="00B07D6B"/>
    <w:rsid w:val="00B07E0D"/>
    <w:rsid w:val="00B1035A"/>
    <w:rsid w:val="00B103E0"/>
    <w:rsid w:val="00B10735"/>
    <w:rsid w:val="00B111CE"/>
    <w:rsid w:val="00B113DD"/>
    <w:rsid w:val="00B1191B"/>
    <w:rsid w:val="00B1193B"/>
    <w:rsid w:val="00B11D16"/>
    <w:rsid w:val="00B12315"/>
    <w:rsid w:val="00B1252E"/>
    <w:rsid w:val="00B1271C"/>
    <w:rsid w:val="00B12821"/>
    <w:rsid w:val="00B12F2E"/>
    <w:rsid w:val="00B1329A"/>
    <w:rsid w:val="00B13953"/>
    <w:rsid w:val="00B13C55"/>
    <w:rsid w:val="00B13CE9"/>
    <w:rsid w:val="00B13D75"/>
    <w:rsid w:val="00B13DCA"/>
    <w:rsid w:val="00B1468A"/>
    <w:rsid w:val="00B14720"/>
    <w:rsid w:val="00B14C1A"/>
    <w:rsid w:val="00B15097"/>
    <w:rsid w:val="00B1516C"/>
    <w:rsid w:val="00B1521D"/>
    <w:rsid w:val="00B15672"/>
    <w:rsid w:val="00B15908"/>
    <w:rsid w:val="00B15AE2"/>
    <w:rsid w:val="00B16A94"/>
    <w:rsid w:val="00B17059"/>
    <w:rsid w:val="00B178FA"/>
    <w:rsid w:val="00B17D65"/>
    <w:rsid w:val="00B17DCE"/>
    <w:rsid w:val="00B201A5"/>
    <w:rsid w:val="00B20AA4"/>
    <w:rsid w:val="00B217CD"/>
    <w:rsid w:val="00B21AED"/>
    <w:rsid w:val="00B21C2E"/>
    <w:rsid w:val="00B21E85"/>
    <w:rsid w:val="00B21F89"/>
    <w:rsid w:val="00B21FD6"/>
    <w:rsid w:val="00B22133"/>
    <w:rsid w:val="00B2238C"/>
    <w:rsid w:val="00B224DE"/>
    <w:rsid w:val="00B22738"/>
    <w:rsid w:val="00B22748"/>
    <w:rsid w:val="00B2280A"/>
    <w:rsid w:val="00B22E11"/>
    <w:rsid w:val="00B2315D"/>
    <w:rsid w:val="00B23223"/>
    <w:rsid w:val="00B23649"/>
    <w:rsid w:val="00B23869"/>
    <w:rsid w:val="00B2391B"/>
    <w:rsid w:val="00B23A16"/>
    <w:rsid w:val="00B23A6B"/>
    <w:rsid w:val="00B23B3A"/>
    <w:rsid w:val="00B23F61"/>
    <w:rsid w:val="00B2432E"/>
    <w:rsid w:val="00B2439D"/>
    <w:rsid w:val="00B24602"/>
    <w:rsid w:val="00B247AB"/>
    <w:rsid w:val="00B249AC"/>
    <w:rsid w:val="00B24A8A"/>
    <w:rsid w:val="00B24AF7"/>
    <w:rsid w:val="00B24F10"/>
    <w:rsid w:val="00B24F3E"/>
    <w:rsid w:val="00B252AE"/>
    <w:rsid w:val="00B2539D"/>
    <w:rsid w:val="00B25660"/>
    <w:rsid w:val="00B25684"/>
    <w:rsid w:val="00B25AB0"/>
    <w:rsid w:val="00B26183"/>
    <w:rsid w:val="00B26200"/>
    <w:rsid w:val="00B26211"/>
    <w:rsid w:val="00B262DC"/>
    <w:rsid w:val="00B266C6"/>
    <w:rsid w:val="00B267D9"/>
    <w:rsid w:val="00B2695D"/>
    <w:rsid w:val="00B26A82"/>
    <w:rsid w:val="00B26BDA"/>
    <w:rsid w:val="00B27546"/>
    <w:rsid w:val="00B27732"/>
    <w:rsid w:val="00B27AFA"/>
    <w:rsid w:val="00B27C76"/>
    <w:rsid w:val="00B3019D"/>
    <w:rsid w:val="00B30499"/>
    <w:rsid w:val="00B3097F"/>
    <w:rsid w:val="00B30AF2"/>
    <w:rsid w:val="00B30D5E"/>
    <w:rsid w:val="00B30D8F"/>
    <w:rsid w:val="00B30F54"/>
    <w:rsid w:val="00B318FC"/>
    <w:rsid w:val="00B31A0E"/>
    <w:rsid w:val="00B31D3E"/>
    <w:rsid w:val="00B31DDE"/>
    <w:rsid w:val="00B32558"/>
    <w:rsid w:val="00B328CD"/>
    <w:rsid w:val="00B32DF8"/>
    <w:rsid w:val="00B32F2F"/>
    <w:rsid w:val="00B33321"/>
    <w:rsid w:val="00B33FDD"/>
    <w:rsid w:val="00B3409D"/>
    <w:rsid w:val="00B34B0B"/>
    <w:rsid w:val="00B35590"/>
    <w:rsid w:val="00B35A9B"/>
    <w:rsid w:val="00B35B75"/>
    <w:rsid w:val="00B35C9B"/>
    <w:rsid w:val="00B35DF5"/>
    <w:rsid w:val="00B362DF"/>
    <w:rsid w:val="00B363B9"/>
    <w:rsid w:val="00B366BB"/>
    <w:rsid w:val="00B3691D"/>
    <w:rsid w:val="00B36DCF"/>
    <w:rsid w:val="00B3705D"/>
    <w:rsid w:val="00B377E1"/>
    <w:rsid w:val="00B37F9E"/>
    <w:rsid w:val="00B40006"/>
    <w:rsid w:val="00B4008B"/>
    <w:rsid w:val="00B40469"/>
    <w:rsid w:val="00B407BD"/>
    <w:rsid w:val="00B407D3"/>
    <w:rsid w:val="00B40B81"/>
    <w:rsid w:val="00B40DB1"/>
    <w:rsid w:val="00B40F77"/>
    <w:rsid w:val="00B4131F"/>
    <w:rsid w:val="00B4162C"/>
    <w:rsid w:val="00B4288D"/>
    <w:rsid w:val="00B428F9"/>
    <w:rsid w:val="00B42ABC"/>
    <w:rsid w:val="00B42E21"/>
    <w:rsid w:val="00B432CE"/>
    <w:rsid w:val="00B43318"/>
    <w:rsid w:val="00B43390"/>
    <w:rsid w:val="00B43396"/>
    <w:rsid w:val="00B433BF"/>
    <w:rsid w:val="00B43ED6"/>
    <w:rsid w:val="00B44090"/>
    <w:rsid w:val="00B445CD"/>
    <w:rsid w:val="00B446C4"/>
    <w:rsid w:val="00B446CA"/>
    <w:rsid w:val="00B44899"/>
    <w:rsid w:val="00B448A0"/>
    <w:rsid w:val="00B44A67"/>
    <w:rsid w:val="00B44AD5"/>
    <w:rsid w:val="00B44CC3"/>
    <w:rsid w:val="00B454FC"/>
    <w:rsid w:val="00B456A1"/>
    <w:rsid w:val="00B459E0"/>
    <w:rsid w:val="00B45E4E"/>
    <w:rsid w:val="00B45EF5"/>
    <w:rsid w:val="00B46279"/>
    <w:rsid w:val="00B46634"/>
    <w:rsid w:val="00B46CF6"/>
    <w:rsid w:val="00B47000"/>
    <w:rsid w:val="00B4770E"/>
    <w:rsid w:val="00B47903"/>
    <w:rsid w:val="00B47967"/>
    <w:rsid w:val="00B479E9"/>
    <w:rsid w:val="00B50722"/>
    <w:rsid w:val="00B50A9D"/>
    <w:rsid w:val="00B51186"/>
    <w:rsid w:val="00B5171E"/>
    <w:rsid w:val="00B51C31"/>
    <w:rsid w:val="00B522BB"/>
    <w:rsid w:val="00B5250A"/>
    <w:rsid w:val="00B52A30"/>
    <w:rsid w:val="00B52CFB"/>
    <w:rsid w:val="00B52D33"/>
    <w:rsid w:val="00B52F27"/>
    <w:rsid w:val="00B53575"/>
    <w:rsid w:val="00B53835"/>
    <w:rsid w:val="00B5398B"/>
    <w:rsid w:val="00B539D3"/>
    <w:rsid w:val="00B53B27"/>
    <w:rsid w:val="00B53B29"/>
    <w:rsid w:val="00B53D45"/>
    <w:rsid w:val="00B53FB2"/>
    <w:rsid w:val="00B54177"/>
    <w:rsid w:val="00B5457C"/>
    <w:rsid w:val="00B54799"/>
    <w:rsid w:val="00B548BE"/>
    <w:rsid w:val="00B54BDB"/>
    <w:rsid w:val="00B54FF8"/>
    <w:rsid w:val="00B55E70"/>
    <w:rsid w:val="00B563A7"/>
    <w:rsid w:val="00B5668C"/>
    <w:rsid w:val="00B56831"/>
    <w:rsid w:val="00B5724B"/>
    <w:rsid w:val="00B57477"/>
    <w:rsid w:val="00B574C7"/>
    <w:rsid w:val="00B57A25"/>
    <w:rsid w:val="00B57D7F"/>
    <w:rsid w:val="00B57DCA"/>
    <w:rsid w:val="00B611FB"/>
    <w:rsid w:val="00B61434"/>
    <w:rsid w:val="00B615AE"/>
    <w:rsid w:val="00B61717"/>
    <w:rsid w:val="00B61864"/>
    <w:rsid w:val="00B61A0D"/>
    <w:rsid w:val="00B61B03"/>
    <w:rsid w:val="00B61DE8"/>
    <w:rsid w:val="00B624E5"/>
    <w:rsid w:val="00B6266C"/>
    <w:rsid w:val="00B627C8"/>
    <w:rsid w:val="00B627D0"/>
    <w:rsid w:val="00B62808"/>
    <w:rsid w:val="00B62AE3"/>
    <w:rsid w:val="00B62CCD"/>
    <w:rsid w:val="00B62D7D"/>
    <w:rsid w:val="00B632AA"/>
    <w:rsid w:val="00B63365"/>
    <w:rsid w:val="00B63659"/>
    <w:rsid w:val="00B637D9"/>
    <w:rsid w:val="00B639B9"/>
    <w:rsid w:val="00B63AE0"/>
    <w:rsid w:val="00B63BAA"/>
    <w:rsid w:val="00B63BBD"/>
    <w:rsid w:val="00B63DB5"/>
    <w:rsid w:val="00B641F9"/>
    <w:rsid w:val="00B646BA"/>
    <w:rsid w:val="00B64829"/>
    <w:rsid w:val="00B6516C"/>
    <w:rsid w:val="00B65939"/>
    <w:rsid w:val="00B65C44"/>
    <w:rsid w:val="00B65E98"/>
    <w:rsid w:val="00B66117"/>
    <w:rsid w:val="00B66344"/>
    <w:rsid w:val="00B664DA"/>
    <w:rsid w:val="00B667E9"/>
    <w:rsid w:val="00B668B1"/>
    <w:rsid w:val="00B66C42"/>
    <w:rsid w:val="00B67293"/>
    <w:rsid w:val="00B67429"/>
    <w:rsid w:val="00B676BC"/>
    <w:rsid w:val="00B67CC0"/>
    <w:rsid w:val="00B67CD3"/>
    <w:rsid w:val="00B67E0E"/>
    <w:rsid w:val="00B700D1"/>
    <w:rsid w:val="00B7035D"/>
    <w:rsid w:val="00B705A0"/>
    <w:rsid w:val="00B70610"/>
    <w:rsid w:val="00B70C23"/>
    <w:rsid w:val="00B70E24"/>
    <w:rsid w:val="00B71357"/>
    <w:rsid w:val="00B718B6"/>
    <w:rsid w:val="00B719B9"/>
    <w:rsid w:val="00B71B2F"/>
    <w:rsid w:val="00B71D92"/>
    <w:rsid w:val="00B72202"/>
    <w:rsid w:val="00B729F4"/>
    <w:rsid w:val="00B72B59"/>
    <w:rsid w:val="00B72D35"/>
    <w:rsid w:val="00B731F0"/>
    <w:rsid w:val="00B73386"/>
    <w:rsid w:val="00B73629"/>
    <w:rsid w:val="00B736B5"/>
    <w:rsid w:val="00B73999"/>
    <w:rsid w:val="00B73B20"/>
    <w:rsid w:val="00B74A54"/>
    <w:rsid w:val="00B74CE4"/>
    <w:rsid w:val="00B755E5"/>
    <w:rsid w:val="00B7595E"/>
    <w:rsid w:val="00B75A21"/>
    <w:rsid w:val="00B75BB8"/>
    <w:rsid w:val="00B75ECE"/>
    <w:rsid w:val="00B764A9"/>
    <w:rsid w:val="00B76704"/>
    <w:rsid w:val="00B7682F"/>
    <w:rsid w:val="00B76977"/>
    <w:rsid w:val="00B76B5C"/>
    <w:rsid w:val="00B7718E"/>
    <w:rsid w:val="00B771E3"/>
    <w:rsid w:val="00B7722A"/>
    <w:rsid w:val="00B77389"/>
    <w:rsid w:val="00B77A0D"/>
    <w:rsid w:val="00B77A4D"/>
    <w:rsid w:val="00B77C08"/>
    <w:rsid w:val="00B80185"/>
    <w:rsid w:val="00B8021D"/>
    <w:rsid w:val="00B80335"/>
    <w:rsid w:val="00B8097A"/>
    <w:rsid w:val="00B80989"/>
    <w:rsid w:val="00B80AAC"/>
    <w:rsid w:val="00B80AAF"/>
    <w:rsid w:val="00B811B7"/>
    <w:rsid w:val="00B811D0"/>
    <w:rsid w:val="00B815C2"/>
    <w:rsid w:val="00B817BF"/>
    <w:rsid w:val="00B819DF"/>
    <w:rsid w:val="00B81B31"/>
    <w:rsid w:val="00B81B83"/>
    <w:rsid w:val="00B81BE0"/>
    <w:rsid w:val="00B81C4F"/>
    <w:rsid w:val="00B81CC4"/>
    <w:rsid w:val="00B81D65"/>
    <w:rsid w:val="00B81F1C"/>
    <w:rsid w:val="00B8208D"/>
    <w:rsid w:val="00B8212E"/>
    <w:rsid w:val="00B822F4"/>
    <w:rsid w:val="00B82340"/>
    <w:rsid w:val="00B82494"/>
    <w:rsid w:val="00B82A6D"/>
    <w:rsid w:val="00B82BE6"/>
    <w:rsid w:val="00B830C8"/>
    <w:rsid w:val="00B83314"/>
    <w:rsid w:val="00B8365A"/>
    <w:rsid w:val="00B8369D"/>
    <w:rsid w:val="00B840D4"/>
    <w:rsid w:val="00B843B5"/>
    <w:rsid w:val="00B84431"/>
    <w:rsid w:val="00B846C8"/>
    <w:rsid w:val="00B85318"/>
    <w:rsid w:val="00B853B9"/>
    <w:rsid w:val="00B85466"/>
    <w:rsid w:val="00B85519"/>
    <w:rsid w:val="00B8582F"/>
    <w:rsid w:val="00B859BF"/>
    <w:rsid w:val="00B85CA3"/>
    <w:rsid w:val="00B862AC"/>
    <w:rsid w:val="00B868B2"/>
    <w:rsid w:val="00B87285"/>
    <w:rsid w:val="00B872E4"/>
    <w:rsid w:val="00B872ED"/>
    <w:rsid w:val="00B877DC"/>
    <w:rsid w:val="00B8794B"/>
    <w:rsid w:val="00B87ABC"/>
    <w:rsid w:val="00B87ADD"/>
    <w:rsid w:val="00B87FBC"/>
    <w:rsid w:val="00B9100C"/>
    <w:rsid w:val="00B91CBE"/>
    <w:rsid w:val="00B92100"/>
    <w:rsid w:val="00B92904"/>
    <w:rsid w:val="00B92E17"/>
    <w:rsid w:val="00B92F24"/>
    <w:rsid w:val="00B93401"/>
    <w:rsid w:val="00B93A35"/>
    <w:rsid w:val="00B93C48"/>
    <w:rsid w:val="00B943CD"/>
    <w:rsid w:val="00B94B6A"/>
    <w:rsid w:val="00B94B75"/>
    <w:rsid w:val="00B9511E"/>
    <w:rsid w:val="00B953C0"/>
    <w:rsid w:val="00B9599D"/>
    <w:rsid w:val="00B95EBB"/>
    <w:rsid w:val="00B95EF4"/>
    <w:rsid w:val="00B9648B"/>
    <w:rsid w:val="00B964A1"/>
    <w:rsid w:val="00B96737"/>
    <w:rsid w:val="00B96935"/>
    <w:rsid w:val="00B96AC8"/>
    <w:rsid w:val="00B96AF1"/>
    <w:rsid w:val="00B96B6D"/>
    <w:rsid w:val="00B97164"/>
    <w:rsid w:val="00B97F90"/>
    <w:rsid w:val="00B97FB7"/>
    <w:rsid w:val="00BA10EB"/>
    <w:rsid w:val="00BA1660"/>
    <w:rsid w:val="00BA16E0"/>
    <w:rsid w:val="00BA19C2"/>
    <w:rsid w:val="00BA1A4B"/>
    <w:rsid w:val="00BA1B49"/>
    <w:rsid w:val="00BA1C63"/>
    <w:rsid w:val="00BA1D06"/>
    <w:rsid w:val="00BA297B"/>
    <w:rsid w:val="00BA2B67"/>
    <w:rsid w:val="00BA340D"/>
    <w:rsid w:val="00BA3A00"/>
    <w:rsid w:val="00BA3A55"/>
    <w:rsid w:val="00BA3C34"/>
    <w:rsid w:val="00BA3CF4"/>
    <w:rsid w:val="00BA46BC"/>
    <w:rsid w:val="00BA4836"/>
    <w:rsid w:val="00BA489C"/>
    <w:rsid w:val="00BA4919"/>
    <w:rsid w:val="00BA4E88"/>
    <w:rsid w:val="00BA4F1A"/>
    <w:rsid w:val="00BA50B6"/>
    <w:rsid w:val="00BA52C9"/>
    <w:rsid w:val="00BA52F4"/>
    <w:rsid w:val="00BA5459"/>
    <w:rsid w:val="00BA5BA1"/>
    <w:rsid w:val="00BA5CED"/>
    <w:rsid w:val="00BA5D40"/>
    <w:rsid w:val="00BA5FF4"/>
    <w:rsid w:val="00BA66E8"/>
    <w:rsid w:val="00BA6C43"/>
    <w:rsid w:val="00BA73DC"/>
    <w:rsid w:val="00BA74E8"/>
    <w:rsid w:val="00BA7E86"/>
    <w:rsid w:val="00BA7FC8"/>
    <w:rsid w:val="00BB01A7"/>
    <w:rsid w:val="00BB0269"/>
    <w:rsid w:val="00BB0403"/>
    <w:rsid w:val="00BB04C4"/>
    <w:rsid w:val="00BB0836"/>
    <w:rsid w:val="00BB171D"/>
    <w:rsid w:val="00BB18B7"/>
    <w:rsid w:val="00BB1994"/>
    <w:rsid w:val="00BB1DDD"/>
    <w:rsid w:val="00BB1E98"/>
    <w:rsid w:val="00BB237E"/>
    <w:rsid w:val="00BB2489"/>
    <w:rsid w:val="00BB2DDF"/>
    <w:rsid w:val="00BB2ED8"/>
    <w:rsid w:val="00BB301D"/>
    <w:rsid w:val="00BB3512"/>
    <w:rsid w:val="00BB3A44"/>
    <w:rsid w:val="00BB3A87"/>
    <w:rsid w:val="00BB3B54"/>
    <w:rsid w:val="00BB3D7A"/>
    <w:rsid w:val="00BB41CB"/>
    <w:rsid w:val="00BB4873"/>
    <w:rsid w:val="00BB4DE4"/>
    <w:rsid w:val="00BB512A"/>
    <w:rsid w:val="00BB51DE"/>
    <w:rsid w:val="00BB5A0F"/>
    <w:rsid w:val="00BB5C88"/>
    <w:rsid w:val="00BB60AE"/>
    <w:rsid w:val="00BB680E"/>
    <w:rsid w:val="00BB690B"/>
    <w:rsid w:val="00BB690C"/>
    <w:rsid w:val="00BB6A72"/>
    <w:rsid w:val="00BB6B47"/>
    <w:rsid w:val="00BB6B7D"/>
    <w:rsid w:val="00BB6BD7"/>
    <w:rsid w:val="00BB6D3B"/>
    <w:rsid w:val="00BB6E23"/>
    <w:rsid w:val="00BB6E82"/>
    <w:rsid w:val="00BB7008"/>
    <w:rsid w:val="00BB7070"/>
    <w:rsid w:val="00BB72DF"/>
    <w:rsid w:val="00BB7EEF"/>
    <w:rsid w:val="00BC0271"/>
    <w:rsid w:val="00BC0478"/>
    <w:rsid w:val="00BC07B6"/>
    <w:rsid w:val="00BC0A1E"/>
    <w:rsid w:val="00BC0B8F"/>
    <w:rsid w:val="00BC0C7C"/>
    <w:rsid w:val="00BC0E22"/>
    <w:rsid w:val="00BC1269"/>
    <w:rsid w:val="00BC13AE"/>
    <w:rsid w:val="00BC1786"/>
    <w:rsid w:val="00BC1D8A"/>
    <w:rsid w:val="00BC20F0"/>
    <w:rsid w:val="00BC22DF"/>
    <w:rsid w:val="00BC2B81"/>
    <w:rsid w:val="00BC2BEF"/>
    <w:rsid w:val="00BC2E28"/>
    <w:rsid w:val="00BC35AF"/>
    <w:rsid w:val="00BC3742"/>
    <w:rsid w:val="00BC39F2"/>
    <w:rsid w:val="00BC3A2F"/>
    <w:rsid w:val="00BC41B2"/>
    <w:rsid w:val="00BC41E1"/>
    <w:rsid w:val="00BC42B4"/>
    <w:rsid w:val="00BC4361"/>
    <w:rsid w:val="00BC5016"/>
    <w:rsid w:val="00BC57F9"/>
    <w:rsid w:val="00BC5953"/>
    <w:rsid w:val="00BC5FAB"/>
    <w:rsid w:val="00BC62B8"/>
    <w:rsid w:val="00BC6471"/>
    <w:rsid w:val="00BC6CA0"/>
    <w:rsid w:val="00BC73AE"/>
    <w:rsid w:val="00BC77E1"/>
    <w:rsid w:val="00BC7895"/>
    <w:rsid w:val="00BC7F53"/>
    <w:rsid w:val="00BD0132"/>
    <w:rsid w:val="00BD019A"/>
    <w:rsid w:val="00BD08B7"/>
    <w:rsid w:val="00BD0D4C"/>
    <w:rsid w:val="00BD0D89"/>
    <w:rsid w:val="00BD0D8A"/>
    <w:rsid w:val="00BD1169"/>
    <w:rsid w:val="00BD1354"/>
    <w:rsid w:val="00BD162E"/>
    <w:rsid w:val="00BD1936"/>
    <w:rsid w:val="00BD1B0C"/>
    <w:rsid w:val="00BD2252"/>
    <w:rsid w:val="00BD2253"/>
    <w:rsid w:val="00BD22F4"/>
    <w:rsid w:val="00BD260E"/>
    <w:rsid w:val="00BD28F1"/>
    <w:rsid w:val="00BD290E"/>
    <w:rsid w:val="00BD2965"/>
    <w:rsid w:val="00BD30CB"/>
    <w:rsid w:val="00BD3294"/>
    <w:rsid w:val="00BD3428"/>
    <w:rsid w:val="00BD3667"/>
    <w:rsid w:val="00BD37FA"/>
    <w:rsid w:val="00BD3845"/>
    <w:rsid w:val="00BD3C7F"/>
    <w:rsid w:val="00BD3D97"/>
    <w:rsid w:val="00BD4332"/>
    <w:rsid w:val="00BD443E"/>
    <w:rsid w:val="00BD4455"/>
    <w:rsid w:val="00BD48D3"/>
    <w:rsid w:val="00BD4DB1"/>
    <w:rsid w:val="00BD4E43"/>
    <w:rsid w:val="00BD5177"/>
    <w:rsid w:val="00BD5252"/>
    <w:rsid w:val="00BD5955"/>
    <w:rsid w:val="00BD603D"/>
    <w:rsid w:val="00BD604C"/>
    <w:rsid w:val="00BD6420"/>
    <w:rsid w:val="00BD663B"/>
    <w:rsid w:val="00BD67E5"/>
    <w:rsid w:val="00BD6B5F"/>
    <w:rsid w:val="00BD6BD6"/>
    <w:rsid w:val="00BD6C10"/>
    <w:rsid w:val="00BD6CBF"/>
    <w:rsid w:val="00BD6DC1"/>
    <w:rsid w:val="00BD7392"/>
    <w:rsid w:val="00BD7578"/>
    <w:rsid w:val="00BD7659"/>
    <w:rsid w:val="00BD77CE"/>
    <w:rsid w:val="00BD79A2"/>
    <w:rsid w:val="00BD7BF0"/>
    <w:rsid w:val="00BD7CE1"/>
    <w:rsid w:val="00BE00C5"/>
    <w:rsid w:val="00BE03F3"/>
    <w:rsid w:val="00BE11F8"/>
    <w:rsid w:val="00BE1428"/>
    <w:rsid w:val="00BE14D7"/>
    <w:rsid w:val="00BE193A"/>
    <w:rsid w:val="00BE1CE0"/>
    <w:rsid w:val="00BE1FC4"/>
    <w:rsid w:val="00BE2359"/>
    <w:rsid w:val="00BE26BB"/>
    <w:rsid w:val="00BE2CEF"/>
    <w:rsid w:val="00BE31A4"/>
    <w:rsid w:val="00BE369A"/>
    <w:rsid w:val="00BE38BD"/>
    <w:rsid w:val="00BE3CD2"/>
    <w:rsid w:val="00BE41F4"/>
    <w:rsid w:val="00BE45D1"/>
    <w:rsid w:val="00BE4817"/>
    <w:rsid w:val="00BE4D41"/>
    <w:rsid w:val="00BE50C7"/>
    <w:rsid w:val="00BE54CA"/>
    <w:rsid w:val="00BE5682"/>
    <w:rsid w:val="00BE5900"/>
    <w:rsid w:val="00BE5B6C"/>
    <w:rsid w:val="00BE5D4C"/>
    <w:rsid w:val="00BE5E72"/>
    <w:rsid w:val="00BE6124"/>
    <w:rsid w:val="00BE6781"/>
    <w:rsid w:val="00BE68FA"/>
    <w:rsid w:val="00BE691A"/>
    <w:rsid w:val="00BE69F5"/>
    <w:rsid w:val="00BE6B01"/>
    <w:rsid w:val="00BE6BA3"/>
    <w:rsid w:val="00BE73F5"/>
    <w:rsid w:val="00BE7425"/>
    <w:rsid w:val="00BE74B0"/>
    <w:rsid w:val="00BE7673"/>
    <w:rsid w:val="00BE795A"/>
    <w:rsid w:val="00BE7B27"/>
    <w:rsid w:val="00BE7B5E"/>
    <w:rsid w:val="00BE7C65"/>
    <w:rsid w:val="00BE7D97"/>
    <w:rsid w:val="00BF0284"/>
    <w:rsid w:val="00BF064D"/>
    <w:rsid w:val="00BF08F5"/>
    <w:rsid w:val="00BF09FD"/>
    <w:rsid w:val="00BF1209"/>
    <w:rsid w:val="00BF12B9"/>
    <w:rsid w:val="00BF1422"/>
    <w:rsid w:val="00BF16CC"/>
    <w:rsid w:val="00BF1E18"/>
    <w:rsid w:val="00BF1ED8"/>
    <w:rsid w:val="00BF272D"/>
    <w:rsid w:val="00BF294B"/>
    <w:rsid w:val="00BF2B41"/>
    <w:rsid w:val="00BF2D38"/>
    <w:rsid w:val="00BF2DF0"/>
    <w:rsid w:val="00BF2E24"/>
    <w:rsid w:val="00BF30AE"/>
    <w:rsid w:val="00BF3A70"/>
    <w:rsid w:val="00BF3C99"/>
    <w:rsid w:val="00BF3DED"/>
    <w:rsid w:val="00BF400D"/>
    <w:rsid w:val="00BF4BDA"/>
    <w:rsid w:val="00BF4FC5"/>
    <w:rsid w:val="00BF4FDB"/>
    <w:rsid w:val="00BF53B1"/>
    <w:rsid w:val="00BF5562"/>
    <w:rsid w:val="00BF5568"/>
    <w:rsid w:val="00BF5574"/>
    <w:rsid w:val="00BF55A8"/>
    <w:rsid w:val="00BF582A"/>
    <w:rsid w:val="00BF5E7F"/>
    <w:rsid w:val="00BF5F10"/>
    <w:rsid w:val="00BF611E"/>
    <w:rsid w:val="00BF647A"/>
    <w:rsid w:val="00BF685B"/>
    <w:rsid w:val="00BF6B09"/>
    <w:rsid w:val="00BF6EDE"/>
    <w:rsid w:val="00BF70A6"/>
    <w:rsid w:val="00BF711C"/>
    <w:rsid w:val="00BF7799"/>
    <w:rsid w:val="00BF78D7"/>
    <w:rsid w:val="00BF7A3D"/>
    <w:rsid w:val="00BF7B28"/>
    <w:rsid w:val="00BF7B4F"/>
    <w:rsid w:val="00BF7F37"/>
    <w:rsid w:val="00C007E0"/>
    <w:rsid w:val="00C0089E"/>
    <w:rsid w:val="00C00A21"/>
    <w:rsid w:val="00C00E95"/>
    <w:rsid w:val="00C00FA9"/>
    <w:rsid w:val="00C0109E"/>
    <w:rsid w:val="00C011C3"/>
    <w:rsid w:val="00C012A1"/>
    <w:rsid w:val="00C016F8"/>
    <w:rsid w:val="00C01C1F"/>
    <w:rsid w:val="00C01EC8"/>
    <w:rsid w:val="00C02141"/>
    <w:rsid w:val="00C02174"/>
    <w:rsid w:val="00C029D5"/>
    <w:rsid w:val="00C02EE2"/>
    <w:rsid w:val="00C03297"/>
    <w:rsid w:val="00C03779"/>
    <w:rsid w:val="00C037A3"/>
    <w:rsid w:val="00C03C4A"/>
    <w:rsid w:val="00C03F74"/>
    <w:rsid w:val="00C04089"/>
    <w:rsid w:val="00C04130"/>
    <w:rsid w:val="00C0499B"/>
    <w:rsid w:val="00C04AE5"/>
    <w:rsid w:val="00C04D45"/>
    <w:rsid w:val="00C0503B"/>
    <w:rsid w:val="00C059CD"/>
    <w:rsid w:val="00C05CA7"/>
    <w:rsid w:val="00C05EE8"/>
    <w:rsid w:val="00C06085"/>
    <w:rsid w:val="00C0632B"/>
    <w:rsid w:val="00C0638E"/>
    <w:rsid w:val="00C06F73"/>
    <w:rsid w:val="00C072E1"/>
    <w:rsid w:val="00C07474"/>
    <w:rsid w:val="00C079F7"/>
    <w:rsid w:val="00C07EEF"/>
    <w:rsid w:val="00C10210"/>
    <w:rsid w:val="00C1097F"/>
    <w:rsid w:val="00C10F8B"/>
    <w:rsid w:val="00C10FD2"/>
    <w:rsid w:val="00C11338"/>
    <w:rsid w:val="00C113DD"/>
    <w:rsid w:val="00C115B1"/>
    <w:rsid w:val="00C117BE"/>
    <w:rsid w:val="00C12126"/>
    <w:rsid w:val="00C123BB"/>
    <w:rsid w:val="00C126B6"/>
    <w:rsid w:val="00C12ADE"/>
    <w:rsid w:val="00C13677"/>
    <w:rsid w:val="00C1384B"/>
    <w:rsid w:val="00C138A6"/>
    <w:rsid w:val="00C138E6"/>
    <w:rsid w:val="00C13BC0"/>
    <w:rsid w:val="00C13BEB"/>
    <w:rsid w:val="00C14395"/>
    <w:rsid w:val="00C14614"/>
    <w:rsid w:val="00C14CAB"/>
    <w:rsid w:val="00C15AA3"/>
    <w:rsid w:val="00C15B3E"/>
    <w:rsid w:val="00C15F9A"/>
    <w:rsid w:val="00C16046"/>
    <w:rsid w:val="00C1627F"/>
    <w:rsid w:val="00C166E3"/>
    <w:rsid w:val="00C16B50"/>
    <w:rsid w:val="00C172C3"/>
    <w:rsid w:val="00C17311"/>
    <w:rsid w:val="00C173BD"/>
    <w:rsid w:val="00C17596"/>
    <w:rsid w:val="00C17906"/>
    <w:rsid w:val="00C204CF"/>
    <w:rsid w:val="00C205A0"/>
    <w:rsid w:val="00C207CA"/>
    <w:rsid w:val="00C207DC"/>
    <w:rsid w:val="00C20B7F"/>
    <w:rsid w:val="00C20D7F"/>
    <w:rsid w:val="00C2105A"/>
    <w:rsid w:val="00C21185"/>
    <w:rsid w:val="00C21192"/>
    <w:rsid w:val="00C21347"/>
    <w:rsid w:val="00C2145B"/>
    <w:rsid w:val="00C214D0"/>
    <w:rsid w:val="00C2153F"/>
    <w:rsid w:val="00C21750"/>
    <w:rsid w:val="00C22122"/>
    <w:rsid w:val="00C222B7"/>
    <w:rsid w:val="00C2258F"/>
    <w:rsid w:val="00C22D21"/>
    <w:rsid w:val="00C22E03"/>
    <w:rsid w:val="00C22E5F"/>
    <w:rsid w:val="00C23121"/>
    <w:rsid w:val="00C23542"/>
    <w:rsid w:val="00C23664"/>
    <w:rsid w:val="00C23667"/>
    <w:rsid w:val="00C239F7"/>
    <w:rsid w:val="00C23CE1"/>
    <w:rsid w:val="00C24043"/>
    <w:rsid w:val="00C2423B"/>
    <w:rsid w:val="00C244C9"/>
    <w:rsid w:val="00C24667"/>
    <w:rsid w:val="00C24850"/>
    <w:rsid w:val="00C24AC3"/>
    <w:rsid w:val="00C24C49"/>
    <w:rsid w:val="00C24DEA"/>
    <w:rsid w:val="00C24E78"/>
    <w:rsid w:val="00C25351"/>
    <w:rsid w:val="00C25517"/>
    <w:rsid w:val="00C257B2"/>
    <w:rsid w:val="00C259D5"/>
    <w:rsid w:val="00C26141"/>
    <w:rsid w:val="00C261AC"/>
    <w:rsid w:val="00C26381"/>
    <w:rsid w:val="00C26576"/>
    <w:rsid w:val="00C27766"/>
    <w:rsid w:val="00C27809"/>
    <w:rsid w:val="00C27853"/>
    <w:rsid w:val="00C27C21"/>
    <w:rsid w:val="00C27C2A"/>
    <w:rsid w:val="00C27D7B"/>
    <w:rsid w:val="00C3004C"/>
    <w:rsid w:val="00C30246"/>
    <w:rsid w:val="00C30734"/>
    <w:rsid w:val="00C30849"/>
    <w:rsid w:val="00C31991"/>
    <w:rsid w:val="00C31C91"/>
    <w:rsid w:val="00C31CA2"/>
    <w:rsid w:val="00C31D21"/>
    <w:rsid w:val="00C32026"/>
    <w:rsid w:val="00C32112"/>
    <w:rsid w:val="00C32222"/>
    <w:rsid w:val="00C3222D"/>
    <w:rsid w:val="00C329C7"/>
    <w:rsid w:val="00C32CC8"/>
    <w:rsid w:val="00C33041"/>
    <w:rsid w:val="00C33388"/>
    <w:rsid w:val="00C3370B"/>
    <w:rsid w:val="00C33734"/>
    <w:rsid w:val="00C3384E"/>
    <w:rsid w:val="00C3391F"/>
    <w:rsid w:val="00C33C90"/>
    <w:rsid w:val="00C33E12"/>
    <w:rsid w:val="00C340F6"/>
    <w:rsid w:val="00C343CC"/>
    <w:rsid w:val="00C34686"/>
    <w:rsid w:val="00C34BCE"/>
    <w:rsid w:val="00C34E1A"/>
    <w:rsid w:val="00C34E7E"/>
    <w:rsid w:val="00C35312"/>
    <w:rsid w:val="00C35693"/>
    <w:rsid w:val="00C35D46"/>
    <w:rsid w:val="00C366A1"/>
    <w:rsid w:val="00C366CB"/>
    <w:rsid w:val="00C367A9"/>
    <w:rsid w:val="00C36BB3"/>
    <w:rsid w:val="00C37160"/>
    <w:rsid w:val="00C378AF"/>
    <w:rsid w:val="00C37D09"/>
    <w:rsid w:val="00C37DB1"/>
    <w:rsid w:val="00C37E69"/>
    <w:rsid w:val="00C402A9"/>
    <w:rsid w:val="00C402B7"/>
    <w:rsid w:val="00C40449"/>
    <w:rsid w:val="00C407AF"/>
    <w:rsid w:val="00C40F3B"/>
    <w:rsid w:val="00C411AA"/>
    <w:rsid w:val="00C41442"/>
    <w:rsid w:val="00C41529"/>
    <w:rsid w:val="00C4156E"/>
    <w:rsid w:val="00C415B1"/>
    <w:rsid w:val="00C415D1"/>
    <w:rsid w:val="00C41887"/>
    <w:rsid w:val="00C41C1A"/>
    <w:rsid w:val="00C42082"/>
    <w:rsid w:val="00C421E8"/>
    <w:rsid w:val="00C42355"/>
    <w:rsid w:val="00C4252C"/>
    <w:rsid w:val="00C4252E"/>
    <w:rsid w:val="00C426D3"/>
    <w:rsid w:val="00C42733"/>
    <w:rsid w:val="00C427BE"/>
    <w:rsid w:val="00C429C9"/>
    <w:rsid w:val="00C435AB"/>
    <w:rsid w:val="00C4376D"/>
    <w:rsid w:val="00C437D7"/>
    <w:rsid w:val="00C43ED5"/>
    <w:rsid w:val="00C4403D"/>
    <w:rsid w:val="00C44B7B"/>
    <w:rsid w:val="00C44BA7"/>
    <w:rsid w:val="00C45A17"/>
    <w:rsid w:val="00C46C89"/>
    <w:rsid w:val="00C46D73"/>
    <w:rsid w:val="00C46FFC"/>
    <w:rsid w:val="00C47167"/>
    <w:rsid w:val="00C47341"/>
    <w:rsid w:val="00C476B3"/>
    <w:rsid w:val="00C47D59"/>
    <w:rsid w:val="00C503C3"/>
    <w:rsid w:val="00C5052C"/>
    <w:rsid w:val="00C50737"/>
    <w:rsid w:val="00C50B3D"/>
    <w:rsid w:val="00C50CCB"/>
    <w:rsid w:val="00C511A0"/>
    <w:rsid w:val="00C51A30"/>
    <w:rsid w:val="00C51C2B"/>
    <w:rsid w:val="00C51EE3"/>
    <w:rsid w:val="00C52231"/>
    <w:rsid w:val="00C5228A"/>
    <w:rsid w:val="00C52401"/>
    <w:rsid w:val="00C525A0"/>
    <w:rsid w:val="00C52755"/>
    <w:rsid w:val="00C52DC0"/>
    <w:rsid w:val="00C5305F"/>
    <w:rsid w:val="00C53606"/>
    <w:rsid w:val="00C538A1"/>
    <w:rsid w:val="00C53EDE"/>
    <w:rsid w:val="00C53F14"/>
    <w:rsid w:val="00C53FD6"/>
    <w:rsid w:val="00C5449E"/>
    <w:rsid w:val="00C54708"/>
    <w:rsid w:val="00C54719"/>
    <w:rsid w:val="00C54C1F"/>
    <w:rsid w:val="00C552C3"/>
    <w:rsid w:val="00C5539A"/>
    <w:rsid w:val="00C5539C"/>
    <w:rsid w:val="00C553D2"/>
    <w:rsid w:val="00C554C8"/>
    <w:rsid w:val="00C55553"/>
    <w:rsid w:val="00C555A3"/>
    <w:rsid w:val="00C559EF"/>
    <w:rsid w:val="00C55EB6"/>
    <w:rsid w:val="00C560AA"/>
    <w:rsid w:val="00C56202"/>
    <w:rsid w:val="00C56203"/>
    <w:rsid w:val="00C5633C"/>
    <w:rsid w:val="00C568FA"/>
    <w:rsid w:val="00C56CCB"/>
    <w:rsid w:val="00C56F4F"/>
    <w:rsid w:val="00C57788"/>
    <w:rsid w:val="00C57889"/>
    <w:rsid w:val="00C578DB"/>
    <w:rsid w:val="00C579F6"/>
    <w:rsid w:val="00C57CD1"/>
    <w:rsid w:val="00C6026A"/>
    <w:rsid w:val="00C60479"/>
    <w:rsid w:val="00C608C2"/>
    <w:rsid w:val="00C61071"/>
    <w:rsid w:val="00C61213"/>
    <w:rsid w:val="00C6182C"/>
    <w:rsid w:val="00C61901"/>
    <w:rsid w:val="00C619C4"/>
    <w:rsid w:val="00C61A4C"/>
    <w:rsid w:val="00C6200C"/>
    <w:rsid w:val="00C626D5"/>
    <w:rsid w:val="00C6279D"/>
    <w:rsid w:val="00C628A7"/>
    <w:rsid w:val="00C62A19"/>
    <w:rsid w:val="00C62BF3"/>
    <w:rsid w:val="00C63093"/>
    <w:rsid w:val="00C63225"/>
    <w:rsid w:val="00C633AA"/>
    <w:rsid w:val="00C63440"/>
    <w:rsid w:val="00C6348C"/>
    <w:rsid w:val="00C634F8"/>
    <w:rsid w:val="00C63541"/>
    <w:rsid w:val="00C63687"/>
    <w:rsid w:val="00C636DF"/>
    <w:rsid w:val="00C638AE"/>
    <w:rsid w:val="00C63C2C"/>
    <w:rsid w:val="00C63D4E"/>
    <w:rsid w:val="00C641E5"/>
    <w:rsid w:val="00C645E7"/>
    <w:rsid w:val="00C64839"/>
    <w:rsid w:val="00C6497D"/>
    <w:rsid w:val="00C64E91"/>
    <w:rsid w:val="00C653D6"/>
    <w:rsid w:val="00C654A1"/>
    <w:rsid w:val="00C6586B"/>
    <w:rsid w:val="00C658AB"/>
    <w:rsid w:val="00C65F15"/>
    <w:rsid w:val="00C6607C"/>
    <w:rsid w:val="00C663BF"/>
    <w:rsid w:val="00C66893"/>
    <w:rsid w:val="00C66F25"/>
    <w:rsid w:val="00C67020"/>
    <w:rsid w:val="00C670E3"/>
    <w:rsid w:val="00C6720A"/>
    <w:rsid w:val="00C676D7"/>
    <w:rsid w:val="00C6773B"/>
    <w:rsid w:val="00C677DC"/>
    <w:rsid w:val="00C67EFD"/>
    <w:rsid w:val="00C70109"/>
    <w:rsid w:val="00C706BD"/>
    <w:rsid w:val="00C70A83"/>
    <w:rsid w:val="00C70C09"/>
    <w:rsid w:val="00C70C9F"/>
    <w:rsid w:val="00C70F8B"/>
    <w:rsid w:val="00C715CD"/>
    <w:rsid w:val="00C71631"/>
    <w:rsid w:val="00C7167B"/>
    <w:rsid w:val="00C71905"/>
    <w:rsid w:val="00C71906"/>
    <w:rsid w:val="00C724E8"/>
    <w:rsid w:val="00C7284E"/>
    <w:rsid w:val="00C7292E"/>
    <w:rsid w:val="00C72AD1"/>
    <w:rsid w:val="00C7301F"/>
    <w:rsid w:val="00C7365D"/>
    <w:rsid w:val="00C7436C"/>
    <w:rsid w:val="00C74C4C"/>
    <w:rsid w:val="00C74D51"/>
    <w:rsid w:val="00C750BB"/>
    <w:rsid w:val="00C7511B"/>
    <w:rsid w:val="00C75487"/>
    <w:rsid w:val="00C75861"/>
    <w:rsid w:val="00C75A26"/>
    <w:rsid w:val="00C75A33"/>
    <w:rsid w:val="00C75FC0"/>
    <w:rsid w:val="00C763F8"/>
    <w:rsid w:val="00C7685B"/>
    <w:rsid w:val="00C76C6B"/>
    <w:rsid w:val="00C77516"/>
    <w:rsid w:val="00C77CA7"/>
    <w:rsid w:val="00C77F58"/>
    <w:rsid w:val="00C807FC"/>
    <w:rsid w:val="00C80BF5"/>
    <w:rsid w:val="00C81278"/>
    <w:rsid w:val="00C81439"/>
    <w:rsid w:val="00C816E3"/>
    <w:rsid w:val="00C81701"/>
    <w:rsid w:val="00C817EE"/>
    <w:rsid w:val="00C818B2"/>
    <w:rsid w:val="00C819B6"/>
    <w:rsid w:val="00C81A54"/>
    <w:rsid w:val="00C81A89"/>
    <w:rsid w:val="00C81BEB"/>
    <w:rsid w:val="00C81C87"/>
    <w:rsid w:val="00C8207B"/>
    <w:rsid w:val="00C821EB"/>
    <w:rsid w:val="00C82753"/>
    <w:rsid w:val="00C828C5"/>
    <w:rsid w:val="00C82BD9"/>
    <w:rsid w:val="00C82CD6"/>
    <w:rsid w:val="00C8323A"/>
    <w:rsid w:val="00C839CC"/>
    <w:rsid w:val="00C839F4"/>
    <w:rsid w:val="00C83AA6"/>
    <w:rsid w:val="00C83E5E"/>
    <w:rsid w:val="00C84206"/>
    <w:rsid w:val="00C848C8"/>
    <w:rsid w:val="00C849C9"/>
    <w:rsid w:val="00C84E25"/>
    <w:rsid w:val="00C85929"/>
    <w:rsid w:val="00C85EC0"/>
    <w:rsid w:val="00C86117"/>
    <w:rsid w:val="00C86893"/>
    <w:rsid w:val="00C86B93"/>
    <w:rsid w:val="00C86FA1"/>
    <w:rsid w:val="00C87215"/>
    <w:rsid w:val="00C87370"/>
    <w:rsid w:val="00C875F2"/>
    <w:rsid w:val="00C87899"/>
    <w:rsid w:val="00C87CA0"/>
    <w:rsid w:val="00C902BD"/>
    <w:rsid w:val="00C9084C"/>
    <w:rsid w:val="00C90955"/>
    <w:rsid w:val="00C90E84"/>
    <w:rsid w:val="00C90FD8"/>
    <w:rsid w:val="00C911C5"/>
    <w:rsid w:val="00C913AC"/>
    <w:rsid w:val="00C91F09"/>
    <w:rsid w:val="00C92074"/>
    <w:rsid w:val="00C92255"/>
    <w:rsid w:val="00C923F3"/>
    <w:rsid w:val="00C924CC"/>
    <w:rsid w:val="00C9273B"/>
    <w:rsid w:val="00C9299D"/>
    <w:rsid w:val="00C93713"/>
    <w:rsid w:val="00C93A2E"/>
    <w:rsid w:val="00C93BE5"/>
    <w:rsid w:val="00C9423D"/>
    <w:rsid w:val="00C94682"/>
    <w:rsid w:val="00C9487E"/>
    <w:rsid w:val="00C94AA1"/>
    <w:rsid w:val="00C94DB9"/>
    <w:rsid w:val="00C95908"/>
    <w:rsid w:val="00C95A91"/>
    <w:rsid w:val="00C95CB7"/>
    <w:rsid w:val="00C96004"/>
    <w:rsid w:val="00C961E8"/>
    <w:rsid w:val="00C96290"/>
    <w:rsid w:val="00C9686B"/>
    <w:rsid w:val="00C96987"/>
    <w:rsid w:val="00C96CF0"/>
    <w:rsid w:val="00C9717E"/>
    <w:rsid w:val="00C97426"/>
    <w:rsid w:val="00C97CBE"/>
    <w:rsid w:val="00CA06C9"/>
    <w:rsid w:val="00CA083E"/>
    <w:rsid w:val="00CA0A7C"/>
    <w:rsid w:val="00CA0B61"/>
    <w:rsid w:val="00CA0C6F"/>
    <w:rsid w:val="00CA0C8F"/>
    <w:rsid w:val="00CA0F79"/>
    <w:rsid w:val="00CA171F"/>
    <w:rsid w:val="00CA21D4"/>
    <w:rsid w:val="00CA2256"/>
    <w:rsid w:val="00CA24A2"/>
    <w:rsid w:val="00CA26DE"/>
    <w:rsid w:val="00CA2B4A"/>
    <w:rsid w:val="00CA2F33"/>
    <w:rsid w:val="00CA31A8"/>
    <w:rsid w:val="00CA33E1"/>
    <w:rsid w:val="00CA36E1"/>
    <w:rsid w:val="00CA43C5"/>
    <w:rsid w:val="00CA43CA"/>
    <w:rsid w:val="00CA4555"/>
    <w:rsid w:val="00CA4883"/>
    <w:rsid w:val="00CA4940"/>
    <w:rsid w:val="00CA4CF8"/>
    <w:rsid w:val="00CA4E1C"/>
    <w:rsid w:val="00CA4FC2"/>
    <w:rsid w:val="00CA531A"/>
    <w:rsid w:val="00CA53F8"/>
    <w:rsid w:val="00CA54D4"/>
    <w:rsid w:val="00CA5A50"/>
    <w:rsid w:val="00CA5A74"/>
    <w:rsid w:val="00CA614D"/>
    <w:rsid w:val="00CA693C"/>
    <w:rsid w:val="00CA6E00"/>
    <w:rsid w:val="00CA6E64"/>
    <w:rsid w:val="00CA752A"/>
    <w:rsid w:val="00CA7D97"/>
    <w:rsid w:val="00CA7D9D"/>
    <w:rsid w:val="00CA7DA6"/>
    <w:rsid w:val="00CB0511"/>
    <w:rsid w:val="00CB0512"/>
    <w:rsid w:val="00CB0613"/>
    <w:rsid w:val="00CB071C"/>
    <w:rsid w:val="00CB0C4B"/>
    <w:rsid w:val="00CB0E4E"/>
    <w:rsid w:val="00CB0F05"/>
    <w:rsid w:val="00CB136C"/>
    <w:rsid w:val="00CB1755"/>
    <w:rsid w:val="00CB1A3A"/>
    <w:rsid w:val="00CB224C"/>
    <w:rsid w:val="00CB23CD"/>
    <w:rsid w:val="00CB2593"/>
    <w:rsid w:val="00CB2B13"/>
    <w:rsid w:val="00CB2B86"/>
    <w:rsid w:val="00CB3A38"/>
    <w:rsid w:val="00CB3CE3"/>
    <w:rsid w:val="00CB3F6F"/>
    <w:rsid w:val="00CB40DB"/>
    <w:rsid w:val="00CB41FF"/>
    <w:rsid w:val="00CB42D0"/>
    <w:rsid w:val="00CB46A3"/>
    <w:rsid w:val="00CB48E3"/>
    <w:rsid w:val="00CB5045"/>
    <w:rsid w:val="00CB670E"/>
    <w:rsid w:val="00CB6A69"/>
    <w:rsid w:val="00CB7B52"/>
    <w:rsid w:val="00CB7C45"/>
    <w:rsid w:val="00CB7D4F"/>
    <w:rsid w:val="00CB7E7E"/>
    <w:rsid w:val="00CB7F96"/>
    <w:rsid w:val="00CC13A6"/>
    <w:rsid w:val="00CC176D"/>
    <w:rsid w:val="00CC179B"/>
    <w:rsid w:val="00CC1E9E"/>
    <w:rsid w:val="00CC1EF6"/>
    <w:rsid w:val="00CC1F31"/>
    <w:rsid w:val="00CC212F"/>
    <w:rsid w:val="00CC2827"/>
    <w:rsid w:val="00CC2CC2"/>
    <w:rsid w:val="00CC2E58"/>
    <w:rsid w:val="00CC2F66"/>
    <w:rsid w:val="00CC3014"/>
    <w:rsid w:val="00CC3465"/>
    <w:rsid w:val="00CC3E48"/>
    <w:rsid w:val="00CC3F96"/>
    <w:rsid w:val="00CC4658"/>
    <w:rsid w:val="00CC48AD"/>
    <w:rsid w:val="00CC4DAA"/>
    <w:rsid w:val="00CC5225"/>
    <w:rsid w:val="00CC52AC"/>
    <w:rsid w:val="00CC5DDE"/>
    <w:rsid w:val="00CC601C"/>
    <w:rsid w:val="00CC61E2"/>
    <w:rsid w:val="00CC685B"/>
    <w:rsid w:val="00CC6924"/>
    <w:rsid w:val="00CC7049"/>
    <w:rsid w:val="00CC724D"/>
    <w:rsid w:val="00CC7856"/>
    <w:rsid w:val="00CC790C"/>
    <w:rsid w:val="00CD029C"/>
    <w:rsid w:val="00CD02A4"/>
    <w:rsid w:val="00CD0445"/>
    <w:rsid w:val="00CD0492"/>
    <w:rsid w:val="00CD05E9"/>
    <w:rsid w:val="00CD060E"/>
    <w:rsid w:val="00CD0B3F"/>
    <w:rsid w:val="00CD0E59"/>
    <w:rsid w:val="00CD1052"/>
    <w:rsid w:val="00CD107C"/>
    <w:rsid w:val="00CD10D5"/>
    <w:rsid w:val="00CD11BF"/>
    <w:rsid w:val="00CD1A29"/>
    <w:rsid w:val="00CD1B93"/>
    <w:rsid w:val="00CD1C53"/>
    <w:rsid w:val="00CD1DE3"/>
    <w:rsid w:val="00CD2188"/>
    <w:rsid w:val="00CD23E3"/>
    <w:rsid w:val="00CD2A89"/>
    <w:rsid w:val="00CD2BA4"/>
    <w:rsid w:val="00CD2C25"/>
    <w:rsid w:val="00CD2FA9"/>
    <w:rsid w:val="00CD30B5"/>
    <w:rsid w:val="00CD329A"/>
    <w:rsid w:val="00CD3658"/>
    <w:rsid w:val="00CD36CA"/>
    <w:rsid w:val="00CD3848"/>
    <w:rsid w:val="00CD38C9"/>
    <w:rsid w:val="00CD39C9"/>
    <w:rsid w:val="00CD3D25"/>
    <w:rsid w:val="00CD3F6C"/>
    <w:rsid w:val="00CD4447"/>
    <w:rsid w:val="00CD47C5"/>
    <w:rsid w:val="00CD4819"/>
    <w:rsid w:val="00CD482A"/>
    <w:rsid w:val="00CD48AB"/>
    <w:rsid w:val="00CD51BB"/>
    <w:rsid w:val="00CD531B"/>
    <w:rsid w:val="00CD5E55"/>
    <w:rsid w:val="00CD6189"/>
    <w:rsid w:val="00CD6202"/>
    <w:rsid w:val="00CD66D5"/>
    <w:rsid w:val="00CD69F7"/>
    <w:rsid w:val="00CD6D99"/>
    <w:rsid w:val="00CD7192"/>
    <w:rsid w:val="00CD71C9"/>
    <w:rsid w:val="00CD765F"/>
    <w:rsid w:val="00CD771F"/>
    <w:rsid w:val="00CD783B"/>
    <w:rsid w:val="00CD7858"/>
    <w:rsid w:val="00CD7C0C"/>
    <w:rsid w:val="00CD7F31"/>
    <w:rsid w:val="00CE0212"/>
    <w:rsid w:val="00CE05F2"/>
    <w:rsid w:val="00CE0B60"/>
    <w:rsid w:val="00CE0D51"/>
    <w:rsid w:val="00CE0E5C"/>
    <w:rsid w:val="00CE0F85"/>
    <w:rsid w:val="00CE1B94"/>
    <w:rsid w:val="00CE1BA7"/>
    <w:rsid w:val="00CE21F4"/>
    <w:rsid w:val="00CE21FE"/>
    <w:rsid w:val="00CE229B"/>
    <w:rsid w:val="00CE2539"/>
    <w:rsid w:val="00CE2602"/>
    <w:rsid w:val="00CE28BE"/>
    <w:rsid w:val="00CE2E71"/>
    <w:rsid w:val="00CE34DC"/>
    <w:rsid w:val="00CE3591"/>
    <w:rsid w:val="00CE36BF"/>
    <w:rsid w:val="00CE40EB"/>
    <w:rsid w:val="00CE41CF"/>
    <w:rsid w:val="00CE430A"/>
    <w:rsid w:val="00CE452D"/>
    <w:rsid w:val="00CE4D0E"/>
    <w:rsid w:val="00CE4E00"/>
    <w:rsid w:val="00CE509E"/>
    <w:rsid w:val="00CE59A1"/>
    <w:rsid w:val="00CE5A46"/>
    <w:rsid w:val="00CE5A4F"/>
    <w:rsid w:val="00CE5D29"/>
    <w:rsid w:val="00CE5EE4"/>
    <w:rsid w:val="00CE5F24"/>
    <w:rsid w:val="00CE5F66"/>
    <w:rsid w:val="00CE68D5"/>
    <w:rsid w:val="00CE7308"/>
    <w:rsid w:val="00CE7A51"/>
    <w:rsid w:val="00CF0AFD"/>
    <w:rsid w:val="00CF0F20"/>
    <w:rsid w:val="00CF0FB8"/>
    <w:rsid w:val="00CF11EB"/>
    <w:rsid w:val="00CF15C3"/>
    <w:rsid w:val="00CF1652"/>
    <w:rsid w:val="00CF17C4"/>
    <w:rsid w:val="00CF18BA"/>
    <w:rsid w:val="00CF1985"/>
    <w:rsid w:val="00CF1B22"/>
    <w:rsid w:val="00CF1C9C"/>
    <w:rsid w:val="00CF23E3"/>
    <w:rsid w:val="00CF25C0"/>
    <w:rsid w:val="00CF2826"/>
    <w:rsid w:val="00CF2A20"/>
    <w:rsid w:val="00CF2EC0"/>
    <w:rsid w:val="00CF3AEF"/>
    <w:rsid w:val="00CF42ED"/>
    <w:rsid w:val="00CF4871"/>
    <w:rsid w:val="00CF4946"/>
    <w:rsid w:val="00CF4AB5"/>
    <w:rsid w:val="00CF4B4F"/>
    <w:rsid w:val="00CF4F4B"/>
    <w:rsid w:val="00CF53B9"/>
    <w:rsid w:val="00CF53D2"/>
    <w:rsid w:val="00CF5557"/>
    <w:rsid w:val="00CF56F9"/>
    <w:rsid w:val="00CF583F"/>
    <w:rsid w:val="00CF5B69"/>
    <w:rsid w:val="00CF5D04"/>
    <w:rsid w:val="00CF61A8"/>
    <w:rsid w:val="00CF63D2"/>
    <w:rsid w:val="00CF6596"/>
    <w:rsid w:val="00CF6643"/>
    <w:rsid w:val="00CF6782"/>
    <w:rsid w:val="00CF67BC"/>
    <w:rsid w:val="00CF6CCB"/>
    <w:rsid w:val="00CF70A9"/>
    <w:rsid w:val="00CF7452"/>
    <w:rsid w:val="00CF7A8A"/>
    <w:rsid w:val="00CF7D5E"/>
    <w:rsid w:val="00CF7E34"/>
    <w:rsid w:val="00D009ED"/>
    <w:rsid w:val="00D00CBE"/>
    <w:rsid w:val="00D0138A"/>
    <w:rsid w:val="00D017EE"/>
    <w:rsid w:val="00D01B0F"/>
    <w:rsid w:val="00D01F44"/>
    <w:rsid w:val="00D02259"/>
    <w:rsid w:val="00D02260"/>
    <w:rsid w:val="00D026AF"/>
    <w:rsid w:val="00D02A9A"/>
    <w:rsid w:val="00D02BBC"/>
    <w:rsid w:val="00D02F36"/>
    <w:rsid w:val="00D03410"/>
    <w:rsid w:val="00D034DA"/>
    <w:rsid w:val="00D03877"/>
    <w:rsid w:val="00D038FF"/>
    <w:rsid w:val="00D03919"/>
    <w:rsid w:val="00D03B40"/>
    <w:rsid w:val="00D03C49"/>
    <w:rsid w:val="00D03DCC"/>
    <w:rsid w:val="00D040A9"/>
    <w:rsid w:val="00D0441D"/>
    <w:rsid w:val="00D04623"/>
    <w:rsid w:val="00D048B7"/>
    <w:rsid w:val="00D0545F"/>
    <w:rsid w:val="00D05548"/>
    <w:rsid w:val="00D05970"/>
    <w:rsid w:val="00D05BE1"/>
    <w:rsid w:val="00D05DFF"/>
    <w:rsid w:val="00D05E82"/>
    <w:rsid w:val="00D05F7D"/>
    <w:rsid w:val="00D05FD1"/>
    <w:rsid w:val="00D0612A"/>
    <w:rsid w:val="00D063C8"/>
    <w:rsid w:val="00D06CC9"/>
    <w:rsid w:val="00D06ECC"/>
    <w:rsid w:val="00D0740D"/>
    <w:rsid w:val="00D07520"/>
    <w:rsid w:val="00D07739"/>
    <w:rsid w:val="00D07A39"/>
    <w:rsid w:val="00D07B88"/>
    <w:rsid w:val="00D10473"/>
    <w:rsid w:val="00D114D5"/>
    <w:rsid w:val="00D1183E"/>
    <w:rsid w:val="00D11A99"/>
    <w:rsid w:val="00D11D0B"/>
    <w:rsid w:val="00D1261E"/>
    <w:rsid w:val="00D1295E"/>
    <w:rsid w:val="00D12A4F"/>
    <w:rsid w:val="00D12F51"/>
    <w:rsid w:val="00D130A5"/>
    <w:rsid w:val="00D130E4"/>
    <w:rsid w:val="00D132D1"/>
    <w:rsid w:val="00D13858"/>
    <w:rsid w:val="00D13A73"/>
    <w:rsid w:val="00D14735"/>
    <w:rsid w:val="00D147E7"/>
    <w:rsid w:val="00D14918"/>
    <w:rsid w:val="00D14B74"/>
    <w:rsid w:val="00D150DF"/>
    <w:rsid w:val="00D151F7"/>
    <w:rsid w:val="00D15771"/>
    <w:rsid w:val="00D15A01"/>
    <w:rsid w:val="00D16361"/>
    <w:rsid w:val="00D16644"/>
    <w:rsid w:val="00D166EA"/>
    <w:rsid w:val="00D167C8"/>
    <w:rsid w:val="00D167D3"/>
    <w:rsid w:val="00D16981"/>
    <w:rsid w:val="00D16BDC"/>
    <w:rsid w:val="00D16C2B"/>
    <w:rsid w:val="00D17295"/>
    <w:rsid w:val="00D17ABE"/>
    <w:rsid w:val="00D20230"/>
    <w:rsid w:val="00D20643"/>
    <w:rsid w:val="00D20689"/>
    <w:rsid w:val="00D2112A"/>
    <w:rsid w:val="00D21A5E"/>
    <w:rsid w:val="00D21F92"/>
    <w:rsid w:val="00D21F9E"/>
    <w:rsid w:val="00D222F9"/>
    <w:rsid w:val="00D22649"/>
    <w:rsid w:val="00D226A0"/>
    <w:rsid w:val="00D22875"/>
    <w:rsid w:val="00D228CF"/>
    <w:rsid w:val="00D229DE"/>
    <w:rsid w:val="00D235BD"/>
    <w:rsid w:val="00D23D26"/>
    <w:rsid w:val="00D23DA1"/>
    <w:rsid w:val="00D2428E"/>
    <w:rsid w:val="00D24293"/>
    <w:rsid w:val="00D2441A"/>
    <w:rsid w:val="00D24BEE"/>
    <w:rsid w:val="00D24E68"/>
    <w:rsid w:val="00D2540B"/>
    <w:rsid w:val="00D25420"/>
    <w:rsid w:val="00D26403"/>
    <w:rsid w:val="00D2674D"/>
    <w:rsid w:val="00D26993"/>
    <w:rsid w:val="00D269B2"/>
    <w:rsid w:val="00D271E5"/>
    <w:rsid w:val="00D27277"/>
    <w:rsid w:val="00D27772"/>
    <w:rsid w:val="00D27D99"/>
    <w:rsid w:val="00D27F0F"/>
    <w:rsid w:val="00D30707"/>
    <w:rsid w:val="00D30D20"/>
    <w:rsid w:val="00D30FE2"/>
    <w:rsid w:val="00D313A0"/>
    <w:rsid w:val="00D3188B"/>
    <w:rsid w:val="00D31DE5"/>
    <w:rsid w:val="00D31FA1"/>
    <w:rsid w:val="00D32021"/>
    <w:rsid w:val="00D32176"/>
    <w:rsid w:val="00D321D1"/>
    <w:rsid w:val="00D3248D"/>
    <w:rsid w:val="00D32699"/>
    <w:rsid w:val="00D333C9"/>
    <w:rsid w:val="00D3344B"/>
    <w:rsid w:val="00D3367D"/>
    <w:rsid w:val="00D336AE"/>
    <w:rsid w:val="00D33963"/>
    <w:rsid w:val="00D339AC"/>
    <w:rsid w:val="00D33B69"/>
    <w:rsid w:val="00D344AC"/>
    <w:rsid w:val="00D34785"/>
    <w:rsid w:val="00D34FD4"/>
    <w:rsid w:val="00D3518A"/>
    <w:rsid w:val="00D3573B"/>
    <w:rsid w:val="00D3575B"/>
    <w:rsid w:val="00D35A0B"/>
    <w:rsid w:val="00D3661A"/>
    <w:rsid w:val="00D36C20"/>
    <w:rsid w:val="00D36FAC"/>
    <w:rsid w:val="00D37602"/>
    <w:rsid w:val="00D3762C"/>
    <w:rsid w:val="00D37AB0"/>
    <w:rsid w:val="00D37E73"/>
    <w:rsid w:val="00D40065"/>
    <w:rsid w:val="00D40296"/>
    <w:rsid w:val="00D406C2"/>
    <w:rsid w:val="00D40762"/>
    <w:rsid w:val="00D40B00"/>
    <w:rsid w:val="00D40B4D"/>
    <w:rsid w:val="00D40E4B"/>
    <w:rsid w:val="00D41048"/>
    <w:rsid w:val="00D411FE"/>
    <w:rsid w:val="00D4137C"/>
    <w:rsid w:val="00D4144E"/>
    <w:rsid w:val="00D41A98"/>
    <w:rsid w:val="00D41EDC"/>
    <w:rsid w:val="00D41F07"/>
    <w:rsid w:val="00D422FF"/>
    <w:rsid w:val="00D42AF8"/>
    <w:rsid w:val="00D42C2F"/>
    <w:rsid w:val="00D42D53"/>
    <w:rsid w:val="00D42D6A"/>
    <w:rsid w:val="00D430CE"/>
    <w:rsid w:val="00D431E1"/>
    <w:rsid w:val="00D43207"/>
    <w:rsid w:val="00D436D3"/>
    <w:rsid w:val="00D4373C"/>
    <w:rsid w:val="00D438E1"/>
    <w:rsid w:val="00D439E1"/>
    <w:rsid w:val="00D43ABE"/>
    <w:rsid w:val="00D43C2E"/>
    <w:rsid w:val="00D4423E"/>
    <w:rsid w:val="00D45036"/>
    <w:rsid w:val="00D453FB"/>
    <w:rsid w:val="00D45547"/>
    <w:rsid w:val="00D460A8"/>
    <w:rsid w:val="00D46412"/>
    <w:rsid w:val="00D465D7"/>
    <w:rsid w:val="00D46AE0"/>
    <w:rsid w:val="00D46BE2"/>
    <w:rsid w:val="00D46CDC"/>
    <w:rsid w:val="00D46FC5"/>
    <w:rsid w:val="00D47057"/>
    <w:rsid w:val="00D474DB"/>
    <w:rsid w:val="00D4762C"/>
    <w:rsid w:val="00D47651"/>
    <w:rsid w:val="00D47D7E"/>
    <w:rsid w:val="00D47DE6"/>
    <w:rsid w:val="00D47F8D"/>
    <w:rsid w:val="00D5012A"/>
    <w:rsid w:val="00D50471"/>
    <w:rsid w:val="00D50B42"/>
    <w:rsid w:val="00D51DBE"/>
    <w:rsid w:val="00D51E0D"/>
    <w:rsid w:val="00D51E6F"/>
    <w:rsid w:val="00D525BD"/>
    <w:rsid w:val="00D52B7C"/>
    <w:rsid w:val="00D52BA5"/>
    <w:rsid w:val="00D53221"/>
    <w:rsid w:val="00D532B0"/>
    <w:rsid w:val="00D53348"/>
    <w:rsid w:val="00D5344C"/>
    <w:rsid w:val="00D534E9"/>
    <w:rsid w:val="00D53A22"/>
    <w:rsid w:val="00D53C57"/>
    <w:rsid w:val="00D53F07"/>
    <w:rsid w:val="00D541BE"/>
    <w:rsid w:val="00D545B5"/>
    <w:rsid w:val="00D54865"/>
    <w:rsid w:val="00D54AB3"/>
    <w:rsid w:val="00D54B93"/>
    <w:rsid w:val="00D54D9C"/>
    <w:rsid w:val="00D54F39"/>
    <w:rsid w:val="00D55190"/>
    <w:rsid w:val="00D55273"/>
    <w:rsid w:val="00D553B9"/>
    <w:rsid w:val="00D557B9"/>
    <w:rsid w:val="00D5589D"/>
    <w:rsid w:val="00D559CC"/>
    <w:rsid w:val="00D55BDD"/>
    <w:rsid w:val="00D56008"/>
    <w:rsid w:val="00D5609B"/>
    <w:rsid w:val="00D56B1D"/>
    <w:rsid w:val="00D56C06"/>
    <w:rsid w:val="00D56DCC"/>
    <w:rsid w:val="00D57241"/>
    <w:rsid w:val="00D572B9"/>
    <w:rsid w:val="00D577DD"/>
    <w:rsid w:val="00D578FF"/>
    <w:rsid w:val="00D57B45"/>
    <w:rsid w:val="00D600C2"/>
    <w:rsid w:val="00D60356"/>
    <w:rsid w:val="00D603FF"/>
    <w:rsid w:val="00D60866"/>
    <w:rsid w:val="00D60D4D"/>
    <w:rsid w:val="00D619C7"/>
    <w:rsid w:val="00D61B6E"/>
    <w:rsid w:val="00D61CE3"/>
    <w:rsid w:val="00D61E0A"/>
    <w:rsid w:val="00D62356"/>
    <w:rsid w:val="00D62401"/>
    <w:rsid w:val="00D62528"/>
    <w:rsid w:val="00D62639"/>
    <w:rsid w:val="00D62684"/>
    <w:rsid w:val="00D626E1"/>
    <w:rsid w:val="00D62841"/>
    <w:rsid w:val="00D62BD7"/>
    <w:rsid w:val="00D62D92"/>
    <w:rsid w:val="00D62DBB"/>
    <w:rsid w:val="00D630C3"/>
    <w:rsid w:val="00D634F1"/>
    <w:rsid w:val="00D63B2D"/>
    <w:rsid w:val="00D63B59"/>
    <w:rsid w:val="00D63C3F"/>
    <w:rsid w:val="00D63DCF"/>
    <w:rsid w:val="00D63FF3"/>
    <w:rsid w:val="00D644B5"/>
    <w:rsid w:val="00D64544"/>
    <w:rsid w:val="00D64853"/>
    <w:rsid w:val="00D649E8"/>
    <w:rsid w:val="00D64C25"/>
    <w:rsid w:val="00D650BC"/>
    <w:rsid w:val="00D65486"/>
    <w:rsid w:val="00D656FE"/>
    <w:rsid w:val="00D65EEB"/>
    <w:rsid w:val="00D65F1F"/>
    <w:rsid w:val="00D662DD"/>
    <w:rsid w:val="00D665B5"/>
    <w:rsid w:val="00D66828"/>
    <w:rsid w:val="00D66E01"/>
    <w:rsid w:val="00D672DD"/>
    <w:rsid w:val="00D67432"/>
    <w:rsid w:val="00D674AE"/>
    <w:rsid w:val="00D675EF"/>
    <w:rsid w:val="00D67D4F"/>
    <w:rsid w:val="00D67DB1"/>
    <w:rsid w:val="00D7000A"/>
    <w:rsid w:val="00D705BD"/>
    <w:rsid w:val="00D707DD"/>
    <w:rsid w:val="00D709B5"/>
    <w:rsid w:val="00D70A8D"/>
    <w:rsid w:val="00D70DAE"/>
    <w:rsid w:val="00D70EE4"/>
    <w:rsid w:val="00D710A5"/>
    <w:rsid w:val="00D7194D"/>
    <w:rsid w:val="00D719D8"/>
    <w:rsid w:val="00D71B02"/>
    <w:rsid w:val="00D71D71"/>
    <w:rsid w:val="00D7210D"/>
    <w:rsid w:val="00D72190"/>
    <w:rsid w:val="00D726EE"/>
    <w:rsid w:val="00D72731"/>
    <w:rsid w:val="00D729D9"/>
    <w:rsid w:val="00D72BAF"/>
    <w:rsid w:val="00D731B2"/>
    <w:rsid w:val="00D73592"/>
    <w:rsid w:val="00D736DA"/>
    <w:rsid w:val="00D738F3"/>
    <w:rsid w:val="00D73A1F"/>
    <w:rsid w:val="00D74062"/>
    <w:rsid w:val="00D7430D"/>
    <w:rsid w:val="00D74482"/>
    <w:rsid w:val="00D74BC2"/>
    <w:rsid w:val="00D74BED"/>
    <w:rsid w:val="00D74C65"/>
    <w:rsid w:val="00D74F41"/>
    <w:rsid w:val="00D75595"/>
    <w:rsid w:val="00D7593A"/>
    <w:rsid w:val="00D75C1F"/>
    <w:rsid w:val="00D75E09"/>
    <w:rsid w:val="00D75E85"/>
    <w:rsid w:val="00D75F1F"/>
    <w:rsid w:val="00D760A2"/>
    <w:rsid w:val="00D76DEC"/>
    <w:rsid w:val="00D77242"/>
    <w:rsid w:val="00D7738B"/>
    <w:rsid w:val="00D77C05"/>
    <w:rsid w:val="00D80055"/>
    <w:rsid w:val="00D80837"/>
    <w:rsid w:val="00D80E87"/>
    <w:rsid w:val="00D81046"/>
    <w:rsid w:val="00D81164"/>
    <w:rsid w:val="00D812F4"/>
    <w:rsid w:val="00D81519"/>
    <w:rsid w:val="00D81C57"/>
    <w:rsid w:val="00D81FA2"/>
    <w:rsid w:val="00D8271F"/>
    <w:rsid w:val="00D82BC7"/>
    <w:rsid w:val="00D82C84"/>
    <w:rsid w:val="00D82D71"/>
    <w:rsid w:val="00D839E6"/>
    <w:rsid w:val="00D83A17"/>
    <w:rsid w:val="00D83AFA"/>
    <w:rsid w:val="00D83BC8"/>
    <w:rsid w:val="00D83E56"/>
    <w:rsid w:val="00D84139"/>
    <w:rsid w:val="00D84222"/>
    <w:rsid w:val="00D84538"/>
    <w:rsid w:val="00D84543"/>
    <w:rsid w:val="00D846EF"/>
    <w:rsid w:val="00D84E4A"/>
    <w:rsid w:val="00D8503D"/>
    <w:rsid w:val="00D853BA"/>
    <w:rsid w:val="00D8578A"/>
    <w:rsid w:val="00D85D7C"/>
    <w:rsid w:val="00D85E87"/>
    <w:rsid w:val="00D869A6"/>
    <w:rsid w:val="00D86A4E"/>
    <w:rsid w:val="00D86C00"/>
    <w:rsid w:val="00D86D4A"/>
    <w:rsid w:val="00D871D3"/>
    <w:rsid w:val="00D8742B"/>
    <w:rsid w:val="00D87782"/>
    <w:rsid w:val="00D8780C"/>
    <w:rsid w:val="00D87849"/>
    <w:rsid w:val="00D87B62"/>
    <w:rsid w:val="00D9083A"/>
    <w:rsid w:val="00D90AB5"/>
    <w:rsid w:val="00D9103F"/>
    <w:rsid w:val="00D913FD"/>
    <w:rsid w:val="00D919B4"/>
    <w:rsid w:val="00D92337"/>
    <w:rsid w:val="00D924BB"/>
    <w:rsid w:val="00D927FE"/>
    <w:rsid w:val="00D92CAF"/>
    <w:rsid w:val="00D934A3"/>
    <w:rsid w:val="00D936AE"/>
    <w:rsid w:val="00D93A7F"/>
    <w:rsid w:val="00D93AD1"/>
    <w:rsid w:val="00D94456"/>
    <w:rsid w:val="00D95982"/>
    <w:rsid w:val="00D95A0A"/>
    <w:rsid w:val="00D95D7E"/>
    <w:rsid w:val="00D96185"/>
    <w:rsid w:val="00D96E86"/>
    <w:rsid w:val="00D96EBC"/>
    <w:rsid w:val="00D97A92"/>
    <w:rsid w:val="00D97BCA"/>
    <w:rsid w:val="00D97EAB"/>
    <w:rsid w:val="00D97F40"/>
    <w:rsid w:val="00DA009B"/>
    <w:rsid w:val="00DA02D2"/>
    <w:rsid w:val="00DA03FD"/>
    <w:rsid w:val="00DA087D"/>
    <w:rsid w:val="00DA0F41"/>
    <w:rsid w:val="00DA102A"/>
    <w:rsid w:val="00DA1191"/>
    <w:rsid w:val="00DA14FA"/>
    <w:rsid w:val="00DA1D15"/>
    <w:rsid w:val="00DA2022"/>
    <w:rsid w:val="00DA2A68"/>
    <w:rsid w:val="00DA2A8E"/>
    <w:rsid w:val="00DA300F"/>
    <w:rsid w:val="00DA3C32"/>
    <w:rsid w:val="00DA3F96"/>
    <w:rsid w:val="00DA437F"/>
    <w:rsid w:val="00DA4450"/>
    <w:rsid w:val="00DA4692"/>
    <w:rsid w:val="00DA4931"/>
    <w:rsid w:val="00DA4D90"/>
    <w:rsid w:val="00DA5168"/>
    <w:rsid w:val="00DA53AC"/>
    <w:rsid w:val="00DA565F"/>
    <w:rsid w:val="00DA570B"/>
    <w:rsid w:val="00DA5886"/>
    <w:rsid w:val="00DA5911"/>
    <w:rsid w:val="00DA5EB7"/>
    <w:rsid w:val="00DA6158"/>
    <w:rsid w:val="00DA67D5"/>
    <w:rsid w:val="00DA6B2E"/>
    <w:rsid w:val="00DA6C53"/>
    <w:rsid w:val="00DA70D0"/>
    <w:rsid w:val="00DA722E"/>
    <w:rsid w:val="00DA73C4"/>
    <w:rsid w:val="00DA76CC"/>
    <w:rsid w:val="00DA7733"/>
    <w:rsid w:val="00DA7A57"/>
    <w:rsid w:val="00DA7C22"/>
    <w:rsid w:val="00DA7DD9"/>
    <w:rsid w:val="00DA7E98"/>
    <w:rsid w:val="00DA7F89"/>
    <w:rsid w:val="00DB0003"/>
    <w:rsid w:val="00DB0276"/>
    <w:rsid w:val="00DB0389"/>
    <w:rsid w:val="00DB0651"/>
    <w:rsid w:val="00DB085C"/>
    <w:rsid w:val="00DB0A0C"/>
    <w:rsid w:val="00DB0B57"/>
    <w:rsid w:val="00DB0F0A"/>
    <w:rsid w:val="00DB1121"/>
    <w:rsid w:val="00DB132E"/>
    <w:rsid w:val="00DB198D"/>
    <w:rsid w:val="00DB1AA0"/>
    <w:rsid w:val="00DB1C78"/>
    <w:rsid w:val="00DB1D9A"/>
    <w:rsid w:val="00DB1E02"/>
    <w:rsid w:val="00DB1F37"/>
    <w:rsid w:val="00DB230F"/>
    <w:rsid w:val="00DB23BC"/>
    <w:rsid w:val="00DB2CF5"/>
    <w:rsid w:val="00DB2F91"/>
    <w:rsid w:val="00DB33A5"/>
    <w:rsid w:val="00DB355A"/>
    <w:rsid w:val="00DB398E"/>
    <w:rsid w:val="00DB3A23"/>
    <w:rsid w:val="00DB3BA6"/>
    <w:rsid w:val="00DB3D65"/>
    <w:rsid w:val="00DB3FBB"/>
    <w:rsid w:val="00DB4055"/>
    <w:rsid w:val="00DB4127"/>
    <w:rsid w:val="00DB42A1"/>
    <w:rsid w:val="00DB42A6"/>
    <w:rsid w:val="00DB45D8"/>
    <w:rsid w:val="00DB570F"/>
    <w:rsid w:val="00DB5A6A"/>
    <w:rsid w:val="00DB5BA0"/>
    <w:rsid w:val="00DB5E46"/>
    <w:rsid w:val="00DB653A"/>
    <w:rsid w:val="00DB7807"/>
    <w:rsid w:val="00DB7960"/>
    <w:rsid w:val="00DC02A3"/>
    <w:rsid w:val="00DC05AF"/>
    <w:rsid w:val="00DC0935"/>
    <w:rsid w:val="00DC09AB"/>
    <w:rsid w:val="00DC0D72"/>
    <w:rsid w:val="00DC0ED8"/>
    <w:rsid w:val="00DC1927"/>
    <w:rsid w:val="00DC199E"/>
    <w:rsid w:val="00DC1A47"/>
    <w:rsid w:val="00DC1F36"/>
    <w:rsid w:val="00DC240F"/>
    <w:rsid w:val="00DC24EA"/>
    <w:rsid w:val="00DC2663"/>
    <w:rsid w:val="00DC2820"/>
    <w:rsid w:val="00DC2AAB"/>
    <w:rsid w:val="00DC2B7B"/>
    <w:rsid w:val="00DC2C01"/>
    <w:rsid w:val="00DC2F23"/>
    <w:rsid w:val="00DC30B6"/>
    <w:rsid w:val="00DC325C"/>
    <w:rsid w:val="00DC37CD"/>
    <w:rsid w:val="00DC3D4B"/>
    <w:rsid w:val="00DC3D77"/>
    <w:rsid w:val="00DC40F8"/>
    <w:rsid w:val="00DC4CB9"/>
    <w:rsid w:val="00DC57D2"/>
    <w:rsid w:val="00DC5879"/>
    <w:rsid w:val="00DC5BE4"/>
    <w:rsid w:val="00DC5EC6"/>
    <w:rsid w:val="00DC63A6"/>
    <w:rsid w:val="00DC6629"/>
    <w:rsid w:val="00DC6744"/>
    <w:rsid w:val="00DC690A"/>
    <w:rsid w:val="00DC6D1C"/>
    <w:rsid w:val="00DC6F12"/>
    <w:rsid w:val="00DC783C"/>
    <w:rsid w:val="00DC7B92"/>
    <w:rsid w:val="00DC7BD1"/>
    <w:rsid w:val="00DC7C86"/>
    <w:rsid w:val="00DD0731"/>
    <w:rsid w:val="00DD0ABB"/>
    <w:rsid w:val="00DD0B7F"/>
    <w:rsid w:val="00DD0BD9"/>
    <w:rsid w:val="00DD0F4B"/>
    <w:rsid w:val="00DD13E6"/>
    <w:rsid w:val="00DD152A"/>
    <w:rsid w:val="00DD1596"/>
    <w:rsid w:val="00DD1C14"/>
    <w:rsid w:val="00DD21C2"/>
    <w:rsid w:val="00DD23D1"/>
    <w:rsid w:val="00DD24C2"/>
    <w:rsid w:val="00DD27F5"/>
    <w:rsid w:val="00DD2CE0"/>
    <w:rsid w:val="00DD2F3B"/>
    <w:rsid w:val="00DD3770"/>
    <w:rsid w:val="00DD377A"/>
    <w:rsid w:val="00DD39B8"/>
    <w:rsid w:val="00DD3BCE"/>
    <w:rsid w:val="00DD40A8"/>
    <w:rsid w:val="00DD43D0"/>
    <w:rsid w:val="00DD4867"/>
    <w:rsid w:val="00DD4B3A"/>
    <w:rsid w:val="00DD55B7"/>
    <w:rsid w:val="00DD56A3"/>
    <w:rsid w:val="00DD5CB8"/>
    <w:rsid w:val="00DD6071"/>
    <w:rsid w:val="00DD63A9"/>
    <w:rsid w:val="00DD63DD"/>
    <w:rsid w:val="00DD645E"/>
    <w:rsid w:val="00DD64B4"/>
    <w:rsid w:val="00DD6F4C"/>
    <w:rsid w:val="00DD703A"/>
    <w:rsid w:val="00DD73E6"/>
    <w:rsid w:val="00DD761E"/>
    <w:rsid w:val="00DD7632"/>
    <w:rsid w:val="00DD76D9"/>
    <w:rsid w:val="00DD7979"/>
    <w:rsid w:val="00DD79D0"/>
    <w:rsid w:val="00DD7CB2"/>
    <w:rsid w:val="00DD7EC0"/>
    <w:rsid w:val="00DE053F"/>
    <w:rsid w:val="00DE09AF"/>
    <w:rsid w:val="00DE19F0"/>
    <w:rsid w:val="00DE259D"/>
    <w:rsid w:val="00DE2868"/>
    <w:rsid w:val="00DE29AC"/>
    <w:rsid w:val="00DE2AAE"/>
    <w:rsid w:val="00DE2ADA"/>
    <w:rsid w:val="00DE2B53"/>
    <w:rsid w:val="00DE3363"/>
    <w:rsid w:val="00DE3456"/>
    <w:rsid w:val="00DE3ED7"/>
    <w:rsid w:val="00DE40FE"/>
    <w:rsid w:val="00DE4144"/>
    <w:rsid w:val="00DE42F6"/>
    <w:rsid w:val="00DE44FD"/>
    <w:rsid w:val="00DE4A5B"/>
    <w:rsid w:val="00DE4B44"/>
    <w:rsid w:val="00DE4C67"/>
    <w:rsid w:val="00DE4C73"/>
    <w:rsid w:val="00DE4FD8"/>
    <w:rsid w:val="00DE517E"/>
    <w:rsid w:val="00DE52E3"/>
    <w:rsid w:val="00DE5311"/>
    <w:rsid w:val="00DE54F8"/>
    <w:rsid w:val="00DE5700"/>
    <w:rsid w:val="00DE5A67"/>
    <w:rsid w:val="00DE5C39"/>
    <w:rsid w:val="00DE60E7"/>
    <w:rsid w:val="00DE6164"/>
    <w:rsid w:val="00DE62DF"/>
    <w:rsid w:val="00DE66E4"/>
    <w:rsid w:val="00DE68D0"/>
    <w:rsid w:val="00DE735B"/>
    <w:rsid w:val="00DE770D"/>
    <w:rsid w:val="00DE77E5"/>
    <w:rsid w:val="00DE77EF"/>
    <w:rsid w:val="00DE7824"/>
    <w:rsid w:val="00DE7FE5"/>
    <w:rsid w:val="00DF012D"/>
    <w:rsid w:val="00DF03D5"/>
    <w:rsid w:val="00DF0531"/>
    <w:rsid w:val="00DF06B7"/>
    <w:rsid w:val="00DF0879"/>
    <w:rsid w:val="00DF0B84"/>
    <w:rsid w:val="00DF0C6A"/>
    <w:rsid w:val="00DF11E3"/>
    <w:rsid w:val="00DF135D"/>
    <w:rsid w:val="00DF1442"/>
    <w:rsid w:val="00DF1504"/>
    <w:rsid w:val="00DF16B0"/>
    <w:rsid w:val="00DF1AB9"/>
    <w:rsid w:val="00DF1BFC"/>
    <w:rsid w:val="00DF1F2F"/>
    <w:rsid w:val="00DF20CD"/>
    <w:rsid w:val="00DF20EA"/>
    <w:rsid w:val="00DF21B5"/>
    <w:rsid w:val="00DF2797"/>
    <w:rsid w:val="00DF279A"/>
    <w:rsid w:val="00DF2876"/>
    <w:rsid w:val="00DF289F"/>
    <w:rsid w:val="00DF2AEB"/>
    <w:rsid w:val="00DF2CD7"/>
    <w:rsid w:val="00DF2D29"/>
    <w:rsid w:val="00DF2FC3"/>
    <w:rsid w:val="00DF308A"/>
    <w:rsid w:val="00DF314F"/>
    <w:rsid w:val="00DF3427"/>
    <w:rsid w:val="00DF3848"/>
    <w:rsid w:val="00DF38A3"/>
    <w:rsid w:val="00DF38C5"/>
    <w:rsid w:val="00DF4777"/>
    <w:rsid w:val="00DF4CB0"/>
    <w:rsid w:val="00DF4DD6"/>
    <w:rsid w:val="00DF4FCE"/>
    <w:rsid w:val="00DF4FEF"/>
    <w:rsid w:val="00DF5110"/>
    <w:rsid w:val="00DF516E"/>
    <w:rsid w:val="00DF5376"/>
    <w:rsid w:val="00DF5AD7"/>
    <w:rsid w:val="00DF5E5E"/>
    <w:rsid w:val="00DF5E98"/>
    <w:rsid w:val="00DF628C"/>
    <w:rsid w:val="00DF6837"/>
    <w:rsid w:val="00DF6904"/>
    <w:rsid w:val="00DF6BEF"/>
    <w:rsid w:val="00DF6CDC"/>
    <w:rsid w:val="00DF6F3C"/>
    <w:rsid w:val="00DF74E8"/>
    <w:rsid w:val="00DF76DB"/>
    <w:rsid w:val="00DF779E"/>
    <w:rsid w:val="00E0007D"/>
    <w:rsid w:val="00E00136"/>
    <w:rsid w:val="00E00146"/>
    <w:rsid w:val="00E00BC1"/>
    <w:rsid w:val="00E00CEE"/>
    <w:rsid w:val="00E0108B"/>
    <w:rsid w:val="00E01A8A"/>
    <w:rsid w:val="00E02610"/>
    <w:rsid w:val="00E02882"/>
    <w:rsid w:val="00E02BAA"/>
    <w:rsid w:val="00E02D0D"/>
    <w:rsid w:val="00E03147"/>
    <w:rsid w:val="00E036AC"/>
    <w:rsid w:val="00E037FB"/>
    <w:rsid w:val="00E039C2"/>
    <w:rsid w:val="00E0406C"/>
    <w:rsid w:val="00E040F8"/>
    <w:rsid w:val="00E041B2"/>
    <w:rsid w:val="00E04628"/>
    <w:rsid w:val="00E04A3D"/>
    <w:rsid w:val="00E04AA3"/>
    <w:rsid w:val="00E0525F"/>
    <w:rsid w:val="00E052E3"/>
    <w:rsid w:val="00E053B1"/>
    <w:rsid w:val="00E06723"/>
    <w:rsid w:val="00E06973"/>
    <w:rsid w:val="00E06C0A"/>
    <w:rsid w:val="00E070DA"/>
    <w:rsid w:val="00E072EE"/>
    <w:rsid w:val="00E07796"/>
    <w:rsid w:val="00E07833"/>
    <w:rsid w:val="00E079B1"/>
    <w:rsid w:val="00E07A22"/>
    <w:rsid w:val="00E07A5E"/>
    <w:rsid w:val="00E07BDF"/>
    <w:rsid w:val="00E07D8A"/>
    <w:rsid w:val="00E10098"/>
    <w:rsid w:val="00E10643"/>
    <w:rsid w:val="00E11070"/>
    <w:rsid w:val="00E11627"/>
    <w:rsid w:val="00E11A54"/>
    <w:rsid w:val="00E11A75"/>
    <w:rsid w:val="00E11D58"/>
    <w:rsid w:val="00E11DE8"/>
    <w:rsid w:val="00E11F47"/>
    <w:rsid w:val="00E1249C"/>
    <w:rsid w:val="00E12591"/>
    <w:rsid w:val="00E1292B"/>
    <w:rsid w:val="00E129B3"/>
    <w:rsid w:val="00E12BA2"/>
    <w:rsid w:val="00E12F2F"/>
    <w:rsid w:val="00E13227"/>
    <w:rsid w:val="00E132B0"/>
    <w:rsid w:val="00E13762"/>
    <w:rsid w:val="00E137B9"/>
    <w:rsid w:val="00E139A5"/>
    <w:rsid w:val="00E142FE"/>
    <w:rsid w:val="00E14808"/>
    <w:rsid w:val="00E14C40"/>
    <w:rsid w:val="00E14F14"/>
    <w:rsid w:val="00E1561E"/>
    <w:rsid w:val="00E15CFB"/>
    <w:rsid w:val="00E15ECF"/>
    <w:rsid w:val="00E16307"/>
    <w:rsid w:val="00E16382"/>
    <w:rsid w:val="00E165D8"/>
    <w:rsid w:val="00E165E0"/>
    <w:rsid w:val="00E166AE"/>
    <w:rsid w:val="00E169A7"/>
    <w:rsid w:val="00E16C62"/>
    <w:rsid w:val="00E16FF8"/>
    <w:rsid w:val="00E1719D"/>
    <w:rsid w:val="00E17227"/>
    <w:rsid w:val="00E1790C"/>
    <w:rsid w:val="00E179B6"/>
    <w:rsid w:val="00E17F08"/>
    <w:rsid w:val="00E20366"/>
    <w:rsid w:val="00E20764"/>
    <w:rsid w:val="00E20C65"/>
    <w:rsid w:val="00E20F10"/>
    <w:rsid w:val="00E211C3"/>
    <w:rsid w:val="00E21315"/>
    <w:rsid w:val="00E21A9F"/>
    <w:rsid w:val="00E228B3"/>
    <w:rsid w:val="00E22B47"/>
    <w:rsid w:val="00E22B61"/>
    <w:rsid w:val="00E22FBF"/>
    <w:rsid w:val="00E23241"/>
    <w:rsid w:val="00E2351A"/>
    <w:rsid w:val="00E2368E"/>
    <w:rsid w:val="00E239C0"/>
    <w:rsid w:val="00E23F4D"/>
    <w:rsid w:val="00E240B5"/>
    <w:rsid w:val="00E24148"/>
    <w:rsid w:val="00E2433C"/>
    <w:rsid w:val="00E24477"/>
    <w:rsid w:val="00E24993"/>
    <w:rsid w:val="00E249C0"/>
    <w:rsid w:val="00E24D2A"/>
    <w:rsid w:val="00E24D9B"/>
    <w:rsid w:val="00E24F0C"/>
    <w:rsid w:val="00E25700"/>
    <w:rsid w:val="00E257FE"/>
    <w:rsid w:val="00E262A4"/>
    <w:rsid w:val="00E263BC"/>
    <w:rsid w:val="00E26460"/>
    <w:rsid w:val="00E26497"/>
    <w:rsid w:val="00E26569"/>
    <w:rsid w:val="00E265BD"/>
    <w:rsid w:val="00E265E7"/>
    <w:rsid w:val="00E26657"/>
    <w:rsid w:val="00E26773"/>
    <w:rsid w:val="00E26915"/>
    <w:rsid w:val="00E26EDB"/>
    <w:rsid w:val="00E27143"/>
    <w:rsid w:val="00E272C7"/>
    <w:rsid w:val="00E2757E"/>
    <w:rsid w:val="00E2762A"/>
    <w:rsid w:val="00E279F5"/>
    <w:rsid w:val="00E27AE1"/>
    <w:rsid w:val="00E3022E"/>
    <w:rsid w:val="00E30DB3"/>
    <w:rsid w:val="00E313A3"/>
    <w:rsid w:val="00E318BC"/>
    <w:rsid w:val="00E31C36"/>
    <w:rsid w:val="00E3210E"/>
    <w:rsid w:val="00E32141"/>
    <w:rsid w:val="00E3221B"/>
    <w:rsid w:val="00E32585"/>
    <w:rsid w:val="00E32A31"/>
    <w:rsid w:val="00E32EA5"/>
    <w:rsid w:val="00E32FBC"/>
    <w:rsid w:val="00E331A2"/>
    <w:rsid w:val="00E3323E"/>
    <w:rsid w:val="00E339C6"/>
    <w:rsid w:val="00E34105"/>
    <w:rsid w:val="00E3449A"/>
    <w:rsid w:val="00E348F2"/>
    <w:rsid w:val="00E34991"/>
    <w:rsid w:val="00E34A43"/>
    <w:rsid w:val="00E34BF1"/>
    <w:rsid w:val="00E34DA7"/>
    <w:rsid w:val="00E34EDA"/>
    <w:rsid w:val="00E35389"/>
    <w:rsid w:val="00E3544F"/>
    <w:rsid w:val="00E35EA7"/>
    <w:rsid w:val="00E360B7"/>
    <w:rsid w:val="00E36167"/>
    <w:rsid w:val="00E36430"/>
    <w:rsid w:val="00E36688"/>
    <w:rsid w:val="00E36709"/>
    <w:rsid w:val="00E372B1"/>
    <w:rsid w:val="00E37302"/>
    <w:rsid w:val="00E3743D"/>
    <w:rsid w:val="00E37746"/>
    <w:rsid w:val="00E37786"/>
    <w:rsid w:val="00E37A8D"/>
    <w:rsid w:val="00E37B62"/>
    <w:rsid w:val="00E37E49"/>
    <w:rsid w:val="00E37F6D"/>
    <w:rsid w:val="00E400ED"/>
    <w:rsid w:val="00E40244"/>
    <w:rsid w:val="00E40249"/>
    <w:rsid w:val="00E40E29"/>
    <w:rsid w:val="00E40FCD"/>
    <w:rsid w:val="00E410C4"/>
    <w:rsid w:val="00E416B9"/>
    <w:rsid w:val="00E41D55"/>
    <w:rsid w:val="00E41FB5"/>
    <w:rsid w:val="00E42405"/>
    <w:rsid w:val="00E42A94"/>
    <w:rsid w:val="00E42E4D"/>
    <w:rsid w:val="00E42FEA"/>
    <w:rsid w:val="00E434C1"/>
    <w:rsid w:val="00E4390B"/>
    <w:rsid w:val="00E43949"/>
    <w:rsid w:val="00E43C8F"/>
    <w:rsid w:val="00E43D1D"/>
    <w:rsid w:val="00E43EB4"/>
    <w:rsid w:val="00E440B8"/>
    <w:rsid w:val="00E4450A"/>
    <w:rsid w:val="00E449C2"/>
    <w:rsid w:val="00E449DD"/>
    <w:rsid w:val="00E44B31"/>
    <w:rsid w:val="00E450DA"/>
    <w:rsid w:val="00E454D9"/>
    <w:rsid w:val="00E4576C"/>
    <w:rsid w:val="00E45917"/>
    <w:rsid w:val="00E45919"/>
    <w:rsid w:val="00E45A18"/>
    <w:rsid w:val="00E45EB8"/>
    <w:rsid w:val="00E46258"/>
    <w:rsid w:val="00E46400"/>
    <w:rsid w:val="00E46482"/>
    <w:rsid w:val="00E46530"/>
    <w:rsid w:val="00E4661F"/>
    <w:rsid w:val="00E4662D"/>
    <w:rsid w:val="00E46A5B"/>
    <w:rsid w:val="00E46A7A"/>
    <w:rsid w:val="00E47042"/>
    <w:rsid w:val="00E4730F"/>
    <w:rsid w:val="00E4737D"/>
    <w:rsid w:val="00E47B90"/>
    <w:rsid w:val="00E47BD3"/>
    <w:rsid w:val="00E47EDE"/>
    <w:rsid w:val="00E50092"/>
    <w:rsid w:val="00E50634"/>
    <w:rsid w:val="00E50772"/>
    <w:rsid w:val="00E50BAD"/>
    <w:rsid w:val="00E50C8B"/>
    <w:rsid w:val="00E510CE"/>
    <w:rsid w:val="00E51518"/>
    <w:rsid w:val="00E51543"/>
    <w:rsid w:val="00E51915"/>
    <w:rsid w:val="00E51A52"/>
    <w:rsid w:val="00E51B7A"/>
    <w:rsid w:val="00E520A2"/>
    <w:rsid w:val="00E5340D"/>
    <w:rsid w:val="00E54141"/>
    <w:rsid w:val="00E54540"/>
    <w:rsid w:val="00E54D65"/>
    <w:rsid w:val="00E54DE2"/>
    <w:rsid w:val="00E55727"/>
    <w:rsid w:val="00E55AAB"/>
    <w:rsid w:val="00E55D8A"/>
    <w:rsid w:val="00E561C6"/>
    <w:rsid w:val="00E56B10"/>
    <w:rsid w:val="00E571B0"/>
    <w:rsid w:val="00E572B0"/>
    <w:rsid w:val="00E57438"/>
    <w:rsid w:val="00E57454"/>
    <w:rsid w:val="00E57471"/>
    <w:rsid w:val="00E57539"/>
    <w:rsid w:val="00E57B6F"/>
    <w:rsid w:val="00E60045"/>
    <w:rsid w:val="00E60281"/>
    <w:rsid w:val="00E60659"/>
    <w:rsid w:val="00E60BBE"/>
    <w:rsid w:val="00E60D47"/>
    <w:rsid w:val="00E61042"/>
    <w:rsid w:val="00E61322"/>
    <w:rsid w:val="00E61407"/>
    <w:rsid w:val="00E614F7"/>
    <w:rsid w:val="00E61543"/>
    <w:rsid w:val="00E61793"/>
    <w:rsid w:val="00E61FFF"/>
    <w:rsid w:val="00E620FF"/>
    <w:rsid w:val="00E62296"/>
    <w:rsid w:val="00E622EE"/>
    <w:rsid w:val="00E62477"/>
    <w:rsid w:val="00E6250E"/>
    <w:rsid w:val="00E627CB"/>
    <w:rsid w:val="00E62B7E"/>
    <w:rsid w:val="00E62DC6"/>
    <w:rsid w:val="00E62E6F"/>
    <w:rsid w:val="00E631F2"/>
    <w:rsid w:val="00E6326A"/>
    <w:rsid w:val="00E63ADC"/>
    <w:rsid w:val="00E63AFE"/>
    <w:rsid w:val="00E63D9A"/>
    <w:rsid w:val="00E63E6F"/>
    <w:rsid w:val="00E645A4"/>
    <w:rsid w:val="00E6462C"/>
    <w:rsid w:val="00E646DE"/>
    <w:rsid w:val="00E64968"/>
    <w:rsid w:val="00E6497C"/>
    <w:rsid w:val="00E64A0E"/>
    <w:rsid w:val="00E65044"/>
    <w:rsid w:val="00E65190"/>
    <w:rsid w:val="00E65304"/>
    <w:rsid w:val="00E65350"/>
    <w:rsid w:val="00E653F1"/>
    <w:rsid w:val="00E65589"/>
    <w:rsid w:val="00E657D2"/>
    <w:rsid w:val="00E666CC"/>
    <w:rsid w:val="00E66733"/>
    <w:rsid w:val="00E66B6C"/>
    <w:rsid w:val="00E67A89"/>
    <w:rsid w:val="00E67FC5"/>
    <w:rsid w:val="00E67FE3"/>
    <w:rsid w:val="00E702A2"/>
    <w:rsid w:val="00E70BB4"/>
    <w:rsid w:val="00E70E64"/>
    <w:rsid w:val="00E70F56"/>
    <w:rsid w:val="00E70FCD"/>
    <w:rsid w:val="00E71049"/>
    <w:rsid w:val="00E71281"/>
    <w:rsid w:val="00E71460"/>
    <w:rsid w:val="00E7158C"/>
    <w:rsid w:val="00E71766"/>
    <w:rsid w:val="00E71799"/>
    <w:rsid w:val="00E7187A"/>
    <w:rsid w:val="00E7187E"/>
    <w:rsid w:val="00E71A37"/>
    <w:rsid w:val="00E71ACE"/>
    <w:rsid w:val="00E71B76"/>
    <w:rsid w:val="00E724D2"/>
    <w:rsid w:val="00E725AC"/>
    <w:rsid w:val="00E72A24"/>
    <w:rsid w:val="00E72BB4"/>
    <w:rsid w:val="00E72C9E"/>
    <w:rsid w:val="00E730BB"/>
    <w:rsid w:val="00E73421"/>
    <w:rsid w:val="00E73C44"/>
    <w:rsid w:val="00E74744"/>
    <w:rsid w:val="00E74E3F"/>
    <w:rsid w:val="00E75707"/>
    <w:rsid w:val="00E7577A"/>
    <w:rsid w:val="00E757D5"/>
    <w:rsid w:val="00E75D4C"/>
    <w:rsid w:val="00E75E0D"/>
    <w:rsid w:val="00E762C6"/>
    <w:rsid w:val="00E76410"/>
    <w:rsid w:val="00E76428"/>
    <w:rsid w:val="00E7654F"/>
    <w:rsid w:val="00E767A7"/>
    <w:rsid w:val="00E77317"/>
    <w:rsid w:val="00E77CF8"/>
    <w:rsid w:val="00E77F9A"/>
    <w:rsid w:val="00E80347"/>
    <w:rsid w:val="00E80B86"/>
    <w:rsid w:val="00E80EC2"/>
    <w:rsid w:val="00E81127"/>
    <w:rsid w:val="00E812A5"/>
    <w:rsid w:val="00E81335"/>
    <w:rsid w:val="00E814A0"/>
    <w:rsid w:val="00E81B37"/>
    <w:rsid w:val="00E81C17"/>
    <w:rsid w:val="00E82363"/>
    <w:rsid w:val="00E826AF"/>
    <w:rsid w:val="00E82B2A"/>
    <w:rsid w:val="00E82C9D"/>
    <w:rsid w:val="00E82DE8"/>
    <w:rsid w:val="00E82E46"/>
    <w:rsid w:val="00E830AE"/>
    <w:rsid w:val="00E832B4"/>
    <w:rsid w:val="00E83631"/>
    <w:rsid w:val="00E83716"/>
    <w:rsid w:val="00E83758"/>
    <w:rsid w:val="00E83EA6"/>
    <w:rsid w:val="00E83F18"/>
    <w:rsid w:val="00E8470B"/>
    <w:rsid w:val="00E84743"/>
    <w:rsid w:val="00E84A8F"/>
    <w:rsid w:val="00E84CDC"/>
    <w:rsid w:val="00E850A3"/>
    <w:rsid w:val="00E853C2"/>
    <w:rsid w:val="00E854EB"/>
    <w:rsid w:val="00E85704"/>
    <w:rsid w:val="00E85D60"/>
    <w:rsid w:val="00E85E23"/>
    <w:rsid w:val="00E86089"/>
    <w:rsid w:val="00E861AE"/>
    <w:rsid w:val="00E8671F"/>
    <w:rsid w:val="00E86B08"/>
    <w:rsid w:val="00E86B54"/>
    <w:rsid w:val="00E86D1A"/>
    <w:rsid w:val="00E86E8E"/>
    <w:rsid w:val="00E8700F"/>
    <w:rsid w:val="00E87D16"/>
    <w:rsid w:val="00E9044F"/>
    <w:rsid w:val="00E91140"/>
    <w:rsid w:val="00E9138E"/>
    <w:rsid w:val="00E92328"/>
    <w:rsid w:val="00E9249C"/>
    <w:rsid w:val="00E924CF"/>
    <w:rsid w:val="00E92608"/>
    <w:rsid w:val="00E92B0A"/>
    <w:rsid w:val="00E92C20"/>
    <w:rsid w:val="00E92EAD"/>
    <w:rsid w:val="00E92F0F"/>
    <w:rsid w:val="00E93755"/>
    <w:rsid w:val="00E93B6C"/>
    <w:rsid w:val="00E94567"/>
    <w:rsid w:val="00E949FD"/>
    <w:rsid w:val="00E94A40"/>
    <w:rsid w:val="00E94C8B"/>
    <w:rsid w:val="00E95167"/>
    <w:rsid w:val="00E95477"/>
    <w:rsid w:val="00E95567"/>
    <w:rsid w:val="00E95738"/>
    <w:rsid w:val="00E95C55"/>
    <w:rsid w:val="00E95C92"/>
    <w:rsid w:val="00E962F8"/>
    <w:rsid w:val="00E965F2"/>
    <w:rsid w:val="00E966EE"/>
    <w:rsid w:val="00E969DD"/>
    <w:rsid w:val="00E96B0D"/>
    <w:rsid w:val="00E96D54"/>
    <w:rsid w:val="00E96DAC"/>
    <w:rsid w:val="00E9717E"/>
    <w:rsid w:val="00E9721F"/>
    <w:rsid w:val="00E97321"/>
    <w:rsid w:val="00EA04C3"/>
    <w:rsid w:val="00EA06BE"/>
    <w:rsid w:val="00EA143F"/>
    <w:rsid w:val="00EA153A"/>
    <w:rsid w:val="00EA18D1"/>
    <w:rsid w:val="00EA1DDA"/>
    <w:rsid w:val="00EA23F4"/>
    <w:rsid w:val="00EA253E"/>
    <w:rsid w:val="00EA2AFE"/>
    <w:rsid w:val="00EA2B7A"/>
    <w:rsid w:val="00EA3476"/>
    <w:rsid w:val="00EA35D9"/>
    <w:rsid w:val="00EA3BA8"/>
    <w:rsid w:val="00EA3BBE"/>
    <w:rsid w:val="00EA3F6B"/>
    <w:rsid w:val="00EA4552"/>
    <w:rsid w:val="00EA459C"/>
    <w:rsid w:val="00EA49DC"/>
    <w:rsid w:val="00EA4A4D"/>
    <w:rsid w:val="00EA4B18"/>
    <w:rsid w:val="00EA5343"/>
    <w:rsid w:val="00EA5C81"/>
    <w:rsid w:val="00EA5DB4"/>
    <w:rsid w:val="00EA61B2"/>
    <w:rsid w:val="00EA661F"/>
    <w:rsid w:val="00EA6893"/>
    <w:rsid w:val="00EA7AA7"/>
    <w:rsid w:val="00EA7AF6"/>
    <w:rsid w:val="00EB0279"/>
    <w:rsid w:val="00EB04E6"/>
    <w:rsid w:val="00EB0869"/>
    <w:rsid w:val="00EB08BC"/>
    <w:rsid w:val="00EB0AAA"/>
    <w:rsid w:val="00EB0B27"/>
    <w:rsid w:val="00EB0B4C"/>
    <w:rsid w:val="00EB0E8E"/>
    <w:rsid w:val="00EB1338"/>
    <w:rsid w:val="00EB1549"/>
    <w:rsid w:val="00EB175D"/>
    <w:rsid w:val="00EB1853"/>
    <w:rsid w:val="00EB1A16"/>
    <w:rsid w:val="00EB1A8B"/>
    <w:rsid w:val="00EB1A9A"/>
    <w:rsid w:val="00EB1AC4"/>
    <w:rsid w:val="00EB1D08"/>
    <w:rsid w:val="00EB1FF6"/>
    <w:rsid w:val="00EB2692"/>
    <w:rsid w:val="00EB2C0C"/>
    <w:rsid w:val="00EB2DD6"/>
    <w:rsid w:val="00EB36C9"/>
    <w:rsid w:val="00EB3928"/>
    <w:rsid w:val="00EB39A6"/>
    <w:rsid w:val="00EB39CE"/>
    <w:rsid w:val="00EB3DC7"/>
    <w:rsid w:val="00EB452B"/>
    <w:rsid w:val="00EB4597"/>
    <w:rsid w:val="00EB484D"/>
    <w:rsid w:val="00EB4BEF"/>
    <w:rsid w:val="00EB4BFA"/>
    <w:rsid w:val="00EB4D13"/>
    <w:rsid w:val="00EB4F49"/>
    <w:rsid w:val="00EB5237"/>
    <w:rsid w:val="00EB5390"/>
    <w:rsid w:val="00EB55D2"/>
    <w:rsid w:val="00EB56F6"/>
    <w:rsid w:val="00EB56FF"/>
    <w:rsid w:val="00EB5791"/>
    <w:rsid w:val="00EB595A"/>
    <w:rsid w:val="00EB59F5"/>
    <w:rsid w:val="00EB5A47"/>
    <w:rsid w:val="00EB5B1F"/>
    <w:rsid w:val="00EB5E59"/>
    <w:rsid w:val="00EB61D9"/>
    <w:rsid w:val="00EB644D"/>
    <w:rsid w:val="00EB68FE"/>
    <w:rsid w:val="00EB6A76"/>
    <w:rsid w:val="00EB6EDA"/>
    <w:rsid w:val="00EB7027"/>
    <w:rsid w:val="00EB7626"/>
    <w:rsid w:val="00EB7E63"/>
    <w:rsid w:val="00EB7EE9"/>
    <w:rsid w:val="00EB7FD9"/>
    <w:rsid w:val="00EB7FF6"/>
    <w:rsid w:val="00EC04A4"/>
    <w:rsid w:val="00EC0D6E"/>
    <w:rsid w:val="00EC16C4"/>
    <w:rsid w:val="00EC16DE"/>
    <w:rsid w:val="00EC18C0"/>
    <w:rsid w:val="00EC18FA"/>
    <w:rsid w:val="00EC1BA2"/>
    <w:rsid w:val="00EC1CE3"/>
    <w:rsid w:val="00EC1D6C"/>
    <w:rsid w:val="00EC2024"/>
    <w:rsid w:val="00EC265A"/>
    <w:rsid w:val="00EC2826"/>
    <w:rsid w:val="00EC289F"/>
    <w:rsid w:val="00EC294D"/>
    <w:rsid w:val="00EC2DC3"/>
    <w:rsid w:val="00EC2DDA"/>
    <w:rsid w:val="00EC3114"/>
    <w:rsid w:val="00EC3316"/>
    <w:rsid w:val="00EC355A"/>
    <w:rsid w:val="00EC38F9"/>
    <w:rsid w:val="00EC3FF5"/>
    <w:rsid w:val="00EC4215"/>
    <w:rsid w:val="00EC4948"/>
    <w:rsid w:val="00EC494F"/>
    <w:rsid w:val="00EC537D"/>
    <w:rsid w:val="00EC5559"/>
    <w:rsid w:val="00EC567D"/>
    <w:rsid w:val="00EC5933"/>
    <w:rsid w:val="00EC59E0"/>
    <w:rsid w:val="00EC5E9E"/>
    <w:rsid w:val="00EC69C3"/>
    <w:rsid w:val="00EC6A6C"/>
    <w:rsid w:val="00EC6CAB"/>
    <w:rsid w:val="00EC6CCD"/>
    <w:rsid w:val="00EC7185"/>
    <w:rsid w:val="00EC7269"/>
    <w:rsid w:val="00EC734F"/>
    <w:rsid w:val="00EC7670"/>
    <w:rsid w:val="00EC76F7"/>
    <w:rsid w:val="00ED0040"/>
    <w:rsid w:val="00ED02B6"/>
    <w:rsid w:val="00ED0C85"/>
    <w:rsid w:val="00ED0DEA"/>
    <w:rsid w:val="00ED14F7"/>
    <w:rsid w:val="00ED18A1"/>
    <w:rsid w:val="00ED18CD"/>
    <w:rsid w:val="00ED19A9"/>
    <w:rsid w:val="00ED1EDA"/>
    <w:rsid w:val="00ED2991"/>
    <w:rsid w:val="00ED325C"/>
    <w:rsid w:val="00ED40C1"/>
    <w:rsid w:val="00ED44C2"/>
    <w:rsid w:val="00ED4712"/>
    <w:rsid w:val="00ED5190"/>
    <w:rsid w:val="00ED5218"/>
    <w:rsid w:val="00ED5664"/>
    <w:rsid w:val="00ED59A1"/>
    <w:rsid w:val="00ED5C4B"/>
    <w:rsid w:val="00ED5E5D"/>
    <w:rsid w:val="00ED679C"/>
    <w:rsid w:val="00ED6955"/>
    <w:rsid w:val="00ED6957"/>
    <w:rsid w:val="00ED7096"/>
    <w:rsid w:val="00ED724D"/>
    <w:rsid w:val="00ED738E"/>
    <w:rsid w:val="00ED7CD4"/>
    <w:rsid w:val="00EE0125"/>
    <w:rsid w:val="00EE0A0F"/>
    <w:rsid w:val="00EE0D68"/>
    <w:rsid w:val="00EE0DD3"/>
    <w:rsid w:val="00EE0ECF"/>
    <w:rsid w:val="00EE10A4"/>
    <w:rsid w:val="00EE11AD"/>
    <w:rsid w:val="00EE12F8"/>
    <w:rsid w:val="00EE14CC"/>
    <w:rsid w:val="00EE18EC"/>
    <w:rsid w:val="00EE2213"/>
    <w:rsid w:val="00EE22FC"/>
    <w:rsid w:val="00EE26E1"/>
    <w:rsid w:val="00EE289E"/>
    <w:rsid w:val="00EE2937"/>
    <w:rsid w:val="00EE2AFC"/>
    <w:rsid w:val="00EE2FAE"/>
    <w:rsid w:val="00EE3082"/>
    <w:rsid w:val="00EE33CB"/>
    <w:rsid w:val="00EE3B8A"/>
    <w:rsid w:val="00EE3DC6"/>
    <w:rsid w:val="00EE4175"/>
    <w:rsid w:val="00EE470C"/>
    <w:rsid w:val="00EE50E0"/>
    <w:rsid w:val="00EE5B91"/>
    <w:rsid w:val="00EE5DE5"/>
    <w:rsid w:val="00EE5E50"/>
    <w:rsid w:val="00EE6AB2"/>
    <w:rsid w:val="00EE6AD5"/>
    <w:rsid w:val="00EE6DBF"/>
    <w:rsid w:val="00EE708E"/>
    <w:rsid w:val="00EE712F"/>
    <w:rsid w:val="00EE737E"/>
    <w:rsid w:val="00EE74A7"/>
    <w:rsid w:val="00EE7575"/>
    <w:rsid w:val="00EE762B"/>
    <w:rsid w:val="00EE77CA"/>
    <w:rsid w:val="00EE7BEE"/>
    <w:rsid w:val="00EE7D17"/>
    <w:rsid w:val="00EF00B8"/>
    <w:rsid w:val="00EF0732"/>
    <w:rsid w:val="00EF08AA"/>
    <w:rsid w:val="00EF0CA8"/>
    <w:rsid w:val="00EF0E18"/>
    <w:rsid w:val="00EF0E25"/>
    <w:rsid w:val="00EF13B7"/>
    <w:rsid w:val="00EF1AA6"/>
    <w:rsid w:val="00EF1D7F"/>
    <w:rsid w:val="00EF2174"/>
    <w:rsid w:val="00EF218E"/>
    <w:rsid w:val="00EF2B7C"/>
    <w:rsid w:val="00EF2D26"/>
    <w:rsid w:val="00EF2F08"/>
    <w:rsid w:val="00EF2FEA"/>
    <w:rsid w:val="00EF303C"/>
    <w:rsid w:val="00EF31BE"/>
    <w:rsid w:val="00EF3221"/>
    <w:rsid w:val="00EF38BD"/>
    <w:rsid w:val="00EF3A48"/>
    <w:rsid w:val="00EF3CD2"/>
    <w:rsid w:val="00EF413C"/>
    <w:rsid w:val="00EF4310"/>
    <w:rsid w:val="00EF48C7"/>
    <w:rsid w:val="00EF4E0B"/>
    <w:rsid w:val="00EF5A85"/>
    <w:rsid w:val="00EF649C"/>
    <w:rsid w:val="00EF6804"/>
    <w:rsid w:val="00EF6941"/>
    <w:rsid w:val="00EF716A"/>
    <w:rsid w:val="00EF7501"/>
    <w:rsid w:val="00EF77B0"/>
    <w:rsid w:val="00EF7D69"/>
    <w:rsid w:val="00F00159"/>
    <w:rsid w:val="00F001C1"/>
    <w:rsid w:val="00F00378"/>
    <w:rsid w:val="00F00C09"/>
    <w:rsid w:val="00F00D2B"/>
    <w:rsid w:val="00F00FD2"/>
    <w:rsid w:val="00F019DD"/>
    <w:rsid w:val="00F01E5D"/>
    <w:rsid w:val="00F01EAF"/>
    <w:rsid w:val="00F01FEF"/>
    <w:rsid w:val="00F021D1"/>
    <w:rsid w:val="00F026E3"/>
    <w:rsid w:val="00F02889"/>
    <w:rsid w:val="00F02F61"/>
    <w:rsid w:val="00F034F6"/>
    <w:rsid w:val="00F03753"/>
    <w:rsid w:val="00F0378E"/>
    <w:rsid w:val="00F03EAD"/>
    <w:rsid w:val="00F03FDF"/>
    <w:rsid w:val="00F041B2"/>
    <w:rsid w:val="00F04611"/>
    <w:rsid w:val="00F04983"/>
    <w:rsid w:val="00F0506B"/>
    <w:rsid w:val="00F0506D"/>
    <w:rsid w:val="00F05924"/>
    <w:rsid w:val="00F05996"/>
    <w:rsid w:val="00F05A19"/>
    <w:rsid w:val="00F05AA5"/>
    <w:rsid w:val="00F05B7D"/>
    <w:rsid w:val="00F064F9"/>
    <w:rsid w:val="00F06C6F"/>
    <w:rsid w:val="00F06E60"/>
    <w:rsid w:val="00F06EFC"/>
    <w:rsid w:val="00F07245"/>
    <w:rsid w:val="00F07587"/>
    <w:rsid w:val="00F076DE"/>
    <w:rsid w:val="00F07EBC"/>
    <w:rsid w:val="00F1009E"/>
    <w:rsid w:val="00F1058E"/>
    <w:rsid w:val="00F105CE"/>
    <w:rsid w:val="00F10972"/>
    <w:rsid w:val="00F10AEF"/>
    <w:rsid w:val="00F10E94"/>
    <w:rsid w:val="00F10EDB"/>
    <w:rsid w:val="00F112F1"/>
    <w:rsid w:val="00F114E7"/>
    <w:rsid w:val="00F117C2"/>
    <w:rsid w:val="00F11B41"/>
    <w:rsid w:val="00F11F0A"/>
    <w:rsid w:val="00F11FE9"/>
    <w:rsid w:val="00F11FF6"/>
    <w:rsid w:val="00F123DA"/>
    <w:rsid w:val="00F126AA"/>
    <w:rsid w:val="00F12A41"/>
    <w:rsid w:val="00F13941"/>
    <w:rsid w:val="00F139A6"/>
    <w:rsid w:val="00F139C2"/>
    <w:rsid w:val="00F14405"/>
    <w:rsid w:val="00F1445F"/>
    <w:rsid w:val="00F14533"/>
    <w:rsid w:val="00F145DF"/>
    <w:rsid w:val="00F14872"/>
    <w:rsid w:val="00F14A5F"/>
    <w:rsid w:val="00F14BEF"/>
    <w:rsid w:val="00F14C79"/>
    <w:rsid w:val="00F1521E"/>
    <w:rsid w:val="00F15319"/>
    <w:rsid w:val="00F15557"/>
    <w:rsid w:val="00F15563"/>
    <w:rsid w:val="00F15B5C"/>
    <w:rsid w:val="00F15DEF"/>
    <w:rsid w:val="00F16E21"/>
    <w:rsid w:val="00F17018"/>
    <w:rsid w:val="00F1739A"/>
    <w:rsid w:val="00F176B7"/>
    <w:rsid w:val="00F17D32"/>
    <w:rsid w:val="00F17E1D"/>
    <w:rsid w:val="00F17EA5"/>
    <w:rsid w:val="00F203C4"/>
    <w:rsid w:val="00F20579"/>
    <w:rsid w:val="00F20770"/>
    <w:rsid w:val="00F20859"/>
    <w:rsid w:val="00F2095E"/>
    <w:rsid w:val="00F20A5E"/>
    <w:rsid w:val="00F20EE0"/>
    <w:rsid w:val="00F20F66"/>
    <w:rsid w:val="00F2135A"/>
    <w:rsid w:val="00F21886"/>
    <w:rsid w:val="00F21940"/>
    <w:rsid w:val="00F21E23"/>
    <w:rsid w:val="00F21E6A"/>
    <w:rsid w:val="00F21EDF"/>
    <w:rsid w:val="00F21F11"/>
    <w:rsid w:val="00F222F4"/>
    <w:rsid w:val="00F22755"/>
    <w:rsid w:val="00F2286E"/>
    <w:rsid w:val="00F22AAD"/>
    <w:rsid w:val="00F22D00"/>
    <w:rsid w:val="00F237F2"/>
    <w:rsid w:val="00F23835"/>
    <w:rsid w:val="00F23E38"/>
    <w:rsid w:val="00F2403B"/>
    <w:rsid w:val="00F24137"/>
    <w:rsid w:val="00F2437B"/>
    <w:rsid w:val="00F2484A"/>
    <w:rsid w:val="00F251D8"/>
    <w:rsid w:val="00F253C0"/>
    <w:rsid w:val="00F255E0"/>
    <w:rsid w:val="00F25C21"/>
    <w:rsid w:val="00F26065"/>
    <w:rsid w:val="00F2636A"/>
    <w:rsid w:val="00F268B3"/>
    <w:rsid w:val="00F26C72"/>
    <w:rsid w:val="00F26D57"/>
    <w:rsid w:val="00F26D97"/>
    <w:rsid w:val="00F270C3"/>
    <w:rsid w:val="00F27374"/>
    <w:rsid w:val="00F2749A"/>
    <w:rsid w:val="00F2757C"/>
    <w:rsid w:val="00F2798A"/>
    <w:rsid w:val="00F30417"/>
    <w:rsid w:val="00F30BF5"/>
    <w:rsid w:val="00F30DC9"/>
    <w:rsid w:val="00F3124D"/>
    <w:rsid w:val="00F315FA"/>
    <w:rsid w:val="00F3167F"/>
    <w:rsid w:val="00F31BB9"/>
    <w:rsid w:val="00F31E61"/>
    <w:rsid w:val="00F31F7C"/>
    <w:rsid w:val="00F32796"/>
    <w:rsid w:val="00F32807"/>
    <w:rsid w:val="00F329AC"/>
    <w:rsid w:val="00F32B51"/>
    <w:rsid w:val="00F3372A"/>
    <w:rsid w:val="00F33AC9"/>
    <w:rsid w:val="00F33F03"/>
    <w:rsid w:val="00F341BA"/>
    <w:rsid w:val="00F34378"/>
    <w:rsid w:val="00F343BB"/>
    <w:rsid w:val="00F34480"/>
    <w:rsid w:val="00F34626"/>
    <w:rsid w:val="00F348D6"/>
    <w:rsid w:val="00F34DB4"/>
    <w:rsid w:val="00F34F0E"/>
    <w:rsid w:val="00F34F57"/>
    <w:rsid w:val="00F3510C"/>
    <w:rsid w:val="00F358B0"/>
    <w:rsid w:val="00F3604C"/>
    <w:rsid w:val="00F36187"/>
    <w:rsid w:val="00F362F6"/>
    <w:rsid w:val="00F36332"/>
    <w:rsid w:val="00F366C7"/>
    <w:rsid w:val="00F367AF"/>
    <w:rsid w:val="00F367CA"/>
    <w:rsid w:val="00F369FB"/>
    <w:rsid w:val="00F36BDF"/>
    <w:rsid w:val="00F36C20"/>
    <w:rsid w:val="00F3736F"/>
    <w:rsid w:val="00F401B1"/>
    <w:rsid w:val="00F4046B"/>
    <w:rsid w:val="00F40653"/>
    <w:rsid w:val="00F4065B"/>
    <w:rsid w:val="00F40715"/>
    <w:rsid w:val="00F4078F"/>
    <w:rsid w:val="00F407FE"/>
    <w:rsid w:val="00F4087C"/>
    <w:rsid w:val="00F40EA3"/>
    <w:rsid w:val="00F4129E"/>
    <w:rsid w:val="00F41311"/>
    <w:rsid w:val="00F41C1F"/>
    <w:rsid w:val="00F424BB"/>
    <w:rsid w:val="00F42C97"/>
    <w:rsid w:val="00F42E38"/>
    <w:rsid w:val="00F42FB5"/>
    <w:rsid w:val="00F43186"/>
    <w:rsid w:val="00F4365A"/>
    <w:rsid w:val="00F43661"/>
    <w:rsid w:val="00F43AA5"/>
    <w:rsid w:val="00F43E18"/>
    <w:rsid w:val="00F44327"/>
    <w:rsid w:val="00F44C6C"/>
    <w:rsid w:val="00F44E77"/>
    <w:rsid w:val="00F4522A"/>
    <w:rsid w:val="00F457B4"/>
    <w:rsid w:val="00F45929"/>
    <w:rsid w:val="00F45A96"/>
    <w:rsid w:val="00F45ACC"/>
    <w:rsid w:val="00F45ECA"/>
    <w:rsid w:val="00F46338"/>
    <w:rsid w:val="00F467F7"/>
    <w:rsid w:val="00F46901"/>
    <w:rsid w:val="00F46D06"/>
    <w:rsid w:val="00F473F1"/>
    <w:rsid w:val="00F475E6"/>
    <w:rsid w:val="00F47644"/>
    <w:rsid w:val="00F47946"/>
    <w:rsid w:val="00F47C74"/>
    <w:rsid w:val="00F47E1E"/>
    <w:rsid w:val="00F500DA"/>
    <w:rsid w:val="00F5030A"/>
    <w:rsid w:val="00F50375"/>
    <w:rsid w:val="00F50965"/>
    <w:rsid w:val="00F50C96"/>
    <w:rsid w:val="00F50CCD"/>
    <w:rsid w:val="00F50FC2"/>
    <w:rsid w:val="00F51C2D"/>
    <w:rsid w:val="00F52241"/>
    <w:rsid w:val="00F52401"/>
    <w:rsid w:val="00F52868"/>
    <w:rsid w:val="00F52EA6"/>
    <w:rsid w:val="00F531A1"/>
    <w:rsid w:val="00F53220"/>
    <w:rsid w:val="00F53727"/>
    <w:rsid w:val="00F53BE5"/>
    <w:rsid w:val="00F541E4"/>
    <w:rsid w:val="00F5468E"/>
    <w:rsid w:val="00F549D4"/>
    <w:rsid w:val="00F54EEE"/>
    <w:rsid w:val="00F55273"/>
    <w:rsid w:val="00F55954"/>
    <w:rsid w:val="00F55AF2"/>
    <w:rsid w:val="00F55CB3"/>
    <w:rsid w:val="00F55D06"/>
    <w:rsid w:val="00F56042"/>
    <w:rsid w:val="00F56BA6"/>
    <w:rsid w:val="00F56C09"/>
    <w:rsid w:val="00F57B9E"/>
    <w:rsid w:val="00F60493"/>
    <w:rsid w:val="00F60920"/>
    <w:rsid w:val="00F60ADA"/>
    <w:rsid w:val="00F60E74"/>
    <w:rsid w:val="00F61731"/>
    <w:rsid w:val="00F617EC"/>
    <w:rsid w:val="00F61BF7"/>
    <w:rsid w:val="00F61FAC"/>
    <w:rsid w:val="00F62421"/>
    <w:rsid w:val="00F6242A"/>
    <w:rsid w:val="00F62742"/>
    <w:rsid w:val="00F62921"/>
    <w:rsid w:val="00F62DE2"/>
    <w:rsid w:val="00F63ACC"/>
    <w:rsid w:val="00F63B95"/>
    <w:rsid w:val="00F64235"/>
    <w:rsid w:val="00F64357"/>
    <w:rsid w:val="00F64787"/>
    <w:rsid w:val="00F64B9D"/>
    <w:rsid w:val="00F64EDB"/>
    <w:rsid w:val="00F650E9"/>
    <w:rsid w:val="00F65C80"/>
    <w:rsid w:val="00F65CFD"/>
    <w:rsid w:val="00F660E2"/>
    <w:rsid w:val="00F663D9"/>
    <w:rsid w:val="00F67159"/>
    <w:rsid w:val="00F6747A"/>
    <w:rsid w:val="00F675B9"/>
    <w:rsid w:val="00F67C7A"/>
    <w:rsid w:val="00F70006"/>
    <w:rsid w:val="00F702CA"/>
    <w:rsid w:val="00F7093E"/>
    <w:rsid w:val="00F70DC0"/>
    <w:rsid w:val="00F715D2"/>
    <w:rsid w:val="00F71865"/>
    <w:rsid w:val="00F71D8E"/>
    <w:rsid w:val="00F72203"/>
    <w:rsid w:val="00F724CF"/>
    <w:rsid w:val="00F7286C"/>
    <w:rsid w:val="00F728A8"/>
    <w:rsid w:val="00F728C0"/>
    <w:rsid w:val="00F72C62"/>
    <w:rsid w:val="00F72DCF"/>
    <w:rsid w:val="00F72EC8"/>
    <w:rsid w:val="00F730AE"/>
    <w:rsid w:val="00F73126"/>
    <w:rsid w:val="00F73411"/>
    <w:rsid w:val="00F73549"/>
    <w:rsid w:val="00F73588"/>
    <w:rsid w:val="00F73619"/>
    <w:rsid w:val="00F737B8"/>
    <w:rsid w:val="00F73BE6"/>
    <w:rsid w:val="00F74101"/>
    <w:rsid w:val="00F741C9"/>
    <w:rsid w:val="00F74846"/>
    <w:rsid w:val="00F749EC"/>
    <w:rsid w:val="00F74F28"/>
    <w:rsid w:val="00F753D1"/>
    <w:rsid w:val="00F758E0"/>
    <w:rsid w:val="00F76591"/>
    <w:rsid w:val="00F76775"/>
    <w:rsid w:val="00F76916"/>
    <w:rsid w:val="00F76D39"/>
    <w:rsid w:val="00F77167"/>
    <w:rsid w:val="00F772A8"/>
    <w:rsid w:val="00F77423"/>
    <w:rsid w:val="00F7748B"/>
    <w:rsid w:val="00F778C6"/>
    <w:rsid w:val="00F80041"/>
    <w:rsid w:val="00F800E2"/>
    <w:rsid w:val="00F80204"/>
    <w:rsid w:val="00F80501"/>
    <w:rsid w:val="00F80723"/>
    <w:rsid w:val="00F80E40"/>
    <w:rsid w:val="00F80FFE"/>
    <w:rsid w:val="00F81119"/>
    <w:rsid w:val="00F8141B"/>
    <w:rsid w:val="00F819EB"/>
    <w:rsid w:val="00F81C53"/>
    <w:rsid w:val="00F820E8"/>
    <w:rsid w:val="00F8239A"/>
    <w:rsid w:val="00F82737"/>
    <w:rsid w:val="00F82C50"/>
    <w:rsid w:val="00F82C87"/>
    <w:rsid w:val="00F82EDE"/>
    <w:rsid w:val="00F837B3"/>
    <w:rsid w:val="00F838C9"/>
    <w:rsid w:val="00F83944"/>
    <w:rsid w:val="00F839F6"/>
    <w:rsid w:val="00F83AF1"/>
    <w:rsid w:val="00F840E1"/>
    <w:rsid w:val="00F8416D"/>
    <w:rsid w:val="00F84344"/>
    <w:rsid w:val="00F8463D"/>
    <w:rsid w:val="00F84B72"/>
    <w:rsid w:val="00F85233"/>
    <w:rsid w:val="00F85FB7"/>
    <w:rsid w:val="00F86313"/>
    <w:rsid w:val="00F86595"/>
    <w:rsid w:val="00F86AAE"/>
    <w:rsid w:val="00F86E21"/>
    <w:rsid w:val="00F86F3D"/>
    <w:rsid w:val="00F87011"/>
    <w:rsid w:val="00F8714B"/>
    <w:rsid w:val="00F87771"/>
    <w:rsid w:val="00F87AD3"/>
    <w:rsid w:val="00F87DC5"/>
    <w:rsid w:val="00F87E37"/>
    <w:rsid w:val="00F87EE7"/>
    <w:rsid w:val="00F90885"/>
    <w:rsid w:val="00F90ACB"/>
    <w:rsid w:val="00F91057"/>
    <w:rsid w:val="00F9111C"/>
    <w:rsid w:val="00F9141E"/>
    <w:rsid w:val="00F915FC"/>
    <w:rsid w:val="00F91B9E"/>
    <w:rsid w:val="00F91D33"/>
    <w:rsid w:val="00F92335"/>
    <w:rsid w:val="00F92774"/>
    <w:rsid w:val="00F9285E"/>
    <w:rsid w:val="00F92ECE"/>
    <w:rsid w:val="00F93309"/>
    <w:rsid w:val="00F9332B"/>
    <w:rsid w:val="00F935EB"/>
    <w:rsid w:val="00F9363F"/>
    <w:rsid w:val="00F93809"/>
    <w:rsid w:val="00F9389F"/>
    <w:rsid w:val="00F93ACE"/>
    <w:rsid w:val="00F93CD7"/>
    <w:rsid w:val="00F94049"/>
    <w:rsid w:val="00F94233"/>
    <w:rsid w:val="00F94902"/>
    <w:rsid w:val="00F94954"/>
    <w:rsid w:val="00F94C9A"/>
    <w:rsid w:val="00F94CBD"/>
    <w:rsid w:val="00F951B7"/>
    <w:rsid w:val="00F9535E"/>
    <w:rsid w:val="00F95A96"/>
    <w:rsid w:val="00F9604B"/>
    <w:rsid w:val="00F96D06"/>
    <w:rsid w:val="00F96D75"/>
    <w:rsid w:val="00F96F2D"/>
    <w:rsid w:val="00F975FD"/>
    <w:rsid w:val="00F976CC"/>
    <w:rsid w:val="00F97731"/>
    <w:rsid w:val="00F97944"/>
    <w:rsid w:val="00F97B8F"/>
    <w:rsid w:val="00F97D63"/>
    <w:rsid w:val="00FA0D34"/>
    <w:rsid w:val="00FA1018"/>
    <w:rsid w:val="00FA12FF"/>
    <w:rsid w:val="00FA1646"/>
    <w:rsid w:val="00FA18F8"/>
    <w:rsid w:val="00FA1B16"/>
    <w:rsid w:val="00FA204B"/>
    <w:rsid w:val="00FA229E"/>
    <w:rsid w:val="00FA2416"/>
    <w:rsid w:val="00FA24AD"/>
    <w:rsid w:val="00FA2543"/>
    <w:rsid w:val="00FA2823"/>
    <w:rsid w:val="00FA2A70"/>
    <w:rsid w:val="00FA324A"/>
    <w:rsid w:val="00FA33FA"/>
    <w:rsid w:val="00FA343A"/>
    <w:rsid w:val="00FA35B0"/>
    <w:rsid w:val="00FA38F0"/>
    <w:rsid w:val="00FA3C90"/>
    <w:rsid w:val="00FA3F8F"/>
    <w:rsid w:val="00FA3FCF"/>
    <w:rsid w:val="00FA42FA"/>
    <w:rsid w:val="00FA4EB5"/>
    <w:rsid w:val="00FA4FC0"/>
    <w:rsid w:val="00FA50C8"/>
    <w:rsid w:val="00FA564E"/>
    <w:rsid w:val="00FA5974"/>
    <w:rsid w:val="00FA5AB4"/>
    <w:rsid w:val="00FA5BCB"/>
    <w:rsid w:val="00FA5D7C"/>
    <w:rsid w:val="00FA5E19"/>
    <w:rsid w:val="00FA637E"/>
    <w:rsid w:val="00FA67DE"/>
    <w:rsid w:val="00FA681C"/>
    <w:rsid w:val="00FA6A13"/>
    <w:rsid w:val="00FA6B5A"/>
    <w:rsid w:val="00FA6BE0"/>
    <w:rsid w:val="00FA6CE3"/>
    <w:rsid w:val="00FA6EF3"/>
    <w:rsid w:val="00FA6F6D"/>
    <w:rsid w:val="00FA710F"/>
    <w:rsid w:val="00FA728A"/>
    <w:rsid w:val="00FB00C9"/>
    <w:rsid w:val="00FB084B"/>
    <w:rsid w:val="00FB0A7C"/>
    <w:rsid w:val="00FB0AEB"/>
    <w:rsid w:val="00FB0C32"/>
    <w:rsid w:val="00FB0DD2"/>
    <w:rsid w:val="00FB0E87"/>
    <w:rsid w:val="00FB133A"/>
    <w:rsid w:val="00FB1645"/>
    <w:rsid w:val="00FB1E84"/>
    <w:rsid w:val="00FB1FCD"/>
    <w:rsid w:val="00FB2085"/>
    <w:rsid w:val="00FB235B"/>
    <w:rsid w:val="00FB2B91"/>
    <w:rsid w:val="00FB2B99"/>
    <w:rsid w:val="00FB2E60"/>
    <w:rsid w:val="00FB3AE4"/>
    <w:rsid w:val="00FB3C20"/>
    <w:rsid w:val="00FB3ED3"/>
    <w:rsid w:val="00FB4B09"/>
    <w:rsid w:val="00FB4B9C"/>
    <w:rsid w:val="00FB4BE8"/>
    <w:rsid w:val="00FB4BF1"/>
    <w:rsid w:val="00FB4C32"/>
    <w:rsid w:val="00FB5135"/>
    <w:rsid w:val="00FB5542"/>
    <w:rsid w:val="00FB5654"/>
    <w:rsid w:val="00FB6866"/>
    <w:rsid w:val="00FB6918"/>
    <w:rsid w:val="00FB6980"/>
    <w:rsid w:val="00FB6B30"/>
    <w:rsid w:val="00FB6B37"/>
    <w:rsid w:val="00FB70EF"/>
    <w:rsid w:val="00FB7817"/>
    <w:rsid w:val="00FB7B9D"/>
    <w:rsid w:val="00FB7F54"/>
    <w:rsid w:val="00FC0569"/>
    <w:rsid w:val="00FC10AB"/>
    <w:rsid w:val="00FC116A"/>
    <w:rsid w:val="00FC14A9"/>
    <w:rsid w:val="00FC14F5"/>
    <w:rsid w:val="00FC165F"/>
    <w:rsid w:val="00FC19E0"/>
    <w:rsid w:val="00FC19F9"/>
    <w:rsid w:val="00FC1A9B"/>
    <w:rsid w:val="00FC1CEA"/>
    <w:rsid w:val="00FC1F87"/>
    <w:rsid w:val="00FC27AF"/>
    <w:rsid w:val="00FC2D0E"/>
    <w:rsid w:val="00FC2F54"/>
    <w:rsid w:val="00FC3A82"/>
    <w:rsid w:val="00FC3A9A"/>
    <w:rsid w:val="00FC3F11"/>
    <w:rsid w:val="00FC41B7"/>
    <w:rsid w:val="00FC488D"/>
    <w:rsid w:val="00FC4C53"/>
    <w:rsid w:val="00FC50CD"/>
    <w:rsid w:val="00FC54C0"/>
    <w:rsid w:val="00FC5AD6"/>
    <w:rsid w:val="00FC5C92"/>
    <w:rsid w:val="00FC6604"/>
    <w:rsid w:val="00FC6743"/>
    <w:rsid w:val="00FC67CD"/>
    <w:rsid w:val="00FC67F7"/>
    <w:rsid w:val="00FC6C36"/>
    <w:rsid w:val="00FC6E31"/>
    <w:rsid w:val="00FC6F6A"/>
    <w:rsid w:val="00FC703D"/>
    <w:rsid w:val="00FC7245"/>
    <w:rsid w:val="00FC7426"/>
    <w:rsid w:val="00FC7440"/>
    <w:rsid w:val="00FC7B91"/>
    <w:rsid w:val="00FC7C4F"/>
    <w:rsid w:val="00FC7D3C"/>
    <w:rsid w:val="00FC7DAD"/>
    <w:rsid w:val="00FD0107"/>
    <w:rsid w:val="00FD03FC"/>
    <w:rsid w:val="00FD04BB"/>
    <w:rsid w:val="00FD062F"/>
    <w:rsid w:val="00FD0846"/>
    <w:rsid w:val="00FD0B3A"/>
    <w:rsid w:val="00FD12B4"/>
    <w:rsid w:val="00FD1490"/>
    <w:rsid w:val="00FD17EB"/>
    <w:rsid w:val="00FD18F9"/>
    <w:rsid w:val="00FD1ACA"/>
    <w:rsid w:val="00FD1BE0"/>
    <w:rsid w:val="00FD20CF"/>
    <w:rsid w:val="00FD2B6A"/>
    <w:rsid w:val="00FD2EC3"/>
    <w:rsid w:val="00FD3047"/>
    <w:rsid w:val="00FD30E3"/>
    <w:rsid w:val="00FD337D"/>
    <w:rsid w:val="00FD3495"/>
    <w:rsid w:val="00FD3B1B"/>
    <w:rsid w:val="00FD3BC6"/>
    <w:rsid w:val="00FD425B"/>
    <w:rsid w:val="00FD4931"/>
    <w:rsid w:val="00FD4A11"/>
    <w:rsid w:val="00FD4E1E"/>
    <w:rsid w:val="00FD5C25"/>
    <w:rsid w:val="00FD5C70"/>
    <w:rsid w:val="00FD5D3B"/>
    <w:rsid w:val="00FD6371"/>
    <w:rsid w:val="00FD6596"/>
    <w:rsid w:val="00FD6708"/>
    <w:rsid w:val="00FD7E45"/>
    <w:rsid w:val="00FE05B9"/>
    <w:rsid w:val="00FE0725"/>
    <w:rsid w:val="00FE08A4"/>
    <w:rsid w:val="00FE09F4"/>
    <w:rsid w:val="00FE10F6"/>
    <w:rsid w:val="00FE1154"/>
    <w:rsid w:val="00FE1180"/>
    <w:rsid w:val="00FE131C"/>
    <w:rsid w:val="00FE1784"/>
    <w:rsid w:val="00FE17B0"/>
    <w:rsid w:val="00FE18D3"/>
    <w:rsid w:val="00FE1AB8"/>
    <w:rsid w:val="00FE1AF4"/>
    <w:rsid w:val="00FE2107"/>
    <w:rsid w:val="00FE2180"/>
    <w:rsid w:val="00FE27C7"/>
    <w:rsid w:val="00FE28F1"/>
    <w:rsid w:val="00FE2CAB"/>
    <w:rsid w:val="00FE2E04"/>
    <w:rsid w:val="00FE33FD"/>
    <w:rsid w:val="00FE3526"/>
    <w:rsid w:val="00FE3858"/>
    <w:rsid w:val="00FE3D94"/>
    <w:rsid w:val="00FE3EAA"/>
    <w:rsid w:val="00FE3F31"/>
    <w:rsid w:val="00FE40DA"/>
    <w:rsid w:val="00FE476A"/>
    <w:rsid w:val="00FE486A"/>
    <w:rsid w:val="00FE4896"/>
    <w:rsid w:val="00FE547D"/>
    <w:rsid w:val="00FE54C1"/>
    <w:rsid w:val="00FE5DFD"/>
    <w:rsid w:val="00FE5ECD"/>
    <w:rsid w:val="00FE5EF4"/>
    <w:rsid w:val="00FE5F32"/>
    <w:rsid w:val="00FE6573"/>
    <w:rsid w:val="00FE6E1F"/>
    <w:rsid w:val="00FE6F49"/>
    <w:rsid w:val="00FE75BC"/>
    <w:rsid w:val="00FE77D5"/>
    <w:rsid w:val="00FE7905"/>
    <w:rsid w:val="00FE7AB5"/>
    <w:rsid w:val="00FF05E7"/>
    <w:rsid w:val="00FF0C84"/>
    <w:rsid w:val="00FF0D98"/>
    <w:rsid w:val="00FF0FD0"/>
    <w:rsid w:val="00FF112D"/>
    <w:rsid w:val="00FF13CA"/>
    <w:rsid w:val="00FF1610"/>
    <w:rsid w:val="00FF215C"/>
    <w:rsid w:val="00FF2425"/>
    <w:rsid w:val="00FF27A3"/>
    <w:rsid w:val="00FF3055"/>
    <w:rsid w:val="00FF37B9"/>
    <w:rsid w:val="00FF3884"/>
    <w:rsid w:val="00FF3AA1"/>
    <w:rsid w:val="00FF3BB1"/>
    <w:rsid w:val="00FF3E99"/>
    <w:rsid w:val="00FF41CD"/>
    <w:rsid w:val="00FF4467"/>
    <w:rsid w:val="00FF46C8"/>
    <w:rsid w:val="00FF472B"/>
    <w:rsid w:val="00FF4AC2"/>
    <w:rsid w:val="00FF4D58"/>
    <w:rsid w:val="00FF4D76"/>
    <w:rsid w:val="00FF4E75"/>
    <w:rsid w:val="00FF4F95"/>
    <w:rsid w:val="00FF51AF"/>
    <w:rsid w:val="00FF573E"/>
    <w:rsid w:val="00FF59EE"/>
    <w:rsid w:val="00FF6158"/>
    <w:rsid w:val="00FF65A4"/>
    <w:rsid w:val="00FF6761"/>
    <w:rsid w:val="00FF728F"/>
    <w:rsid w:val="00FF74E4"/>
    <w:rsid w:val="00FF7752"/>
    <w:rsid w:val="00FF7A91"/>
    <w:rsid w:val="00FF7CEB"/>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329E2"/>
  <w15:docId w15:val="{F45E1C7E-0E6A-4404-8F33-F60A2DCC4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6CF3"/>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7"/>
    <w:rsid w:val="00B87FBC"/>
    <w:rPr>
      <w:lang w:val="en-GB" w:eastAsia="en-US" w:bidi="ar-SA"/>
    </w:rPr>
  </w:style>
  <w:style w:type="paragraph" w:styleId="2">
    <w:name w:val="List 2"/>
    <w:basedOn w:val="a9"/>
    <w:rsid w:val="00B87FBC"/>
    <w:pPr>
      <w:numPr>
        <w:numId w:val="3"/>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qFormat/>
    <w:rsid w:val="00AF764A"/>
  </w:style>
  <w:style w:type="paragraph" w:styleId="ae">
    <w:name w:val="annotation subject"/>
    <w:basedOn w:val="ac"/>
    <w:next w:val="ac"/>
    <w:link w:val="af"/>
    <w:semiHidden/>
    <w:rsid w:val="00AF764A"/>
    <w:rPr>
      <w:b/>
      <w:bCs/>
    </w:rPr>
  </w:style>
  <w:style w:type="paragraph" w:styleId="af0">
    <w:name w:val="Balloon Text"/>
    <w:basedOn w:val="a"/>
    <w:link w:val="af1"/>
    <w:semiHidden/>
    <w:rsid w:val="00AF764A"/>
    <w:rPr>
      <w:sz w:val="18"/>
      <w:szCs w:val="18"/>
    </w:rPr>
  </w:style>
  <w:style w:type="paragraph" w:styleId="af2">
    <w:name w:val="footer"/>
    <w:basedOn w:val="a"/>
    <w:link w:val="af3"/>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4"/>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4">
    <w:name w:val="Document Map"/>
    <w:basedOn w:val="a"/>
    <w:link w:val="af5"/>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4"/>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4"/>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6">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81">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1">
    <w:name w:val="toc 1"/>
    <w:basedOn w:val="a"/>
    <w:next w:val="a"/>
    <w:autoRedefine/>
    <w:rsid w:val="002138FA"/>
  </w:style>
  <w:style w:type="paragraph" w:styleId="af7">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リスト段落1"/>
    <w:basedOn w:val="a"/>
    <w:link w:val="af8"/>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references">
    <w:name w:val="references"/>
    <w:rsid w:val="00DE77EF"/>
    <w:pPr>
      <w:numPr>
        <w:numId w:val="7"/>
      </w:numPr>
      <w:spacing w:after="50" w:line="180" w:lineRule="exact"/>
      <w:jc w:val="both"/>
    </w:pPr>
    <w:rPr>
      <w:rFonts w:eastAsia="MS Mincho"/>
      <w:noProof/>
      <w:szCs w:val="16"/>
      <w:lang w:eastAsia="en-US"/>
    </w:rPr>
  </w:style>
  <w:style w:type="paragraph" w:customStyle="1" w:styleId="Style11">
    <w:name w:val="Style1.1"/>
    <w:basedOn w:val="a0"/>
    <w:qFormat/>
    <w:rsid w:val="00076746"/>
    <w:pPr>
      <w:tabs>
        <w:tab w:val="num" w:pos="-806"/>
      </w:tabs>
      <w:spacing w:before="240"/>
      <w:ind w:left="-806" w:hanging="567"/>
    </w:pPr>
    <w:rPr>
      <w:rFonts w:ascii="Arial" w:hAnsi="Arial"/>
      <w:b/>
      <w:sz w:val="24"/>
      <w:szCs w:val="20"/>
    </w:rPr>
  </w:style>
  <w:style w:type="paragraph" w:customStyle="1" w:styleId="111Style2">
    <w:name w:val="1.1.1 Style 2"/>
    <w:basedOn w:val="4"/>
    <w:qFormat/>
    <w:rsid w:val="00076746"/>
    <w:pPr>
      <w:numPr>
        <w:ilvl w:val="0"/>
        <w:numId w:val="0"/>
      </w:numPr>
      <w:tabs>
        <w:tab w:val="num" w:pos="-5500"/>
      </w:tabs>
      <w:spacing w:before="180" w:after="120"/>
      <w:ind w:left="1267" w:hanging="1267"/>
    </w:pPr>
    <w:rPr>
      <w:rFonts w:ascii="Arial" w:eastAsia="Arial" w:hAnsi="Arial"/>
      <w:bCs w:val="0"/>
      <w:sz w:val="22"/>
      <w:szCs w:val="20"/>
    </w:rPr>
  </w:style>
  <w:style w:type="table" w:styleId="82">
    <w:name w:val="Table Grid 8"/>
    <w:basedOn w:val="a2"/>
    <w:rsid w:val="007C3E98"/>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af8">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7"/>
    <w:uiPriority w:val="34"/>
    <w:qFormat/>
    <w:rsid w:val="007E54B9"/>
    <w:rPr>
      <w:rFonts w:ascii="Calibri" w:hAnsi="Calibri"/>
      <w:kern w:val="2"/>
      <w:sz w:val="21"/>
      <w:szCs w:val="22"/>
    </w:rPr>
  </w:style>
  <w:style w:type="paragraph" w:styleId="af9">
    <w:name w:val="Revision"/>
    <w:hidden/>
    <w:uiPriority w:val="99"/>
    <w:semiHidden/>
    <w:rsid w:val="00583AB7"/>
    <w:rPr>
      <w:rFonts w:eastAsia="Times New Roman"/>
      <w:szCs w:val="24"/>
      <w:lang w:eastAsia="en-US"/>
    </w:rPr>
  </w:style>
  <w:style w:type="paragraph" w:styleId="afa">
    <w:name w:val="Normal (Web)"/>
    <w:basedOn w:val="a"/>
    <w:uiPriority w:val="99"/>
    <w:qFormat/>
    <w:rsid w:val="00334D9E"/>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text">
    <w:name w:val="text"/>
    <w:basedOn w:val="a"/>
    <w:link w:val="textChar"/>
    <w:qFormat/>
    <w:rsid w:val="00033DD7"/>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033DD7"/>
    <w:pPr>
      <w:widowControl/>
      <w:numPr>
        <w:numId w:val="9"/>
      </w:numPr>
      <w:spacing w:after="0"/>
      <w:jc w:val="left"/>
    </w:pPr>
    <w:rPr>
      <w:szCs w:val="24"/>
      <w:lang w:val="en-GB"/>
    </w:rPr>
  </w:style>
  <w:style w:type="character" w:customStyle="1" w:styleId="textChar">
    <w:name w:val="text Char"/>
    <w:link w:val="text"/>
    <w:rsid w:val="00033DD7"/>
    <w:rPr>
      <w:rFonts w:ascii="Calibri" w:hAnsi="Calibri"/>
      <w:kern w:val="2"/>
      <w:sz w:val="24"/>
    </w:rPr>
  </w:style>
  <w:style w:type="paragraph" w:customStyle="1" w:styleId="bullet2">
    <w:name w:val="bullet2"/>
    <w:basedOn w:val="text"/>
    <w:link w:val="bullet2Char"/>
    <w:qFormat/>
    <w:rsid w:val="00033DD7"/>
    <w:pPr>
      <w:widowControl/>
      <w:numPr>
        <w:ilvl w:val="1"/>
        <w:numId w:val="9"/>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033DD7"/>
    <w:rPr>
      <w:rFonts w:ascii="Calibri" w:hAnsi="Calibri"/>
      <w:kern w:val="2"/>
      <w:sz w:val="24"/>
      <w:szCs w:val="24"/>
      <w:lang w:val="en-GB"/>
    </w:rPr>
  </w:style>
  <w:style w:type="paragraph" w:customStyle="1" w:styleId="bullet3">
    <w:name w:val="bullet3"/>
    <w:basedOn w:val="text"/>
    <w:qFormat/>
    <w:rsid w:val="00033DD7"/>
    <w:pPr>
      <w:widowControl/>
      <w:numPr>
        <w:ilvl w:val="2"/>
        <w:numId w:val="9"/>
      </w:numPr>
      <w:tabs>
        <w:tab w:val="num" w:pos="360"/>
        <w:tab w:val="num" w:pos="21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033DD7"/>
    <w:pPr>
      <w:widowControl/>
      <w:numPr>
        <w:ilvl w:val="3"/>
        <w:numId w:val="9"/>
      </w:numPr>
      <w:tabs>
        <w:tab w:val="num" w:pos="360"/>
        <w:tab w:val="num" w:pos="288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033DD7"/>
    <w:rPr>
      <w:rFonts w:ascii="Times" w:hAnsi="Times"/>
      <w:kern w:val="2"/>
      <w:sz w:val="24"/>
      <w:szCs w:val="24"/>
      <w:lang w:val="en-GB"/>
    </w:rPr>
  </w:style>
  <w:style w:type="character" w:customStyle="1" w:styleId="ad">
    <w:name w:val="批注文字 字符"/>
    <w:link w:val="ac"/>
    <w:qFormat/>
    <w:rsid w:val="00B82340"/>
    <w:rPr>
      <w:rFonts w:eastAsia="Times New Roman"/>
      <w:szCs w:val="24"/>
      <w:lang w:eastAsia="en-US"/>
    </w:rPr>
  </w:style>
  <w:style w:type="character" w:customStyle="1" w:styleId="B1Zchn">
    <w:name w:val="B1 Zchn"/>
    <w:qFormat/>
    <w:rsid w:val="00B82340"/>
    <w:rPr>
      <w:rFonts w:ascii="Times New Roman" w:eastAsia="宋体" w:hAnsi="Times New Roman" w:cs="Times New Roman"/>
      <w:kern w:val="0"/>
      <w:sz w:val="20"/>
      <w:szCs w:val="20"/>
      <w:lang w:eastAsia="en-US"/>
    </w:rPr>
  </w:style>
  <w:style w:type="character" w:customStyle="1" w:styleId="TACChar">
    <w:name w:val="TAC Char"/>
    <w:link w:val="TAC"/>
    <w:locked/>
    <w:rsid w:val="00731FC4"/>
    <w:rPr>
      <w:rFonts w:ascii="Arial" w:eastAsia="Times New Roman" w:hAnsi="Arial"/>
      <w:sz w:val="18"/>
      <w:lang w:val="en-GB" w:eastAsia="en-GB"/>
    </w:rPr>
  </w:style>
  <w:style w:type="character" w:customStyle="1" w:styleId="TAHCar">
    <w:name w:val="TAH Car"/>
    <w:link w:val="TAH"/>
    <w:qFormat/>
    <w:rsid w:val="00731FC4"/>
    <w:rPr>
      <w:rFonts w:ascii="Arial" w:eastAsia="Times New Roman" w:hAnsi="Arial"/>
      <w:b/>
      <w:sz w:val="18"/>
      <w:lang w:val="en-GB" w:eastAsia="en-US"/>
    </w:rPr>
  </w:style>
  <w:style w:type="paragraph" w:customStyle="1" w:styleId="RAN1text">
    <w:name w:val="RAN1 text"/>
    <w:basedOn w:val="a0"/>
    <w:link w:val="RAN1textChar"/>
    <w:qFormat/>
    <w:rsid w:val="00FB2E60"/>
    <w:pPr>
      <w:spacing w:after="0"/>
    </w:pPr>
  </w:style>
  <w:style w:type="character" w:customStyle="1" w:styleId="RAN1textChar">
    <w:name w:val="RAN1 text Char"/>
    <w:link w:val="RAN1text"/>
    <w:rsid w:val="00FB2E60"/>
    <w:rPr>
      <w:rFonts w:eastAsia="MS Mincho"/>
      <w:szCs w:val="24"/>
    </w:rPr>
  </w:style>
  <w:style w:type="paragraph" w:customStyle="1" w:styleId="RAN1bullet1">
    <w:name w:val="RAN1 bullet1"/>
    <w:basedOn w:val="a"/>
    <w:link w:val="RAN1bullet1Char"/>
    <w:qFormat/>
    <w:rsid w:val="00FB2E60"/>
    <w:pPr>
      <w:numPr>
        <w:numId w:val="10"/>
      </w:numPr>
    </w:pPr>
    <w:rPr>
      <w:rFonts w:ascii="Times" w:eastAsia="Batang" w:hAnsi="Times"/>
      <w:lang w:val="en-GB"/>
    </w:rPr>
  </w:style>
  <w:style w:type="character" w:customStyle="1" w:styleId="RAN1bullet1Char">
    <w:name w:val="RAN1 bullet1 Char"/>
    <w:link w:val="RAN1bullet1"/>
    <w:rsid w:val="00FB2E60"/>
    <w:rPr>
      <w:rFonts w:ascii="Times" w:eastAsia="Batang" w:hAnsi="Times"/>
      <w:szCs w:val="24"/>
      <w:lang w:val="en-GB"/>
    </w:rPr>
  </w:style>
  <w:style w:type="paragraph" w:customStyle="1" w:styleId="B3">
    <w:name w:val="B3"/>
    <w:basedOn w:val="a"/>
    <w:link w:val="B3Char"/>
    <w:rsid w:val="000E32C9"/>
    <w:pPr>
      <w:spacing w:after="180"/>
      <w:ind w:left="1135" w:hanging="284"/>
    </w:pPr>
    <w:rPr>
      <w:szCs w:val="20"/>
      <w:lang w:val="en-GB"/>
    </w:rPr>
  </w:style>
  <w:style w:type="paragraph" w:customStyle="1" w:styleId="B4">
    <w:name w:val="B4"/>
    <w:basedOn w:val="a"/>
    <w:rsid w:val="000E32C9"/>
    <w:pPr>
      <w:spacing w:after="180"/>
      <w:ind w:left="1418" w:hanging="284"/>
    </w:pPr>
    <w:rPr>
      <w:szCs w:val="20"/>
      <w:lang w:val="en-GB"/>
    </w:rPr>
  </w:style>
  <w:style w:type="character" w:customStyle="1" w:styleId="B3Char">
    <w:name w:val="B3 Char"/>
    <w:link w:val="B3"/>
    <w:rsid w:val="000E32C9"/>
    <w:rPr>
      <w:rFonts w:eastAsia="Times New Roman"/>
      <w:lang w:val="en-GB" w:eastAsia="en-US"/>
    </w:rPr>
  </w:style>
  <w:style w:type="character" w:customStyle="1" w:styleId="B2Char">
    <w:name w:val="B2 Char"/>
    <w:link w:val="B2"/>
    <w:qFormat/>
    <w:rsid w:val="00BF3DED"/>
    <w:rPr>
      <w:rFonts w:eastAsia="Times New Roman"/>
      <w:lang w:val="en-GB" w:eastAsia="en-GB"/>
    </w:rPr>
  </w:style>
  <w:style w:type="paragraph" w:customStyle="1" w:styleId="textintend1">
    <w:name w:val="text intend 1"/>
    <w:basedOn w:val="text"/>
    <w:rsid w:val="00271C1C"/>
    <w:pPr>
      <w:widowControl/>
      <w:numPr>
        <w:numId w:val="11"/>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styleId="afb">
    <w:name w:val="Emphasis"/>
    <w:uiPriority w:val="20"/>
    <w:qFormat/>
    <w:rsid w:val="009E4900"/>
    <w:rPr>
      <w:i/>
      <w:iCs/>
    </w:rPr>
  </w:style>
  <w:style w:type="table" w:customStyle="1" w:styleId="-11">
    <w:name w:val="浅色列表 - 强调文字颜色 11"/>
    <w:basedOn w:val="a2"/>
    <w:uiPriority w:val="61"/>
    <w:rsid w:val="00C63440"/>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1">
    <w:name w:val="Table Columns 5"/>
    <w:basedOn w:val="a2"/>
    <w:rsid w:val="00C6344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E4661F"/>
    <w:rPr>
      <w:rFonts w:ascii="Arial" w:hAnsi="Arial" w:cs="Arial"/>
      <w:b/>
      <w:bCs/>
      <w:kern w:val="32"/>
      <w:sz w:val="28"/>
      <w:szCs w:val="32"/>
    </w:rPr>
  </w:style>
  <w:style w:type="table" w:customStyle="1" w:styleId="1-11">
    <w:name w:val="中等深浅底纹 1 - 强调文字颜色 11"/>
    <w:basedOn w:val="a2"/>
    <w:uiPriority w:val="63"/>
    <w:rsid w:val="00A973F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1Char1">
    <w:name w:val="B1 Char1"/>
    <w:qFormat/>
    <w:rsid w:val="006E724B"/>
    <w:rPr>
      <w:rFonts w:eastAsia="Times New Roma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0335F1"/>
    <w:rPr>
      <w:rFonts w:ascii="Arial" w:eastAsia="MS Mincho" w:hAnsi="Arial"/>
      <w:b/>
      <w:szCs w:val="24"/>
      <w:lang w:val="en-US" w:eastAsia="en-US" w:bidi="ar-SA"/>
    </w:rPr>
  </w:style>
  <w:style w:type="character" w:styleId="afc">
    <w:name w:val="Placeholder Text"/>
    <w:basedOn w:val="a1"/>
    <w:uiPriority w:val="99"/>
    <w:semiHidden/>
    <w:rsid w:val="0044533D"/>
    <w:rPr>
      <w:color w:val="808080"/>
    </w:rPr>
  </w:style>
  <w:style w:type="paragraph" w:customStyle="1" w:styleId="ZA">
    <w:name w:val="ZA"/>
    <w:rsid w:val="00E86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US"/>
    </w:rPr>
  </w:style>
  <w:style w:type="paragraph" w:customStyle="1" w:styleId="CRCoverPage">
    <w:name w:val="CR Cover Page"/>
    <w:link w:val="CRCoverPageZchn"/>
    <w:rsid w:val="00DF0531"/>
    <w:pPr>
      <w:spacing w:after="120"/>
    </w:pPr>
    <w:rPr>
      <w:rFonts w:ascii="Arial" w:eastAsiaTheme="minorEastAsia" w:hAnsi="Arial"/>
      <w:lang w:val="en-GB" w:eastAsia="en-US"/>
    </w:rPr>
  </w:style>
  <w:style w:type="character" w:customStyle="1" w:styleId="CRCoverPageZchn">
    <w:name w:val="CR Cover Page Zchn"/>
    <w:link w:val="CRCoverPage"/>
    <w:rsid w:val="00DF0531"/>
    <w:rPr>
      <w:rFonts w:ascii="Arial" w:eastAsiaTheme="minorEastAsia" w:hAnsi="Arial"/>
      <w:lang w:val="en-GB" w:eastAsia="en-US"/>
    </w:rPr>
  </w:style>
  <w:style w:type="table" w:customStyle="1" w:styleId="12">
    <w:name w:val="网格型浅色1"/>
    <w:basedOn w:val="a2"/>
    <w:uiPriority w:val="40"/>
    <w:rsid w:val="004C129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424934"/>
    <w:rPr>
      <w:rFonts w:ascii="Calibri" w:hAnsi="Calibri"/>
      <w:kern w:val="2"/>
      <w:sz w:val="21"/>
      <w:szCs w:val="22"/>
    </w:rPr>
  </w:style>
  <w:style w:type="character" w:customStyle="1" w:styleId="21">
    <w:name w:val="标题 2 字符"/>
    <w:aliases w:val="H2 字符,h2 字符,Head2A 字符,2 字符,UNDERRUBRIK 1-2 字符,DO NOT USE_h2 字符,h21 字符,Heading 2 Char 字符,H2 Char 字符,h2 Char 字符"/>
    <w:basedOn w:val="a1"/>
    <w:link w:val="20"/>
    <w:rsid w:val="005D55E8"/>
    <w:rPr>
      <w:rFonts w:ascii="Arial" w:eastAsia="MS Mincho" w:hAnsi="Arial" w:cs="Arial"/>
      <w:b/>
      <w:bCs/>
      <w:iCs/>
      <w:szCs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5D55E8"/>
    <w:rPr>
      <w:rFonts w:eastAsia="MS Mincho"/>
      <w:b/>
      <w:bCs/>
      <w:sz w:val="28"/>
      <w:szCs w:val="28"/>
      <w:lang w:eastAsia="en-US"/>
    </w:rPr>
  </w:style>
  <w:style w:type="character" w:customStyle="1" w:styleId="50">
    <w:name w:val="标题 5 字符"/>
    <w:basedOn w:val="a1"/>
    <w:link w:val="5"/>
    <w:rsid w:val="005D55E8"/>
    <w:rPr>
      <w:rFonts w:eastAsia="Times New Roman"/>
      <w:b/>
      <w:bCs/>
      <w:sz w:val="28"/>
      <w:szCs w:val="28"/>
      <w:lang w:eastAsia="en-US"/>
    </w:rPr>
  </w:style>
  <w:style w:type="character" w:customStyle="1" w:styleId="60">
    <w:name w:val="标题 6 字符"/>
    <w:basedOn w:val="a1"/>
    <w:link w:val="6"/>
    <w:rsid w:val="005D55E8"/>
    <w:rPr>
      <w:rFonts w:ascii="Arial" w:eastAsia="黑体" w:hAnsi="Arial"/>
      <w:b/>
      <w:bCs/>
      <w:sz w:val="24"/>
      <w:szCs w:val="24"/>
      <w:lang w:eastAsia="en-US"/>
    </w:rPr>
  </w:style>
  <w:style w:type="character" w:customStyle="1" w:styleId="70">
    <w:name w:val="标题 7 字符"/>
    <w:basedOn w:val="a1"/>
    <w:link w:val="7"/>
    <w:rsid w:val="005D55E8"/>
    <w:rPr>
      <w:rFonts w:eastAsia="Times New Roman"/>
      <w:b/>
      <w:bCs/>
      <w:sz w:val="24"/>
      <w:szCs w:val="24"/>
      <w:lang w:eastAsia="en-US"/>
    </w:rPr>
  </w:style>
  <w:style w:type="character" w:customStyle="1" w:styleId="80">
    <w:name w:val="标题 8 字符"/>
    <w:basedOn w:val="a1"/>
    <w:link w:val="8"/>
    <w:rsid w:val="005D55E8"/>
    <w:rPr>
      <w:rFonts w:ascii="Arial" w:eastAsia="黑体" w:hAnsi="Arial"/>
      <w:sz w:val="24"/>
      <w:szCs w:val="24"/>
      <w:lang w:eastAsia="en-US"/>
    </w:rPr>
  </w:style>
  <w:style w:type="character" w:customStyle="1" w:styleId="90">
    <w:name w:val="标题 9 字符"/>
    <w:basedOn w:val="a1"/>
    <w:link w:val="9"/>
    <w:rsid w:val="005D55E8"/>
    <w:rPr>
      <w:rFonts w:ascii="Arial" w:eastAsia="黑体" w:hAnsi="Arial"/>
      <w:sz w:val="21"/>
      <w:szCs w:val="21"/>
      <w:lang w:eastAsia="en-US"/>
    </w:rPr>
  </w:style>
  <w:style w:type="character" w:customStyle="1" w:styleId="af">
    <w:name w:val="批注主题 字符"/>
    <w:basedOn w:val="ad"/>
    <w:link w:val="ae"/>
    <w:semiHidden/>
    <w:rsid w:val="005D55E8"/>
    <w:rPr>
      <w:rFonts w:eastAsia="Times New Roman"/>
      <w:b/>
      <w:bCs/>
      <w:szCs w:val="24"/>
      <w:lang w:eastAsia="en-US"/>
    </w:rPr>
  </w:style>
  <w:style w:type="character" w:customStyle="1" w:styleId="af1">
    <w:name w:val="批注框文本 字符"/>
    <w:basedOn w:val="a1"/>
    <w:link w:val="af0"/>
    <w:semiHidden/>
    <w:rsid w:val="005D55E8"/>
    <w:rPr>
      <w:rFonts w:eastAsia="Times New Roman"/>
      <w:sz w:val="18"/>
      <w:szCs w:val="18"/>
      <w:lang w:eastAsia="en-US"/>
    </w:rPr>
  </w:style>
  <w:style w:type="character" w:customStyle="1" w:styleId="af3">
    <w:name w:val="页脚 字符"/>
    <w:basedOn w:val="a1"/>
    <w:link w:val="af2"/>
    <w:rsid w:val="005D55E8"/>
    <w:rPr>
      <w:rFonts w:eastAsia="Times New Roman"/>
      <w:sz w:val="18"/>
      <w:szCs w:val="18"/>
      <w:lang w:eastAsia="en-US"/>
    </w:rPr>
  </w:style>
  <w:style w:type="character" w:customStyle="1" w:styleId="af5">
    <w:name w:val="文档结构图 字符"/>
    <w:basedOn w:val="a1"/>
    <w:link w:val="af4"/>
    <w:semiHidden/>
    <w:rsid w:val="005D55E8"/>
    <w:rPr>
      <w:rFonts w:eastAsia="Times New Roman"/>
      <w:szCs w:val="24"/>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378498">
      <w:bodyDiv w:val="1"/>
      <w:marLeft w:val="0"/>
      <w:marRight w:val="0"/>
      <w:marTop w:val="0"/>
      <w:marBottom w:val="0"/>
      <w:divBdr>
        <w:top w:val="none" w:sz="0" w:space="0" w:color="auto"/>
        <w:left w:val="none" w:sz="0" w:space="0" w:color="auto"/>
        <w:bottom w:val="none" w:sz="0" w:space="0" w:color="auto"/>
        <w:right w:val="none" w:sz="0" w:space="0" w:color="auto"/>
      </w:divBdr>
    </w:div>
    <w:div w:id="110832495">
      <w:bodyDiv w:val="1"/>
      <w:marLeft w:val="0"/>
      <w:marRight w:val="0"/>
      <w:marTop w:val="0"/>
      <w:marBottom w:val="0"/>
      <w:divBdr>
        <w:top w:val="none" w:sz="0" w:space="0" w:color="auto"/>
        <w:left w:val="none" w:sz="0" w:space="0" w:color="auto"/>
        <w:bottom w:val="none" w:sz="0" w:space="0" w:color="auto"/>
        <w:right w:val="none" w:sz="0" w:space="0" w:color="auto"/>
      </w:divBdr>
      <w:divsChild>
        <w:div w:id="328289886">
          <w:marLeft w:val="1080"/>
          <w:marRight w:val="0"/>
          <w:marTop w:val="100"/>
          <w:marBottom w:val="0"/>
          <w:divBdr>
            <w:top w:val="none" w:sz="0" w:space="0" w:color="auto"/>
            <w:left w:val="none" w:sz="0" w:space="0" w:color="auto"/>
            <w:bottom w:val="none" w:sz="0" w:space="0" w:color="auto"/>
            <w:right w:val="none" w:sz="0" w:space="0" w:color="auto"/>
          </w:divBdr>
        </w:div>
        <w:div w:id="1392000730">
          <w:marLeft w:val="360"/>
          <w:marRight w:val="0"/>
          <w:marTop w:val="20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3982103">
      <w:bodyDiv w:val="1"/>
      <w:marLeft w:val="0"/>
      <w:marRight w:val="0"/>
      <w:marTop w:val="0"/>
      <w:marBottom w:val="0"/>
      <w:divBdr>
        <w:top w:val="none" w:sz="0" w:space="0" w:color="auto"/>
        <w:left w:val="none" w:sz="0" w:space="0" w:color="auto"/>
        <w:bottom w:val="none" w:sz="0" w:space="0" w:color="auto"/>
        <w:right w:val="none" w:sz="0" w:space="0" w:color="auto"/>
      </w:divBdr>
    </w:div>
    <w:div w:id="126823853">
      <w:bodyDiv w:val="1"/>
      <w:marLeft w:val="0"/>
      <w:marRight w:val="0"/>
      <w:marTop w:val="0"/>
      <w:marBottom w:val="0"/>
      <w:divBdr>
        <w:top w:val="none" w:sz="0" w:space="0" w:color="auto"/>
        <w:left w:val="none" w:sz="0" w:space="0" w:color="auto"/>
        <w:bottom w:val="none" w:sz="0" w:space="0" w:color="auto"/>
        <w:right w:val="none" w:sz="0" w:space="0" w:color="auto"/>
      </w:divBdr>
      <w:divsChild>
        <w:div w:id="1707220421">
          <w:marLeft w:val="1080"/>
          <w:marRight w:val="0"/>
          <w:marTop w:val="100"/>
          <w:marBottom w:val="0"/>
          <w:divBdr>
            <w:top w:val="none" w:sz="0" w:space="0" w:color="auto"/>
            <w:left w:val="none" w:sz="0" w:space="0" w:color="auto"/>
            <w:bottom w:val="none" w:sz="0" w:space="0" w:color="auto"/>
            <w:right w:val="none" w:sz="0" w:space="0" w:color="auto"/>
          </w:divBdr>
        </w:div>
        <w:div w:id="1857040127">
          <w:marLeft w:val="1800"/>
          <w:marRight w:val="0"/>
          <w:marTop w:val="100"/>
          <w:marBottom w:val="0"/>
          <w:divBdr>
            <w:top w:val="none" w:sz="0" w:space="0" w:color="auto"/>
            <w:left w:val="none" w:sz="0" w:space="0" w:color="auto"/>
            <w:bottom w:val="none" w:sz="0" w:space="0" w:color="auto"/>
            <w:right w:val="none" w:sz="0" w:space="0" w:color="auto"/>
          </w:divBdr>
        </w:div>
        <w:div w:id="1871261680">
          <w:marLeft w:val="2520"/>
          <w:marRight w:val="0"/>
          <w:marTop w:val="100"/>
          <w:marBottom w:val="0"/>
          <w:divBdr>
            <w:top w:val="none" w:sz="0" w:space="0" w:color="auto"/>
            <w:left w:val="none" w:sz="0" w:space="0" w:color="auto"/>
            <w:bottom w:val="none" w:sz="0" w:space="0" w:color="auto"/>
            <w:right w:val="none" w:sz="0" w:space="0" w:color="auto"/>
          </w:divBdr>
        </w:div>
        <w:div w:id="1947544384">
          <w:marLeft w:val="1800"/>
          <w:marRight w:val="0"/>
          <w:marTop w:val="100"/>
          <w:marBottom w:val="0"/>
          <w:divBdr>
            <w:top w:val="none" w:sz="0" w:space="0" w:color="auto"/>
            <w:left w:val="none" w:sz="0" w:space="0" w:color="auto"/>
            <w:bottom w:val="none" w:sz="0" w:space="0" w:color="auto"/>
            <w:right w:val="none" w:sz="0" w:space="0" w:color="auto"/>
          </w:divBdr>
        </w:div>
      </w:divsChild>
    </w:div>
    <w:div w:id="140583882">
      <w:bodyDiv w:val="1"/>
      <w:marLeft w:val="0"/>
      <w:marRight w:val="0"/>
      <w:marTop w:val="0"/>
      <w:marBottom w:val="0"/>
      <w:divBdr>
        <w:top w:val="none" w:sz="0" w:space="0" w:color="auto"/>
        <w:left w:val="none" w:sz="0" w:space="0" w:color="auto"/>
        <w:bottom w:val="none" w:sz="0" w:space="0" w:color="auto"/>
        <w:right w:val="none" w:sz="0" w:space="0" w:color="auto"/>
      </w:divBdr>
    </w:div>
    <w:div w:id="154154749">
      <w:bodyDiv w:val="1"/>
      <w:marLeft w:val="0"/>
      <w:marRight w:val="0"/>
      <w:marTop w:val="0"/>
      <w:marBottom w:val="0"/>
      <w:divBdr>
        <w:top w:val="none" w:sz="0" w:space="0" w:color="auto"/>
        <w:left w:val="none" w:sz="0" w:space="0" w:color="auto"/>
        <w:bottom w:val="none" w:sz="0" w:space="0" w:color="auto"/>
        <w:right w:val="none" w:sz="0" w:space="0" w:color="auto"/>
      </w:divBdr>
    </w:div>
    <w:div w:id="156652160">
      <w:bodyDiv w:val="1"/>
      <w:marLeft w:val="0"/>
      <w:marRight w:val="0"/>
      <w:marTop w:val="0"/>
      <w:marBottom w:val="0"/>
      <w:divBdr>
        <w:top w:val="none" w:sz="0" w:space="0" w:color="auto"/>
        <w:left w:val="none" w:sz="0" w:space="0" w:color="auto"/>
        <w:bottom w:val="none" w:sz="0" w:space="0" w:color="auto"/>
        <w:right w:val="none" w:sz="0" w:space="0" w:color="auto"/>
      </w:divBdr>
    </w:div>
    <w:div w:id="24572369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876238">
      <w:bodyDiv w:val="1"/>
      <w:marLeft w:val="0"/>
      <w:marRight w:val="0"/>
      <w:marTop w:val="0"/>
      <w:marBottom w:val="0"/>
      <w:divBdr>
        <w:top w:val="none" w:sz="0" w:space="0" w:color="auto"/>
        <w:left w:val="none" w:sz="0" w:space="0" w:color="auto"/>
        <w:bottom w:val="none" w:sz="0" w:space="0" w:color="auto"/>
        <w:right w:val="none" w:sz="0" w:space="0" w:color="auto"/>
      </w:divBdr>
      <w:divsChild>
        <w:div w:id="1411002348">
          <w:marLeft w:val="446"/>
          <w:marRight w:val="0"/>
          <w:marTop w:val="0"/>
          <w:marBottom w:val="0"/>
          <w:divBdr>
            <w:top w:val="none" w:sz="0" w:space="0" w:color="auto"/>
            <w:left w:val="none" w:sz="0" w:space="0" w:color="auto"/>
            <w:bottom w:val="none" w:sz="0" w:space="0" w:color="auto"/>
            <w:right w:val="none" w:sz="0" w:space="0" w:color="auto"/>
          </w:divBdr>
        </w:div>
      </w:divsChild>
    </w:div>
    <w:div w:id="286661529">
      <w:bodyDiv w:val="1"/>
      <w:marLeft w:val="0"/>
      <w:marRight w:val="0"/>
      <w:marTop w:val="0"/>
      <w:marBottom w:val="0"/>
      <w:divBdr>
        <w:top w:val="none" w:sz="0" w:space="0" w:color="auto"/>
        <w:left w:val="none" w:sz="0" w:space="0" w:color="auto"/>
        <w:bottom w:val="none" w:sz="0" w:space="0" w:color="auto"/>
        <w:right w:val="none" w:sz="0" w:space="0" w:color="auto"/>
      </w:divBdr>
      <w:divsChild>
        <w:div w:id="36896845">
          <w:marLeft w:val="576"/>
          <w:marRight w:val="0"/>
          <w:marTop w:val="100"/>
          <w:marBottom w:val="0"/>
          <w:divBdr>
            <w:top w:val="none" w:sz="0" w:space="0" w:color="auto"/>
            <w:left w:val="none" w:sz="0" w:space="0" w:color="auto"/>
            <w:bottom w:val="none" w:sz="0" w:space="0" w:color="auto"/>
            <w:right w:val="none" w:sz="0" w:space="0" w:color="auto"/>
          </w:divBdr>
        </w:div>
      </w:divsChild>
    </w:div>
    <w:div w:id="291785278">
      <w:bodyDiv w:val="1"/>
      <w:marLeft w:val="0"/>
      <w:marRight w:val="0"/>
      <w:marTop w:val="0"/>
      <w:marBottom w:val="0"/>
      <w:divBdr>
        <w:top w:val="none" w:sz="0" w:space="0" w:color="auto"/>
        <w:left w:val="none" w:sz="0" w:space="0" w:color="auto"/>
        <w:bottom w:val="none" w:sz="0" w:space="0" w:color="auto"/>
        <w:right w:val="none" w:sz="0" w:space="0" w:color="auto"/>
      </w:divBdr>
      <w:divsChild>
        <w:div w:id="693774691">
          <w:marLeft w:val="1080"/>
          <w:marRight w:val="0"/>
          <w:marTop w:val="100"/>
          <w:marBottom w:val="0"/>
          <w:divBdr>
            <w:top w:val="none" w:sz="0" w:space="0" w:color="auto"/>
            <w:left w:val="none" w:sz="0" w:space="0" w:color="auto"/>
            <w:bottom w:val="none" w:sz="0" w:space="0" w:color="auto"/>
            <w:right w:val="none" w:sz="0" w:space="0" w:color="auto"/>
          </w:divBdr>
        </w:div>
        <w:div w:id="1300496453">
          <w:marLeft w:val="1800"/>
          <w:marRight w:val="0"/>
          <w:marTop w:val="100"/>
          <w:marBottom w:val="0"/>
          <w:divBdr>
            <w:top w:val="none" w:sz="0" w:space="0" w:color="auto"/>
            <w:left w:val="none" w:sz="0" w:space="0" w:color="auto"/>
            <w:bottom w:val="none" w:sz="0" w:space="0" w:color="auto"/>
            <w:right w:val="none" w:sz="0" w:space="0" w:color="auto"/>
          </w:divBdr>
        </w:div>
        <w:div w:id="1370181911">
          <w:marLeft w:val="1800"/>
          <w:marRight w:val="0"/>
          <w:marTop w:val="100"/>
          <w:marBottom w:val="0"/>
          <w:divBdr>
            <w:top w:val="none" w:sz="0" w:space="0" w:color="auto"/>
            <w:left w:val="none" w:sz="0" w:space="0" w:color="auto"/>
            <w:bottom w:val="none" w:sz="0" w:space="0" w:color="auto"/>
            <w:right w:val="none" w:sz="0" w:space="0" w:color="auto"/>
          </w:divBdr>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0079">
      <w:bodyDiv w:val="1"/>
      <w:marLeft w:val="0"/>
      <w:marRight w:val="0"/>
      <w:marTop w:val="0"/>
      <w:marBottom w:val="0"/>
      <w:divBdr>
        <w:top w:val="none" w:sz="0" w:space="0" w:color="auto"/>
        <w:left w:val="none" w:sz="0" w:space="0" w:color="auto"/>
        <w:bottom w:val="none" w:sz="0" w:space="0" w:color="auto"/>
        <w:right w:val="none" w:sz="0" w:space="0" w:color="auto"/>
      </w:divBdr>
      <w:divsChild>
        <w:div w:id="67853359">
          <w:marLeft w:val="850"/>
          <w:marRight w:val="0"/>
          <w:marTop w:val="120"/>
          <w:marBottom w:val="120"/>
          <w:divBdr>
            <w:top w:val="none" w:sz="0" w:space="0" w:color="auto"/>
            <w:left w:val="none" w:sz="0" w:space="0" w:color="auto"/>
            <w:bottom w:val="none" w:sz="0" w:space="0" w:color="auto"/>
            <w:right w:val="none" w:sz="0" w:space="0" w:color="auto"/>
          </w:divBdr>
        </w:div>
        <w:div w:id="633679282">
          <w:marLeft w:val="850"/>
          <w:marRight w:val="0"/>
          <w:marTop w:val="120"/>
          <w:marBottom w:val="120"/>
          <w:divBdr>
            <w:top w:val="none" w:sz="0" w:space="0" w:color="auto"/>
            <w:left w:val="none" w:sz="0" w:space="0" w:color="auto"/>
            <w:bottom w:val="none" w:sz="0" w:space="0" w:color="auto"/>
            <w:right w:val="none" w:sz="0" w:space="0" w:color="auto"/>
          </w:divBdr>
        </w:div>
      </w:divsChild>
    </w:div>
    <w:div w:id="362487054">
      <w:bodyDiv w:val="1"/>
      <w:marLeft w:val="0"/>
      <w:marRight w:val="0"/>
      <w:marTop w:val="0"/>
      <w:marBottom w:val="0"/>
      <w:divBdr>
        <w:top w:val="none" w:sz="0" w:space="0" w:color="auto"/>
        <w:left w:val="none" w:sz="0" w:space="0" w:color="auto"/>
        <w:bottom w:val="none" w:sz="0" w:space="0" w:color="auto"/>
        <w:right w:val="none" w:sz="0" w:space="0" w:color="auto"/>
      </w:divBdr>
      <w:divsChild>
        <w:div w:id="6444635">
          <w:marLeft w:val="446"/>
          <w:marRight w:val="0"/>
          <w:marTop w:val="0"/>
          <w:marBottom w:val="0"/>
          <w:divBdr>
            <w:top w:val="none" w:sz="0" w:space="0" w:color="auto"/>
            <w:left w:val="none" w:sz="0" w:space="0" w:color="auto"/>
            <w:bottom w:val="none" w:sz="0" w:space="0" w:color="auto"/>
            <w:right w:val="none" w:sz="0" w:space="0" w:color="auto"/>
          </w:divBdr>
        </w:div>
      </w:divsChild>
    </w:div>
    <w:div w:id="3733844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962336">
      <w:bodyDiv w:val="1"/>
      <w:marLeft w:val="0"/>
      <w:marRight w:val="0"/>
      <w:marTop w:val="0"/>
      <w:marBottom w:val="0"/>
      <w:divBdr>
        <w:top w:val="none" w:sz="0" w:space="0" w:color="auto"/>
        <w:left w:val="none" w:sz="0" w:space="0" w:color="auto"/>
        <w:bottom w:val="none" w:sz="0" w:space="0" w:color="auto"/>
        <w:right w:val="none" w:sz="0" w:space="0" w:color="auto"/>
      </w:divBdr>
    </w:div>
    <w:div w:id="393241069">
      <w:bodyDiv w:val="1"/>
      <w:marLeft w:val="0"/>
      <w:marRight w:val="0"/>
      <w:marTop w:val="0"/>
      <w:marBottom w:val="0"/>
      <w:divBdr>
        <w:top w:val="none" w:sz="0" w:space="0" w:color="auto"/>
        <w:left w:val="none" w:sz="0" w:space="0" w:color="auto"/>
        <w:bottom w:val="none" w:sz="0" w:space="0" w:color="auto"/>
        <w:right w:val="none" w:sz="0" w:space="0" w:color="auto"/>
      </w:divBdr>
    </w:div>
    <w:div w:id="502553401">
      <w:bodyDiv w:val="1"/>
      <w:marLeft w:val="0"/>
      <w:marRight w:val="0"/>
      <w:marTop w:val="0"/>
      <w:marBottom w:val="0"/>
      <w:divBdr>
        <w:top w:val="none" w:sz="0" w:space="0" w:color="auto"/>
        <w:left w:val="none" w:sz="0" w:space="0" w:color="auto"/>
        <w:bottom w:val="none" w:sz="0" w:space="0" w:color="auto"/>
        <w:right w:val="none" w:sz="0" w:space="0" w:color="auto"/>
      </w:divBdr>
    </w:div>
    <w:div w:id="52228100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2806796">
      <w:bodyDiv w:val="1"/>
      <w:marLeft w:val="0"/>
      <w:marRight w:val="0"/>
      <w:marTop w:val="0"/>
      <w:marBottom w:val="0"/>
      <w:divBdr>
        <w:top w:val="none" w:sz="0" w:space="0" w:color="auto"/>
        <w:left w:val="none" w:sz="0" w:space="0" w:color="auto"/>
        <w:bottom w:val="none" w:sz="0" w:space="0" w:color="auto"/>
        <w:right w:val="none" w:sz="0" w:space="0" w:color="auto"/>
      </w:divBdr>
      <w:divsChild>
        <w:div w:id="1199854510">
          <w:marLeft w:val="360"/>
          <w:marRight w:val="0"/>
          <w:marTop w:val="120"/>
          <w:marBottom w:val="120"/>
          <w:divBdr>
            <w:top w:val="none" w:sz="0" w:space="0" w:color="auto"/>
            <w:left w:val="none" w:sz="0" w:space="0" w:color="auto"/>
            <w:bottom w:val="none" w:sz="0" w:space="0" w:color="auto"/>
            <w:right w:val="none" w:sz="0" w:space="0" w:color="auto"/>
          </w:divBdr>
        </w:div>
        <w:div w:id="1343975476">
          <w:marLeft w:val="576"/>
          <w:marRight w:val="0"/>
          <w:marTop w:val="120"/>
          <w:marBottom w:val="120"/>
          <w:divBdr>
            <w:top w:val="none" w:sz="0" w:space="0" w:color="auto"/>
            <w:left w:val="none" w:sz="0" w:space="0" w:color="auto"/>
            <w:bottom w:val="none" w:sz="0" w:space="0" w:color="auto"/>
            <w:right w:val="none" w:sz="0" w:space="0" w:color="auto"/>
          </w:divBdr>
        </w:div>
        <w:div w:id="591207849">
          <w:marLeft w:val="850"/>
          <w:marRight w:val="0"/>
          <w:marTop w:val="120"/>
          <w:marBottom w:val="120"/>
          <w:divBdr>
            <w:top w:val="none" w:sz="0" w:space="0" w:color="auto"/>
            <w:left w:val="none" w:sz="0" w:space="0" w:color="auto"/>
            <w:bottom w:val="none" w:sz="0" w:space="0" w:color="auto"/>
            <w:right w:val="none" w:sz="0" w:space="0" w:color="auto"/>
          </w:divBdr>
        </w:div>
        <w:div w:id="1553615541">
          <w:marLeft w:val="850"/>
          <w:marRight w:val="0"/>
          <w:marTop w:val="120"/>
          <w:marBottom w:val="120"/>
          <w:divBdr>
            <w:top w:val="none" w:sz="0" w:space="0" w:color="auto"/>
            <w:left w:val="none" w:sz="0" w:space="0" w:color="auto"/>
            <w:bottom w:val="none" w:sz="0" w:space="0" w:color="auto"/>
            <w:right w:val="none" w:sz="0" w:space="0" w:color="auto"/>
          </w:divBdr>
        </w:div>
        <w:div w:id="728498729">
          <w:marLeft w:val="576"/>
          <w:marRight w:val="0"/>
          <w:marTop w:val="120"/>
          <w:marBottom w:val="120"/>
          <w:divBdr>
            <w:top w:val="none" w:sz="0" w:space="0" w:color="auto"/>
            <w:left w:val="none" w:sz="0" w:space="0" w:color="auto"/>
            <w:bottom w:val="none" w:sz="0" w:space="0" w:color="auto"/>
            <w:right w:val="none" w:sz="0" w:space="0" w:color="auto"/>
          </w:divBdr>
        </w:div>
        <w:div w:id="1688213143">
          <w:marLeft w:val="850"/>
          <w:marRight w:val="0"/>
          <w:marTop w:val="120"/>
          <w:marBottom w:val="120"/>
          <w:divBdr>
            <w:top w:val="none" w:sz="0" w:space="0" w:color="auto"/>
            <w:left w:val="none" w:sz="0" w:space="0" w:color="auto"/>
            <w:bottom w:val="none" w:sz="0" w:space="0" w:color="auto"/>
            <w:right w:val="none" w:sz="0" w:space="0" w:color="auto"/>
          </w:divBdr>
        </w:div>
      </w:divsChild>
    </w:div>
    <w:div w:id="605425993">
      <w:bodyDiv w:val="1"/>
      <w:marLeft w:val="0"/>
      <w:marRight w:val="0"/>
      <w:marTop w:val="0"/>
      <w:marBottom w:val="0"/>
      <w:divBdr>
        <w:top w:val="none" w:sz="0" w:space="0" w:color="auto"/>
        <w:left w:val="none" w:sz="0" w:space="0" w:color="auto"/>
        <w:bottom w:val="none" w:sz="0" w:space="0" w:color="auto"/>
        <w:right w:val="none" w:sz="0" w:space="0" w:color="auto"/>
      </w:divBdr>
    </w:div>
    <w:div w:id="612858934">
      <w:bodyDiv w:val="1"/>
      <w:marLeft w:val="0"/>
      <w:marRight w:val="0"/>
      <w:marTop w:val="0"/>
      <w:marBottom w:val="0"/>
      <w:divBdr>
        <w:top w:val="none" w:sz="0" w:space="0" w:color="auto"/>
        <w:left w:val="none" w:sz="0" w:space="0" w:color="auto"/>
        <w:bottom w:val="none" w:sz="0" w:space="0" w:color="auto"/>
        <w:right w:val="none" w:sz="0" w:space="0" w:color="auto"/>
      </w:divBdr>
      <w:divsChild>
        <w:div w:id="1454061383">
          <w:marLeft w:val="446"/>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366460">
      <w:bodyDiv w:val="1"/>
      <w:marLeft w:val="0"/>
      <w:marRight w:val="0"/>
      <w:marTop w:val="0"/>
      <w:marBottom w:val="0"/>
      <w:divBdr>
        <w:top w:val="none" w:sz="0" w:space="0" w:color="auto"/>
        <w:left w:val="none" w:sz="0" w:space="0" w:color="auto"/>
        <w:bottom w:val="none" w:sz="0" w:space="0" w:color="auto"/>
        <w:right w:val="none" w:sz="0" w:space="0" w:color="auto"/>
      </w:divBdr>
      <w:divsChild>
        <w:div w:id="982078191">
          <w:marLeft w:val="850"/>
          <w:marRight w:val="0"/>
          <w:marTop w:val="12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53358244">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6381112">
      <w:bodyDiv w:val="1"/>
      <w:marLeft w:val="0"/>
      <w:marRight w:val="0"/>
      <w:marTop w:val="0"/>
      <w:marBottom w:val="0"/>
      <w:divBdr>
        <w:top w:val="none" w:sz="0" w:space="0" w:color="auto"/>
        <w:left w:val="none" w:sz="0" w:space="0" w:color="auto"/>
        <w:bottom w:val="none" w:sz="0" w:space="0" w:color="auto"/>
        <w:right w:val="none" w:sz="0" w:space="0" w:color="auto"/>
      </w:divBdr>
      <w:divsChild>
        <w:div w:id="634140340">
          <w:marLeft w:val="1166"/>
          <w:marRight w:val="0"/>
          <w:marTop w:val="115"/>
          <w:marBottom w:val="0"/>
          <w:divBdr>
            <w:top w:val="none" w:sz="0" w:space="0" w:color="auto"/>
            <w:left w:val="none" w:sz="0" w:space="0" w:color="auto"/>
            <w:bottom w:val="none" w:sz="0" w:space="0" w:color="auto"/>
            <w:right w:val="none" w:sz="0" w:space="0" w:color="auto"/>
          </w:divBdr>
        </w:div>
        <w:div w:id="898055734">
          <w:marLeft w:val="1166"/>
          <w:marRight w:val="0"/>
          <w:marTop w:val="115"/>
          <w:marBottom w:val="0"/>
          <w:divBdr>
            <w:top w:val="none" w:sz="0" w:space="0" w:color="auto"/>
            <w:left w:val="none" w:sz="0" w:space="0" w:color="auto"/>
            <w:bottom w:val="none" w:sz="0" w:space="0" w:color="auto"/>
            <w:right w:val="none" w:sz="0" w:space="0" w:color="auto"/>
          </w:divBdr>
        </w:div>
        <w:div w:id="1206330405">
          <w:marLeft w:val="1166"/>
          <w:marRight w:val="0"/>
          <w:marTop w:val="115"/>
          <w:marBottom w:val="0"/>
          <w:divBdr>
            <w:top w:val="none" w:sz="0" w:space="0" w:color="auto"/>
            <w:left w:val="none" w:sz="0" w:space="0" w:color="auto"/>
            <w:bottom w:val="none" w:sz="0" w:space="0" w:color="auto"/>
            <w:right w:val="none" w:sz="0" w:space="0" w:color="auto"/>
          </w:divBdr>
        </w:div>
      </w:divsChild>
    </w:div>
    <w:div w:id="884441000">
      <w:bodyDiv w:val="1"/>
      <w:marLeft w:val="0"/>
      <w:marRight w:val="0"/>
      <w:marTop w:val="0"/>
      <w:marBottom w:val="0"/>
      <w:divBdr>
        <w:top w:val="none" w:sz="0" w:space="0" w:color="auto"/>
        <w:left w:val="none" w:sz="0" w:space="0" w:color="auto"/>
        <w:bottom w:val="none" w:sz="0" w:space="0" w:color="auto"/>
        <w:right w:val="none" w:sz="0" w:space="0" w:color="auto"/>
      </w:divBdr>
      <w:divsChild>
        <w:div w:id="468400227">
          <w:marLeft w:val="446"/>
          <w:marRight w:val="0"/>
          <w:marTop w:val="120"/>
          <w:marBottom w:val="120"/>
          <w:divBdr>
            <w:top w:val="none" w:sz="0" w:space="0" w:color="auto"/>
            <w:left w:val="none" w:sz="0" w:space="0" w:color="auto"/>
            <w:bottom w:val="none" w:sz="0" w:space="0" w:color="auto"/>
            <w:right w:val="none" w:sz="0" w:space="0" w:color="auto"/>
          </w:divBdr>
        </w:div>
      </w:divsChild>
    </w:div>
    <w:div w:id="927807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756123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0377971">
      <w:bodyDiv w:val="1"/>
      <w:marLeft w:val="0"/>
      <w:marRight w:val="0"/>
      <w:marTop w:val="0"/>
      <w:marBottom w:val="0"/>
      <w:divBdr>
        <w:top w:val="none" w:sz="0" w:space="0" w:color="auto"/>
        <w:left w:val="none" w:sz="0" w:space="0" w:color="auto"/>
        <w:bottom w:val="none" w:sz="0" w:space="0" w:color="auto"/>
        <w:right w:val="none" w:sz="0" w:space="0" w:color="auto"/>
      </w:divBdr>
    </w:div>
    <w:div w:id="1058820905">
      <w:bodyDiv w:val="1"/>
      <w:marLeft w:val="0"/>
      <w:marRight w:val="0"/>
      <w:marTop w:val="0"/>
      <w:marBottom w:val="0"/>
      <w:divBdr>
        <w:top w:val="none" w:sz="0" w:space="0" w:color="auto"/>
        <w:left w:val="none" w:sz="0" w:space="0" w:color="auto"/>
        <w:bottom w:val="none" w:sz="0" w:space="0" w:color="auto"/>
        <w:right w:val="none" w:sz="0" w:space="0" w:color="auto"/>
      </w:divBdr>
    </w:div>
    <w:div w:id="112030152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490623">
      <w:bodyDiv w:val="1"/>
      <w:marLeft w:val="0"/>
      <w:marRight w:val="0"/>
      <w:marTop w:val="0"/>
      <w:marBottom w:val="0"/>
      <w:divBdr>
        <w:top w:val="none" w:sz="0" w:space="0" w:color="auto"/>
        <w:left w:val="none" w:sz="0" w:space="0" w:color="auto"/>
        <w:bottom w:val="none" w:sz="0" w:space="0" w:color="auto"/>
        <w:right w:val="none" w:sz="0" w:space="0" w:color="auto"/>
      </w:divBdr>
      <w:divsChild>
        <w:div w:id="348070002">
          <w:marLeft w:val="446"/>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69098">
      <w:bodyDiv w:val="1"/>
      <w:marLeft w:val="0"/>
      <w:marRight w:val="0"/>
      <w:marTop w:val="0"/>
      <w:marBottom w:val="0"/>
      <w:divBdr>
        <w:top w:val="none" w:sz="0" w:space="0" w:color="auto"/>
        <w:left w:val="none" w:sz="0" w:space="0" w:color="auto"/>
        <w:bottom w:val="none" w:sz="0" w:space="0" w:color="auto"/>
        <w:right w:val="none" w:sz="0" w:space="0" w:color="auto"/>
      </w:divBdr>
      <w:divsChild>
        <w:div w:id="2083596389">
          <w:marLeft w:val="576"/>
          <w:marRight w:val="0"/>
          <w:marTop w:val="100"/>
          <w:marBottom w:val="0"/>
          <w:divBdr>
            <w:top w:val="none" w:sz="0" w:space="0" w:color="auto"/>
            <w:left w:val="none" w:sz="0" w:space="0" w:color="auto"/>
            <w:bottom w:val="none" w:sz="0" w:space="0" w:color="auto"/>
            <w:right w:val="none" w:sz="0" w:space="0" w:color="auto"/>
          </w:divBdr>
        </w:div>
      </w:divsChild>
    </w:div>
    <w:div w:id="1240023845">
      <w:bodyDiv w:val="1"/>
      <w:marLeft w:val="0"/>
      <w:marRight w:val="0"/>
      <w:marTop w:val="0"/>
      <w:marBottom w:val="0"/>
      <w:divBdr>
        <w:top w:val="none" w:sz="0" w:space="0" w:color="auto"/>
        <w:left w:val="none" w:sz="0" w:space="0" w:color="auto"/>
        <w:bottom w:val="none" w:sz="0" w:space="0" w:color="auto"/>
        <w:right w:val="none" w:sz="0" w:space="0" w:color="auto"/>
      </w:divBdr>
    </w:div>
    <w:div w:id="127778809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52123">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1145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931713">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1162969">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45467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0437740">
      <w:bodyDiv w:val="1"/>
      <w:marLeft w:val="0"/>
      <w:marRight w:val="0"/>
      <w:marTop w:val="0"/>
      <w:marBottom w:val="0"/>
      <w:divBdr>
        <w:top w:val="none" w:sz="0" w:space="0" w:color="auto"/>
        <w:left w:val="none" w:sz="0" w:space="0" w:color="auto"/>
        <w:bottom w:val="none" w:sz="0" w:space="0" w:color="auto"/>
        <w:right w:val="none" w:sz="0" w:space="0" w:color="auto"/>
      </w:divBdr>
    </w:div>
    <w:div w:id="18828594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462955">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8831058">
      <w:bodyDiv w:val="1"/>
      <w:marLeft w:val="0"/>
      <w:marRight w:val="0"/>
      <w:marTop w:val="0"/>
      <w:marBottom w:val="0"/>
      <w:divBdr>
        <w:top w:val="none" w:sz="0" w:space="0" w:color="auto"/>
        <w:left w:val="none" w:sz="0" w:space="0" w:color="auto"/>
        <w:bottom w:val="none" w:sz="0" w:space="0" w:color="auto"/>
        <w:right w:val="none" w:sz="0" w:space="0" w:color="auto"/>
      </w:divBdr>
      <w:divsChild>
        <w:div w:id="2102335456">
          <w:marLeft w:val="274"/>
          <w:marRight w:val="0"/>
          <w:marTop w:val="0"/>
          <w:marBottom w:val="0"/>
          <w:divBdr>
            <w:top w:val="none" w:sz="0" w:space="0" w:color="auto"/>
            <w:left w:val="none" w:sz="0" w:space="0" w:color="auto"/>
            <w:bottom w:val="none" w:sz="0" w:space="0" w:color="auto"/>
            <w:right w:val="none" w:sz="0" w:space="0" w:color="auto"/>
          </w:divBdr>
        </w:div>
        <w:div w:id="1164276200">
          <w:marLeft w:val="274"/>
          <w:marRight w:val="0"/>
          <w:marTop w:val="0"/>
          <w:marBottom w:val="0"/>
          <w:divBdr>
            <w:top w:val="none" w:sz="0" w:space="0" w:color="auto"/>
            <w:left w:val="none" w:sz="0" w:space="0" w:color="auto"/>
            <w:bottom w:val="none" w:sz="0" w:space="0" w:color="auto"/>
            <w:right w:val="none" w:sz="0" w:space="0" w:color="auto"/>
          </w:divBdr>
        </w:div>
        <w:div w:id="1788742676">
          <w:marLeft w:val="274"/>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557245">
      <w:bodyDiv w:val="1"/>
      <w:marLeft w:val="0"/>
      <w:marRight w:val="0"/>
      <w:marTop w:val="0"/>
      <w:marBottom w:val="0"/>
      <w:divBdr>
        <w:top w:val="none" w:sz="0" w:space="0" w:color="auto"/>
        <w:left w:val="none" w:sz="0" w:space="0" w:color="auto"/>
        <w:bottom w:val="none" w:sz="0" w:space="0" w:color="auto"/>
        <w:right w:val="none" w:sz="0" w:space="0" w:color="auto"/>
      </w:divBdr>
      <w:divsChild>
        <w:div w:id="130440419">
          <w:marLeft w:val="850"/>
          <w:marRight w:val="0"/>
          <w:marTop w:val="120"/>
          <w:marBottom w:val="120"/>
          <w:divBdr>
            <w:top w:val="none" w:sz="0" w:space="0" w:color="auto"/>
            <w:left w:val="none" w:sz="0" w:space="0" w:color="auto"/>
            <w:bottom w:val="none" w:sz="0" w:space="0" w:color="auto"/>
            <w:right w:val="none" w:sz="0" w:space="0" w:color="auto"/>
          </w:divBdr>
        </w:div>
        <w:div w:id="326443917">
          <w:marLeft w:val="850"/>
          <w:marRight w:val="0"/>
          <w:marTop w:val="120"/>
          <w:marBottom w:val="12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87587294">
      <w:bodyDiv w:val="1"/>
      <w:marLeft w:val="0"/>
      <w:marRight w:val="0"/>
      <w:marTop w:val="0"/>
      <w:marBottom w:val="0"/>
      <w:divBdr>
        <w:top w:val="none" w:sz="0" w:space="0" w:color="auto"/>
        <w:left w:val="none" w:sz="0" w:space="0" w:color="auto"/>
        <w:bottom w:val="none" w:sz="0" w:space="0" w:color="auto"/>
        <w:right w:val="none" w:sz="0" w:space="0" w:color="auto"/>
      </w:divBdr>
      <w:divsChild>
        <w:div w:id="1540388506">
          <w:marLeft w:val="446"/>
          <w:marRight w:val="0"/>
          <w:marTop w:val="120"/>
          <w:marBottom w:val="120"/>
          <w:divBdr>
            <w:top w:val="none" w:sz="0" w:space="0" w:color="auto"/>
            <w:left w:val="none" w:sz="0" w:space="0" w:color="auto"/>
            <w:bottom w:val="none" w:sz="0" w:space="0" w:color="auto"/>
            <w:right w:val="none" w:sz="0" w:space="0" w:color="auto"/>
          </w:divBdr>
        </w:div>
        <w:div w:id="1444378352">
          <w:marLeft w:val="446"/>
          <w:marRight w:val="0"/>
          <w:marTop w:val="120"/>
          <w:marBottom w:val="12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sChild>
        <w:div w:id="1875194693">
          <w:marLeft w:val="850"/>
          <w:marRight w:val="0"/>
          <w:marTop w:val="120"/>
          <w:marBottom w:val="12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3650021">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chart" Target="charts/chart9.xml"/><Relationship Id="rId21" Type="http://schemas.openxmlformats.org/officeDocument/2006/relationships/chart" Target="charts/chart4.xml"/><Relationship Id="rId34" Type="http://schemas.openxmlformats.org/officeDocument/2006/relationships/chart" Target="charts/chart17.xml"/><Relationship Id="rId7"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chart" Target="charts/chart2.xml"/><Relationship Id="rId25" Type="http://schemas.openxmlformats.org/officeDocument/2006/relationships/chart" Target="charts/chart8.xml"/><Relationship Id="rId33" Type="http://schemas.openxmlformats.org/officeDocument/2006/relationships/chart" Target="charts/chart16.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hart" Target="charts/chart1.xm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chart" Target="charts/chart1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emf"/><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D:\My%20Documents\Documents\vchat\ChatFiles\result_gaussian.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My%20Documents\Desktop\&#39033;&#30446;&#32452;&#24037;&#20316;\XR\102e\result\UE%25-urban_CG.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E:\&#24037;&#20316;\20200801\XR%20result.xlsx" TargetMode="External"/><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2" Type="http://schemas.openxmlformats.org/officeDocument/2006/relationships/oleObject" Target="file:///E:\&#24037;&#20316;\20200801\XR%20result.xlsx" TargetMode="External"/><Relationship Id="rId1" Type="http://schemas.openxmlformats.org/officeDocument/2006/relationships/themeOverride" Target="../theme/themeOverride3.xml"/></Relationships>
</file>

<file path=word/charts/_rels/chart13.xml.rels><?xml version="1.0" encoding="UTF-8" standalone="yes"?>
<Relationships xmlns="http://schemas.openxmlformats.org/package/2006/relationships"><Relationship Id="rId1" Type="http://schemas.openxmlformats.org/officeDocument/2006/relationships/oleObject" Target="file:///E:\&#24037;&#20316;\2.&#20223;&#30495;&#24037;&#20316;\XR&#20223;&#30495;\XR%20result.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My%20Documents\Desktop\&#39033;&#30446;&#32452;&#24037;&#20316;\XR\HW&#20132;&#27969;PPT\3-&#19978;&#3489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My%20Documents\Desktop\&#39033;&#30446;&#32452;&#24037;&#20316;\XR\HW&#20132;&#27969;PPT\3-&#19978;&#3489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dministrator.VIVO-20200618AU\AppData\Local\Temp\Rar$DIa32008.1408\UE%25-indoor_FR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My%20Documents\Desktop\&#39033;&#30446;&#32452;&#24037;&#20316;\XR\102e\result\UE%25-indoor_FR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My%20Documents\vchat\ChatFiles\XR%20result.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D:\My%20Documents\Desktop\&#39033;&#30446;&#32452;&#24037;&#20316;\XR\102e\result\UE%25-indoor.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1" Type="http://schemas.openxmlformats.org/officeDocument/2006/relationships/oleObject" Target="file:///D:\My%20Documents\Desktop\&#39033;&#30446;&#32452;&#24037;&#20316;\XR\102e\result\UE%25-urban.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My%20Documents\Desktop\&#39033;&#30446;&#32452;&#24037;&#20316;\XR\102e\result\UE%25-indoor.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dministrator\AppData\Roaming\Microsoft\Excel\UE%25-urban%20(version%202).xlsb"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My%20Documents\Desktop\&#39033;&#30446;&#32452;&#24037;&#20316;\XR\102e\result\UE%25-indoor_CG.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My%20Documents\Desktop\&#39033;&#30446;&#32452;&#24037;&#20316;\XR\102e\result\UE%25-urban_CG.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My%20Documents\Desktop\&#39033;&#30446;&#32452;&#24037;&#20316;\XR\102e\result\UE%25-indoor_C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00" b="1"/>
              <a:t>XR/Cloud Gaming DL packets distribution</a:t>
            </a:r>
            <a:endParaRPr lang="zh-CN" sz="1000" b="1"/>
          </a:p>
        </c:rich>
      </c:tx>
      <c:overlay val="0"/>
    </c:title>
    <c:autoTitleDeleted val="0"/>
    <c:plotArea>
      <c:layout>
        <c:manualLayout>
          <c:layoutTarget val="inner"/>
          <c:xMode val="edge"/>
          <c:yMode val="edge"/>
          <c:x val="8.6034910958710825E-2"/>
          <c:y val="9.5238095238095247E-2"/>
          <c:w val="0.82894716789433576"/>
          <c:h val="0.71308464259419135"/>
        </c:manualLayout>
      </c:layout>
      <c:scatterChart>
        <c:scatterStyle val="smoothMarker"/>
        <c:varyColors val="0"/>
        <c:ser>
          <c:idx val="0"/>
          <c:order val="0"/>
          <c:tx>
            <c:v>3D VR video packets distribution</c:v>
          </c:tx>
          <c:spPr>
            <a:ln w="19050" cap="rnd">
              <a:solidFill>
                <a:srgbClr val="00B0F0"/>
              </a:solidFill>
              <a:round/>
            </a:ln>
            <a:effectLst/>
          </c:spPr>
          <c:marker>
            <c:symbol val="none"/>
          </c:marker>
          <c:xVal>
            <c:numRef>
              <c:f>Sheet2!$A$1:$A$402</c:f>
              <c:numCache>
                <c:formatCode>General</c:formatCode>
                <c:ptCount val="402"/>
                <c:pt idx="0">
                  <c:v>68</c:v>
                </c:pt>
                <c:pt idx="1">
                  <c:v>68</c:v>
                </c:pt>
                <c:pt idx="2">
                  <c:v>82</c:v>
                </c:pt>
                <c:pt idx="3">
                  <c:v>1392</c:v>
                </c:pt>
                <c:pt idx="4">
                  <c:v>1466</c:v>
                </c:pt>
                <c:pt idx="5">
                  <c:v>2784</c:v>
                </c:pt>
                <c:pt idx="6">
                  <c:v>2858</c:v>
                </c:pt>
                <c:pt idx="7">
                  <c:v>4176</c:v>
                </c:pt>
                <c:pt idx="8">
                  <c:v>4266</c:v>
                </c:pt>
                <c:pt idx="9">
                  <c:v>5565</c:v>
                </c:pt>
                <c:pt idx="10">
                  <c:v>5567</c:v>
                </c:pt>
                <c:pt idx="11">
                  <c:v>5568</c:v>
                </c:pt>
                <c:pt idx="12">
                  <c:v>5638</c:v>
                </c:pt>
                <c:pt idx="13">
                  <c:v>5642</c:v>
                </c:pt>
                <c:pt idx="14">
                  <c:v>6951</c:v>
                </c:pt>
                <c:pt idx="15">
                  <c:v>6957</c:v>
                </c:pt>
                <c:pt idx="16">
                  <c:v>6959</c:v>
                </c:pt>
                <c:pt idx="17">
                  <c:v>6960</c:v>
                </c:pt>
                <c:pt idx="18">
                  <c:v>7034</c:v>
                </c:pt>
                <c:pt idx="19">
                  <c:v>8352</c:v>
                </c:pt>
                <c:pt idx="20">
                  <c:v>8420</c:v>
                </c:pt>
                <c:pt idx="21">
                  <c:v>9744</c:v>
                </c:pt>
                <c:pt idx="22">
                  <c:v>9818</c:v>
                </c:pt>
                <c:pt idx="23">
                  <c:v>9865</c:v>
                </c:pt>
                <c:pt idx="24">
                  <c:v>11136</c:v>
                </c:pt>
                <c:pt idx="25">
                  <c:v>11210</c:v>
                </c:pt>
                <c:pt idx="26">
                  <c:v>12599</c:v>
                </c:pt>
                <c:pt idx="27">
                  <c:v>13918</c:v>
                </c:pt>
                <c:pt idx="28">
                  <c:v>13920</c:v>
                </c:pt>
                <c:pt idx="29">
                  <c:v>13994</c:v>
                </c:pt>
                <c:pt idx="30">
                  <c:v>15148</c:v>
                </c:pt>
                <c:pt idx="31">
                  <c:v>15312</c:v>
                </c:pt>
                <c:pt idx="32">
                  <c:v>16771</c:v>
                </c:pt>
                <c:pt idx="33">
                  <c:v>16889</c:v>
                </c:pt>
                <c:pt idx="34">
                  <c:v>18096</c:v>
                </c:pt>
                <c:pt idx="35">
                  <c:v>18170</c:v>
                </c:pt>
                <c:pt idx="36">
                  <c:v>19485</c:v>
                </c:pt>
                <c:pt idx="37">
                  <c:v>19488</c:v>
                </c:pt>
                <c:pt idx="38">
                  <c:v>19562</c:v>
                </c:pt>
                <c:pt idx="39">
                  <c:v>19630</c:v>
                </c:pt>
                <c:pt idx="40">
                  <c:v>20880</c:v>
                </c:pt>
                <c:pt idx="41">
                  <c:v>22272</c:v>
                </c:pt>
                <c:pt idx="42">
                  <c:v>23664</c:v>
                </c:pt>
                <c:pt idx="43">
                  <c:v>25041</c:v>
                </c:pt>
                <c:pt idx="44">
                  <c:v>25056</c:v>
                </c:pt>
                <c:pt idx="45">
                  <c:v>26448</c:v>
                </c:pt>
                <c:pt idx="46">
                  <c:v>26554</c:v>
                </c:pt>
                <c:pt idx="47">
                  <c:v>27840</c:v>
                </c:pt>
                <c:pt idx="48">
                  <c:v>27914</c:v>
                </c:pt>
                <c:pt idx="49">
                  <c:v>27922</c:v>
                </c:pt>
                <c:pt idx="50">
                  <c:v>27988</c:v>
                </c:pt>
                <c:pt idx="51">
                  <c:v>28105</c:v>
                </c:pt>
                <c:pt idx="52">
                  <c:v>29206</c:v>
                </c:pt>
                <c:pt idx="53">
                  <c:v>29232</c:v>
                </c:pt>
                <c:pt idx="54">
                  <c:v>29306</c:v>
                </c:pt>
                <c:pt idx="55">
                  <c:v>29316</c:v>
                </c:pt>
                <c:pt idx="56">
                  <c:v>30617</c:v>
                </c:pt>
                <c:pt idx="57">
                  <c:v>30624</c:v>
                </c:pt>
                <c:pt idx="58">
                  <c:v>30706</c:v>
                </c:pt>
                <c:pt idx="59">
                  <c:v>32016</c:v>
                </c:pt>
                <c:pt idx="60">
                  <c:v>32090</c:v>
                </c:pt>
                <c:pt idx="61">
                  <c:v>32091</c:v>
                </c:pt>
                <c:pt idx="62">
                  <c:v>33400</c:v>
                </c:pt>
                <c:pt idx="63">
                  <c:v>33401</c:v>
                </c:pt>
                <c:pt idx="64">
                  <c:v>33408</c:v>
                </c:pt>
                <c:pt idx="65">
                  <c:v>33482</c:v>
                </c:pt>
                <c:pt idx="66">
                  <c:v>34785</c:v>
                </c:pt>
                <c:pt idx="67">
                  <c:v>34786</c:v>
                </c:pt>
                <c:pt idx="68">
                  <c:v>34793</c:v>
                </c:pt>
                <c:pt idx="69">
                  <c:v>34800</c:v>
                </c:pt>
                <c:pt idx="70">
                  <c:v>34859</c:v>
                </c:pt>
                <c:pt idx="71">
                  <c:v>34873</c:v>
                </c:pt>
                <c:pt idx="72">
                  <c:v>34874</c:v>
                </c:pt>
                <c:pt idx="73">
                  <c:v>34875</c:v>
                </c:pt>
                <c:pt idx="74">
                  <c:v>34883</c:v>
                </c:pt>
                <c:pt idx="75">
                  <c:v>34921</c:v>
                </c:pt>
                <c:pt idx="76">
                  <c:v>36185</c:v>
                </c:pt>
                <c:pt idx="77">
                  <c:v>36192</c:v>
                </c:pt>
                <c:pt idx="78">
                  <c:v>36259</c:v>
                </c:pt>
                <c:pt idx="79">
                  <c:v>36274</c:v>
                </c:pt>
                <c:pt idx="80">
                  <c:v>36322</c:v>
                </c:pt>
                <c:pt idx="81">
                  <c:v>36328</c:v>
                </c:pt>
                <c:pt idx="82">
                  <c:v>36789</c:v>
                </c:pt>
                <c:pt idx="83">
                  <c:v>37568</c:v>
                </c:pt>
                <c:pt idx="84">
                  <c:v>37577</c:v>
                </c:pt>
                <c:pt idx="85">
                  <c:v>37583</c:v>
                </c:pt>
                <c:pt idx="86">
                  <c:v>37584</c:v>
                </c:pt>
                <c:pt idx="87">
                  <c:v>37658</c:v>
                </c:pt>
                <c:pt idx="88">
                  <c:v>37660</c:v>
                </c:pt>
                <c:pt idx="89">
                  <c:v>37666</c:v>
                </c:pt>
                <c:pt idx="90">
                  <c:v>37682</c:v>
                </c:pt>
                <c:pt idx="91">
                  <c:v>38961</c:v>
                </c:pt>
                <c:pt idx="92">
                  <c:v>38976</c:v>
                </c:pt>
                <c:pt idx="93">
                  <c:v>39050</c:v>
                </c:pt>
                <c:pt idx="94">
                  <c:v>39052</c:v>
                </c:pt>
                <c:pt idx="95">
                  <c:v>39066</c:v>
                </c:pt>
                <c:pt idx="96">
                  <c:v>39148</c:v>
                </c:pt>
                <c:pt idx="97">
                  <c:v>40359</c:v>
                </c:pt>
                <c:pt idx="98">
                  <c:v>40361</c:v>
                </c:pt>
                <c:pt idx="99">
                  <c:v>40368</c:v>
                </c:pt>
                <c:pt idx="100">
                  <c:v>40435</c:v>
                </c:pt>
                <c:pt idx="101">
                  <c:v>40441</c:v>
                </c:pt>
                <c:pt idx="102">
                  <c:v>40442</c:v>
                </c:pt>
                <c:pt idx="103">
                  <c:v>40443</c:v>
                </c:pt>
                <c:pt idx="104">
                  <c:v>40444</c:v>
                </c:pt>
                <c:pt idx="105">
                  <c:v>40450</c:v>
                </c:pt>
                <c:pt idx="106">
                  <c:v>40453</c:v>
                </c:pt>
                <c:pt idx="107">
                  <c:v>40517</c:v>
                </c:pt>
                <c:pt idx="108">
                  <c:v>41737</c:v>
                </c:pt>
                <c:pt idx="109">
                  <c:v>41753</c:v>
                </c:pt>
                <c:pt idx="110">
                  <c:v>41760</c:v>
                </c:pt>
                <c:pt idx="111">
                  <c:v>41834</c:v>
                </c:pt>
                <c:pt idx="112">
                  <c:v>41835</c:v>
                </c:pt>
                <c:pt idx="113">
                  <c:v>41836</c:v>
                </c:pt>
                <c:pt idx="114">
                  <c:v>41842</c:v>
                </c:pt>
                <c:pt idx="115">
                  <c:v>41844</c:v>
                </c:pt>
                <c:pt idx="116">
                  <c:v>41847</c:v>
                </c:pt>
                <c:pt idx="117">
                  <c:v>43136</c:v>
                </c:pt>
                <c:pt idx="118">
                  <c:v>43137</c:v>
                </c:pt>
                <c:pt idx="119">
                  <c:v>43144</c:v>
                </c:pt>
                <c:pt idx="120">
                  <c:v>43145</c:v>
                </c:pt>
                <c:pt idx="121">
                  <c:v>43152</c:v>
                </c:pt>
                <c:pt idx="122">
                  <c:v>43226</c:v>
                </c:pt>
                <c:pt idx="123">
                  <c:v>43228</c:v>
                </c:pt>
                <c:pt idx="124">
                  <c:v>43234</c:v>
                </c:pt>
                <c:pt idx="125">
                  <c:v>43242</c:v>
                </c:pt>
                <c:pt idx="126">
                  <c:v>43308</c:v>
                </c:pt>
                <c:pt idx="127">
                  <c:v>44536</c:v>
                </c:pt>
                <c:pt idx="128">
                  <c:v>44537</c:v>
                </c:pt>
                <c:pt idx="129">
                  <c:v>44544</c:v>
                </c:pt>
                <c:pt idx="130">
                  <c:v>44618</c:v>
                </c:pt>
                <c:pt idx="131">
                  <c:v>44619</c:v>
                </c:pt>
                <c:pt idx="132">
                  <c:v>44620</c:v>
                </c:pt>
                <c:pt idx="133">
                  <c:v>44626</c:v>
                </c:pt>
                <c:pt idx="134">
                  <c:v>44642</c:v>
                </c:pt>
                <c:pt idx="135">
                  <c:v>44644</c:v>
                </c:pt>
                <c:pt idx="136">
                  <c:v>44726</c:v>
                </c:pt>
                <c:pt idx="137">
                  <c:v>45921</c:v>
                </c:pt>
                <c:pt idx="138">
                  <c:v>45922</c:v>
                </c:pt>
                <c:pt idx="139">
                  <c:v>45928</c:v>
                </c:pt>
                <c:pt idx="140">
                  <c:v>45929</c:v>
                </c:pt>
                <c:pt idx="141">
                  <c:v>45936</c:v>
                </c:pt>
                <c:pt idx="142">
                  <c:v>45995</c:v>
                </c:pt>
                <c:pt idx="143">
                  <c:v>46010</c:v>
                </c:pt>
                <c:pt idx="144">
                  <c:v>46011</c:v>
                </c:pt>
                <c:pt idx="145">
                  <c:v>46018</c:v>
                </c:pt>
                <c:pt idx="146">
                  <c:v>46034</c:v>
                </c:pt>
                <c:pt idx="147">
                  <c:v>47305</c:v>
                </c:pt>
                <c:pt idx="148">
                  <c:v>47313</c:v>
                </c:pt>
                <c:pt idx="149">
                  <c:v>47314</c:v>
                </c:pt>
                <c:pt idx="150">
                  <c:v>47321</c:v>
                </c:pt>
                <c:pt idx="151">
                  <c:v>47328</c:v>
                </c:pt>
                <c:pt idx="152">
                  <c:v>47402</c:v>
                </c:pt>
                <c:pt idx="153">
                  <c:v>47418</c:v>
                </c:pt>
                <c:pt idx="154">
                  <c:v>47458</c:v>
                </c:pt>
                <c:pt idx="155">
                  <c:v>47474</c:v>
                </c:pt>
                <c:pt idx="156">
                  <c:v>48713</c:v>
                </c:pt>
                <c:pt idx="157">
                  <c:v>48720</c:v>
                </c:pt>
                <c:pt idx="158">
                  <c:v>48794</c:v>
                </c:pt>
                <c:pt idx="159">
                  <c:v>48796</c:v>
                </c:pt>
                <c:pt idx="160">
                  <c:v>48802</c:v>
                </c:pt>
                <c:pt idx="161">
                  <c:v>48803</c:v>
                </c:pt>
                <c:pt idx="162">
                  <c:v>48810</c:v>
                </c:pt>
                <c:pt idx="163">
                  <c:v>49435</c:v>
                </c:pt>
                <c:pt idx="164">
                  <c:v>50088</c:v>
                </c:pt>
                <c:pt idx="165">
                  <c:v>50097</c:v>
                </c:pt>
                <c:pt idx="166">
                  <c:v>50104</c:v>
                </c:pt>
                <c:pt idx="167">
                  <c:v>50105</c:v>
                </c:pt>
                <c:pt idx="168">
                  <c:v>50112</c:v>
                </c:pt>
                <c:pt idx="169">
                  <c:v>50186</c:v>
                </c:pt>
                <c:pt idx="170">
                  <c:v>50187</c:v>
                </c:pt>
                <c:pt idx="171">
                  <c:v>50188</c:v>
                </c:pt>
                <c:pt idx="172">
                  <c:v>50194</c:v>
                </c:pt>
                <c:pt idx="173">
                  <c:v>50195</c:v>
                </c:pt>
                <c:pt idx="174">
                  <c:v>50202</c:v>
                </c:pt>
                <c:pt idx="175">
                  <c:v>50204</c:v>
                </c:pt>
                <c:pt idx="176">
                  <c:v>50262</c:v>
                </c:pt>
                <c:pt idx="177">
                  <c:v>50284</c:v>
                </c:pt>
                <c:pt idx="178">
                  <c:v>51487</c:v>
                </c:pt>
                <c:pt idx="179">
                  <c:v>51489</c:v>
                </c:pt>
                <c:pt idx="180">
                  <c:v>51497</c:v>
                </c:pt>
                <c:pt idx="181">
                  <c:v>51504</c:v>
                </c:pt>
                <c:pt idx="182">
                  <c:v>51563</c:v>
                </c:pt>
                <c:pt idx="183">
                  <c:v>51578</c:v>
                </c:pt>
                <c:pt idx="184">
                  <c:v>51579</c:v>
                </c:pt>
                <c:pt idx="185">
                  <c:v>51580</c:v>
                </c:pt>
                <c:pt idx="186">
                  <c:v>51586</c:v>
                </c:pt>
                <c:pt idx="187">
                  <c:v>51587</c:v>
                </c:pt>
                <c:pt idx="188">
                  <c:v>51594</c:v>
                </c:pt>
                <c:pt idx="189">
                  <c:v>51664</c:v>
                </c:pt>
                <c:pt idx="190">
                  <c:v>52869</c:v>
                </c:pt>
                <c:pt idx="191">
                  <c:v>52880</c:v>
                </c:pt>
                <c:pt idx="192">
                  <c:v>52881</c:v>
                </c:pt>
                <c:pt idx="193">
                  <c:v>52889</c:v>
                </c:pt>
                <c:pt idx="194">
                  <c:v>52896</c:v>
                </c:pt>
                <c:pt idx="195">
                  <c:v>52955</c:v>
                </c:pt>
                <c:pt idx="196">
                  <c:v>52969</c:v>
                </c:pt>
                <c:pt idx="197">
                  <c:v>52970</c:v>
                </c:pt>
                <c:pt idx="198">
                  <c:v>52971</c:v>
                </c:pt>
                <c:pt idx="199">
                  <c:v>52972</c:v>
                </c:pt>
                <c:pt idx="200">
                  <c:v>52978</c:v>
                </c:pt>
                <c:pt idx="201">
                  <c:v>52986</c:v>
                </c:pt>
                <c:pt idx="202">
                  <c:v>53060</c:v>
                </c:pt>
                <c:pt idx="203">
                  <c:v>54273</c:v>
                </c:pt>
                <c:pt idx="204">
                  <c:v>54274</c:v>
                </c:pt>
                <c:pt idx="205">
                  <c:v>54281</c:v>
                </c:pt>
                <c:pt idx="206">
                  <c:v>54288</c:v>
                </c:pt>
                <c:pt idx="207">
                  <c:v>54347</c:v>
                </c:pt>
                <c:pt idx="208">
                  <c:v>54361</c:v>
                </c:pt>
                <c:pt idx="209">
                  <c:v>54362</c:v>
                </c:pt>
                <c:pt idx="210">
                  <c:v>54363</c:v>
                </c:pt>
                <c:pt idx="211">
                  <c:v>54364</c:v>
                </c:pt>
                <c:pt idx="212">
                  <c:v>54370</c:v>
                </c:pt>
                <c:pt idx="213">
                  <c:v>54377</c:v>
                </c:pt>
                <c:pt idx="214">
                  <c:v>54388</c:v>
                </c:pt>
                <c:pt idx="215">
                  <c:v>54441</c:v>
                </c:pt>
                <c:pt idx="216">
                  <c:v>55639</c:v>
                </c:pt>
                <c:pt idx="217">
                  <c:v>55665</c:v>
                </c:pt>
                <c:pt idx="218">
                  <c:v>55672</c:v>
                </c:pt>
                <c:pt idx="219">
                  <c:v>55673</c:v>
                </c:pt>
                <c:pt idx="220">
                  <c:v>55680</c:v>
                </c:pt>
                <c:pt idx="221">
                  <c:v>55753</c:v>
                </c:pt>
                <c:pt idx="222">
                  <c:v>55754</c:v>
                </c:pt>
                <c:pt idx="223">
                  <c:v>55755</c:v>
                </c:pt>
                <c:pt idx="224">
                  <c:v>55760</c:v>
                </c:pt>
                <c:pt idx="225">
                  <c:v>55762</c:v>
                </c:pt>
                <c:pt idx="226">
                  <c:v>55778</c:v>
                </c:pt>
                <c:pt idx="227">
                  <c:v>55785</c:v>
                </c:pt>
                <c:pt idx="228">
                  <c:v>55796</c:v>
                </c:pt>
                <c:pt idx="229">
                  <c:v>57049</c:v>
                </c:pt>
                <c:pt idx="230">
                  <c:v>57050</c:v>
                </c:pt>
                <c:pt idx="231">
                  <c:v>57057</c:v>
                </c:pt>
                <c:pt idx="232">
                  <c:v>57063</c:v>
                </c:pt>
                <c:pt idx="233">
                  <c:v>57064</c:v>
                </c:pt>
                <c:pt idx="234">
                  <c:v>57065</c:v>
                </c:pt>
                <c:pt idx="235">
                  <c:v>57072</c:v>
                </c:pt>
                <c:pt idx="236">
                  <c:v>57139</c:v>
                </c:pt>
                <c:pt idx="237">
                  <c:v>57145</c:v>
                </c:pt>
                <c:pt idx="238">
                  <c:v>57146</c:v>
                </c:pt>
                <c:pt idx="239">
                  <c:v>57148</c:v>
                </c:pt>
                <c:pt idx="240">
                  <c:v>57157</c:v>
                </c:pt>
                <c:pt idx="241">
                  <c:v>57162</c:v>
                </c:pt>
                <c:pt idx="242">
                  <c:v>57177</c:v>
                </c:pt>
                <c:pt idx="243">
                  <c:v>58426</c:v>
                </c:pt>
                <c:pt idx="244">
                  <c:v>58441</c:v>
                </c:pt>
                <c:pt idx="245">
                  <c:v>58449</c:v>
                </c:pt>
                <c:pt idx="246">
                  <c:v>58455</c:v>
                </c:pt>
                <c:pt idx="247">
                  <c:v>58457</c:v>
                </c:pt>
                <c:pt idx="248">
                  <c:v>58464</c:v>
                </c:pt>
                <c:pt idx="249">
                  <c:v>58531</c:v>
                </c:pt>
                <c:pt idx="250">
                  <c:v>58538</c:v>
                </c:pt>
                <c:pt idx="251">
                  <c:v>58540</c:v>
                </c:pt>
                <c:pt idx="252">
                  <c:v>58546</c:v>
                </c:pt>
                <c:pt idx="253">
                  <c:v>58547</c:v>
                </c:pt>
                <c:pt idx="254">
                  <c:v>58562</c:v>
                </c:pt>
                <c:pt idx="255">
                  <c:v>58569</c:v>
                </c:pt>
                <c:pt idx="256">
                  <c:v>59849</c:v>
                </c:pt>
                <c:pt idx="257">
                  <c:v>59856</c:v>
                </c:pt>
                <c:pt idx="258">
                  <c:v>59900</c:v>
                </c:pt>
                <c:pt idx="259">
                  <c:v>59929</c:v>
                </c:pt>
                <c:pt idx="260">
                  <c:v>59930</c:v>
                </c:pt>
                <c:pt idx="261">
                  <c:v>59938</c:v>
                </c:pt>
                <c:pt idx="262">
                  <c:v>61233</c:v>
                </c:pt>
                <c:pt idx="263">
                  <c:v>61241</c:v>
                </c:pt>
                <c:pt idx="264">
                  <c:v>61248</c:v>
                </c:pt>
                <c:pt idx="265">
                  <c:v>61291</c:v>
                </c:pt>
                <c:pt idx="266">
                  <c:v>61322</c:v>
                </c:pt>
                <c:pt idx="267">
                  <c:v>61323</c:v>
                </c:pt>
                <c:pt idx="268">
                  <c:v>61328</c:v>
                </c:pt>
                <c:pt idx="269">
                  <c:v>61330</c:v>
                </c:pt>
                <c:pt idx="270">
                  <c:v>61332</c:v>
                </c:pt>
                <c:pt idx="271">
                  <c:v>61346</c:v>
                </c:pt>
                <c:pt idx="272">
                  <c:v>62625</c:v>
                </c:pt>
                <c:pt idx="273">
                  <c:v>62626</c:v>
                </c:pt>
                <c:pt idx="274">
                  <c:v>62631</c:v>
                </c:pt>
                <c:pt idx="275">
                  <c:v>62633</c:v>
                </c:pt>
                <c:pt idx="276">
                  <c:v>62640</c:v>
                </c:pt>
                <c:pt idx="277">
                  <c:v>62699</c:v>
                </c:pt>
                <c:pt idx="278">
                  <c:v>62713</c:v>
                </c:pt>
                <c:pt idx="279">
                  <c:v>62714</c:v>
                </c:pt>
                <c:pt idx="280">
                  <c:v>62715</c:v>
                </c:pt>
                <c:pt idx="281">
                  <c:v>62716</c:v>
                </c:pt>
                <c:pt idx="282">
                  <c:v>62722</c:v>
                </c:pt>
                <c:pt idx="283">
                  <c:v>62730</c:v>
                </c:pt>
                <c:pt idx="284">
                  <c:v>64009</c:v>
                </c:pt>
                <c:pt idx="285">
                  <c:v>64017</c:v>
                </c:pt>
                <c:pt idx="286">
                  <c:v>64024</c:v>
                </c:pt>
                <c:pt idx="287">
                  <c:v>64025</c:v>
                </c:pt>
                <c:pt idx="288">
                  <c:v>64031</c:v>
                </c:pt>
                <c:pt idx="289">
                  <c:v>64032</c:v>
                </c:pt>
                <c:pt idx="290">
                  <c:v>64066</c:v>
                </c:pt>
                <c:pt idx="291">
                  <c:v>64106</c:v>
                </c:pt>
                <c:pt idx="292">
                  <c:v>64108</c:v>
                </c:pt>
                <c:pt idx="293">
                  <c:v>64114</c:v>
                </c:pt>
                <c:pt idx="294">
                  <c:v>64122</c:v>
                </c:pt>
                <c:pt idx="295">
                  <c:v>64138</c:v>
                </c:pt>
                <c:pt idx="296">
                  <c:v>64229</c:v>
                </c:pt>
                <c:pt idx="297">
                  <c:v>65409</c:v>
                </c:pt>
                <c:pt idx="298">
                  <c:v>65417</c:v>
                </c:pt>
                <c:pt idx="299">
                  <c:v>65423</c:v>
                </c:pt>
                <c:pt idx="300">
                  <c:v>65424</c:v>
                </c:pt>
                <c:pt idx="301">
                  <c:v>65498</c:v>
                </c:pt>
                <c:pt idx="302">
                  <c:v>65500</c:v>
                </c:pt>
                <c:pt idx="303">
                  <c:v>65506</c:v>
                </c:pt>
                <c:pt idx="304">
                  <c:v>65514</c:v>
                </c:pt>
                <c:pt idx="305">
                  <c:v>65522</c:v>
                </c:pt>
                <c:pt idx="306">
                  <c:v>65592</c:v>
                </c:pt>
                <c:pt idx="307">
                  <c:v>66801</c:v>
                </c:pt>
                <c:pt idx="308">
                  <c:v>66807</c:v>
                </c:pt>
                <c:pt idx="309">
                  <c:v>66809</c:v>
                </c:pt>
                <c:pt idx="310">
                  <c:v>66816</c:v>
                </c:pt>
                <c:pt idx="311">
                  <c:v>66889</c:v>
                </c:pt>
                <c:pt idx="312">
                  <c:v>66890</c:v>
                </c:pt>
                <c:pt idx="313">
                  <c:v>66892</c:v>
                </c:pt>
                <c:pt idx="314">
                  <c:v>66898</c:v>
                </c:pt>
                <c:pt idx="315">
                  <c:v>66913</c:v>
                </c:pt>
                <c:pt idx="316">
                  <c:v>68183</c:v>
                </c:pt>
                <c:pt idx="317">
                  <c:v>68193</c:v>
                </c:pt>
                <c:pt idx="318">
                  <c:v>68199</c:v>
                </c:pt>
                <c:pt idx="319">
                  <c:v>68201</c:v>
                </c:pt>
                <c:pt idx="320">
                  <c:v>68208</c:v>
                </c:pt>
                <c:pt idx="321">
                  <c:v>68282</c:v>
                </c:pt>
                <c:pt idx="322">
                  <c:v>68290</c:v>
                </c:pt>
                <c:pt idx="323">
                  <c:v>68292</c:v>
                </c:pt>
                <c:pt idx="324">
                  <c:v>68297</c:v>
                </c:pt>
                <c:pt idx="325">
                  <c:v>68298</c:v>
                </c:pt>
                <c:pt idx="326">
                  <c:v>69235</c:v>
                </c:pt>
                <c:pt idx="327">
                  <c:v>69583</c:v>
                </c:pt>
                <c:pt idx="328">
                  <c:v>69585</c:v>
                </c:pt>
                <c:pt idx="329">
                  <c:v>69591</c:v>
                </c:pt>
                <c:pt idx="330">
                  <c:v>69592</c:v>
                </c:pt>
                <c:pt idx="331">
                  <c:v>69593</c:v>
                </c:pt>
                <c:pt idx="332">
                  <c:v>69600</c:v>
                </c:pt>
                <c:pt idx="333">
                  <c:v>69668</c:v>
                </c:pt>
                <c:pt idx="334">
                  <c:v>69673</c:v>
                </c:pt>
                <c:pt idx="335">
                  <c:v>69674</c:v>
                </c:pt>
                <c:pt idx="336">
                  <c:v>69676</c:v>
                </c:pt>
                <c:pt idx="337">
                  <c:v>69682</c:v>
                </c:pt>
                <c:pt idx="338">
                  <c:v>69684</c:v>
                </c:pt>
                <c:pt idx="339">
                  <c:v>69690</c:v>
                </c:pt>
                <c:pt idx="340">
                  <c:v>69692</c:v>
                </c:pt>
                <c:pt idx="341">
                  <c:v>69706</c:v>
                </c:pt>
                <c:pt idx="342">
                  <c:v>70098</c:v>
                </c:pt>
                <c:pt idx="343">
                  <c:v>70977</c:v>
                </c:pt>
                <c:pt idx="344">
                  <c:v>70980</c:v>
                </c:pt>
                <c:pt idx="345">
                  <c:v>70983</c:v>
                </c:pt>
                <c:pt idx="346">
                  <c:v>70985</c:v>
                </c:pt>
                <c:pt idx="347">
                  <c:v>70991</c:v>
                </c:pt>
                <c:pt idx="348">
                  <c:v>70992</c:v>
                </c:pt>
                <c:pt idx="349">
                  <c:v>71051</c:v>
                </c:pt>
                <c:pt idx="350">
                  <c:v>71059</c:v>
                </c:pt>
                <c:pt idx="351">
                  <c:v>71060</c:v>
                </c:pt>
                <c:pt idx="352">
                  <c:v>71065</c:v>
                </c:pt>
                <c:pt idx="353">
                  <c:v>71066</c:v>
                </c:pt>
                <c:pt idx="354">
                  <c:v>71074</c:v>
                </c:pt>
                <c:pt idx="355">
                  <c:v>71076</c:v>
                </c:pt>
                <c:pt idx="356">
                  <c:v>71082</c:v>
                </c:pt>
                <c:pt idx="357">
                  <c:v>72369</c:v>
                </c:pt>
                <c:pt idx="358">
                  <c:v>72375</c:v>
                </c:pt>
                <c:pt idx="359">
                  <c:v>72376</c:v>
                </c:pt>
                <c:pt idx="360">
                  <c:v>72377</c:v>
                </c:pt>
                <c:pt idx="361">
                  <c:v>72384</c:v>
                </c:pt>
                <c:pt idx="362">
                  <c:v>72451</c:v>
                </c:pt>
                <c:pt idx="363">
                  <c:v>72458</c:v>
                </c:pt>
                <c:pt idx="364">
                  <c:v>72467</c:v>
                </c:pt>
                <c:pt idx="365">
                  <c:v>73761</c:v>
                </c:pt>
                <c:pt idx="366">
                  <c:v>73769</c:v>
                </c:pt>
                <c:pt idx="367">
                  <c:v>73776</c:v>
                </c:pt>
                <c:pt idx="368">
                  <c:v>73850</c:v>
                </c:pt>
                <c:pt idx="369">
                  <c:v>73852</c:v>
                </c:pt>
                <c:pt idx="370">
                  <c:v>73858</c:v>
                </c:pt>
                <c:pt idx="371">
                  <c:v>73866</c:v>
                </c:pt>
                <c:pt idx="372">
                  <c:v>73869</c:v>
                </c:pt>
                <c:pt idx="373">
                  <c:v>73936</c:v>
                </c:pt>
                <c:pt idx="374">
                  <c:v>75153</c:v>
                </c:pt>
                <c:pt idx="375">
                  <c:v>75161</c:v>
                </c:pt>
                <c:pt idx="376">
                  <c:v>75168</c:v>
                </c:pt>
                <c:pt idx="377">
                  <c:v>75241</c:v>
                </c:pt>
                <c:pt idx="378">
                  <c:v>75242</c:v>
                </c:pt>
                <c:pt idx="379">
                  <c:v>75258</c:v>
                </c:pt>
                <c:pt idx="380">
                  <c:v>76560</c:v>
                </c:pt>
                <c:pt idx="381">
                  <c:v>76633</c:v>
                </c:pt>
                <c:pt idx="382">
                  <c:v>76634</c:v>
                </c:pt>
                <c:pt idx="383">
                  <c:v>76647</c:v>
                </c:pt>
                <c:pt idx="384">
                  <c:v>77945</c:v>
                </c:pt>
                <c:pt idx="385">
                  <c:v>77952</c:v>
                </c:pt>
                <c:pt idx="386">
                  <c:v>78021</c:v>
                </c:pt>
                <c:pt idx="387">
                  <c:v>78042</c:v>
                </c:pt>
                <c:pt idx="388">
                  <c:v>78050</c:v>
                </c:pt>
                <c:pt idx="389">
                  <c:v>79344</c:v>
                </c:pt>
                <c:pt idx="390">
                  <c:v>80736</c:v>
                </c:pt>
                <c:pt idx="391">
                  <c:v>82121</c:v>
                </c:pt>
                <c:pt idx="392">
                  <c:v>82128</c:v>
                </c:pt>
                <c:pt idx="393">
                  <c:v>82194</c:v>
                </c:pt>
                <c:pt idx="394">
                  <c:v>83520</c:v>
                </c:pt>
                <c:pt idx="395">
                  <c:v>83604</c:v>
                </c:pt>
                <c:pt idx="396">
                  <c:v>84910</c:v>
                </c:pt>
                <c:pt idx="397">
                  <c:v>84912</c:v>
                </c:pt>
                <c:pt idx="398">
                  <c:v>86304</c:v>
                </c:pt>
                <c:pt idx="399">
                  <c:v>86394</c:v>
                </c:pt>
                <c:pt idx="400">
                  <c:v>87696</c:v>
                </c:pt>
                <c:pt idx="401">
                  <c:v>89088</c:v>
                </c:pt>
              </c:numCache>
            </c:numRef>
          </c:xVal>
          <c:yVal>
            <c:numRef>
              <c:f>Sheet2!$C$1:$C$402</c:f>
              <c:numCache>
                <c:formatCode>General</c:formatCode>
                <c:ptCount val="402"/>
                <c:pt idx="0">
                  <c:v>0</c:v>
                </c:pt>
                <c:pt idx="1">
                  <c:v>1.8167137666531567E-3</c:v>
                </c:pt>
                <c:pt idx="2">
                  <c:v>2.0185708518367677E-3</c:v>
                </c:pt>
                <c:pt idx="3">
                  <c:v>3.6334275333063147E-3</c:v>
                </c:pt>
                <c:pt idx="4">
                  <c:v>3.8352846184900339E-3</c:v>
                </c:pt>
                <c:pt idx="5">
                  <c:v>4.8445700444084104E-3</c:v>
                </c:pt>
                <c:pt idx="6">
                  <c:v>5.0464271295921426E-3</c:v>
                </c:pt>
                <c:pt idx="7">
                  <c:v>6.2575696406942417E-3</c:v>
                </c:pt>
                <c:pt idx="8">
                  <c:v>6.4594267258778542E-3</c:v>
                </c:pt>
                <c:pt idx="9">
                  <c:v>6.863140896245179E-3</c:v>
                </c:pt>
                <c:pt idx="10">
                  <c:v>7.0649979814288999E-3</c:v>
                </c:pt>
                <c:pt idx="11">
                  <c:v>8.6798546628984504E-3</c:v>
                </c:pt>
                <c:pt idx="12">
                  <c:v>8.8817117480821661E-3</c:v>
                </c:pt>
                <c:pt idx="13">
                  <c:v>9.0835688332657847E-3</c:v>
                </c:pt>
                <c:pt idx="14">
                  <c:v>9.2854259184495091E-3</c:v>
                </c:pt>
                <c:pt idx="15">
                  <c:v>9.4872830036332248E-3</c:v>
                </c:pt>
                <c:pt idx="16">
                  <c:v>9.6891400888168278E-3</c:v>
                </c:pt>
                <c:pt idx="17">
                  <c:v>1.2111425111021147E-2</c:v>
                </c:pt>
                <c:pt idx="18">
                  <c:v>1.2313282196204854E-2</c:v>
                </c:pt>
                <c:pt idx="19">
                  <c:v>1.25151392813886E-2</c:v>
                </c:pt>
                <c:pt idx="20">
                  <c:v>1.2716996366572308E-2</c:v>
                </c:pt>
                <c:pt idx="21">
                  <c:v>1.3120710536939759E-2</c:v>
                </c:pt>
                <c:pt idx="22">
                  <c:v>1.3726281792490922E-2</c:v>
                </c:pt>
                <c:pt idx="23">
                  <c:v>1.3928138877674637E-2</c:v>
                </c:pt>
                <c:pt idx="24">
                  <c:v>1.4331853048041965E-2</c:v>
                </c:pt>
                <c:pt idx="25">
                  <c:v>1.4533710133225686E-2</c:v>
                </c:pt>
                <c:pt idx="26">
                  <c:v>1.4735567218409417E-2</c:v>
                </c:pt>
                <c:pt idx="27">
                  <c:v>1.4937424303593129E-2</c:v>
                </c:pt>
                <c:pt idx="28">
                  <c:v>1.5542995559144179E-2</c:v>
                </c:pt>
                <c:pt idx="29">
                  <c:v>1.5946709729511635E-2</c:v>
                </c:pt>
                <c:pt idx="30">
                  <c:v>1.6148566814695349E-2</c:v>
                </c:pt>
                <c:pt idx="31">
                  <c:v>1.6350423899879077E-2</c:v>
                </c:pt>
                <c:pt idx="32">
                  <c:v>1.6552280985062787E-2</c:v>
                </c:pt>
                <c:pt idx="33">
                  <c:v>1.6754138070246505E-2</c:v>
                </c:pt>
                <c:pt idx="34">
                  <c:v>1.735970932579756E-2</c:v>
                </c:pt>
                <c:pt idx="35">
                  <c:v>1.7561566410981281E-2</c:v>
                </c:pt>
                <c:pt idx="36">
                  <c:v>1.7763423496165012E-2</c:v>
                </c:pt>
                <c:pt idx="37">
                  <c:v>1.8974566007267116E-2</c:v>
                </c:pt>
                <c:pt idx="38">
                  <c:v>1.9378280177634544E-2</c:v>
                </c:pt>
                <c:pt idx="39">
                  <c:v>1.9580137262818292E-2</c:v>
                </c:pt>
                <c:pt idx="40">
                  <c:v>1.9781994348001892E-2</c:v>
                </c:pt>
                <c:pt idx="41">
                  <c:v>2.139685102947143E-2</c:v>
                </c:pt>
                <c:pt idx="42">
                  <c:v>2.3011707710940871E-2</c:v>
                </c:pt>
                <c:pt idx="43">
                  <c:v>2.3213564796124582E-2</c:v>
                </c:pt>
                <c:pt idx="44">
                  <c:v>2.5635849818328928E-2</c:v>
                </c:pt>
                <c:pt idx="45">
                  <c:v>2.7452563584982183E-2</c:v>
                </c:pt>
                <c:pt idx="46">
                  <c:v>2.7654420670165891E-2</c:v>
                </c:pt>
                <c:pt idx="47">
                  <c:v>3.0278562777553839E-2</c:v>
                </c:pt>
                <c:pt idx="48">
                  <c:v>3.0682276947921271E-2</c:v>
                </c:pt>
                <c:pt idx="49">
                  <c:v>3.0884134033104988E-2</c:v>
                </c:pt>
                <c:pt idx="50">
                  <c:v>3.1085991118288598E-2</c:v>
                </c:pt>
                <c:pt idx="51">
                  <c:v>3.1287848203472329E-2</c:v>
                </c:pt>
                <c:pt idx="52">
                  <c:v>3.148970528865605E-2</c:v>
                </c:pt>
                <c:pt idx="53">
                  <c:v>3.4921275736778841E-2</c:v>
                </c:pt>
                <c:pt idx="54">
                  <c:v>3.5123132821962583E-2</c:v>
                </c:pt>
                <c:pt idx="55">
                  <c:v>3.5324989907146269E-2</c:v>
                </c:pt>
                <c:pt idx="56">
                  <c:v>3.5728704077513732E-2</c:v>
                </c:pt>
                <c:pt idx="57">
                  <c:v>3.996770286637133E-2</c:v>
                </c:pt>
                <c:pt idx="58">
                  <c:v>4.0169559951555016E-2</c:v>
                </c:pt>
                <c:pt idx="59">
                  <c:v>4.541784416633099E-2</c:v>
                </c:pt>
                <c:pt idx="60">
                  <c:v>4.5821558336698306E-2</c:v>
                </c:pt>
                <c:pt idx="61">
                  <c:v>4.6023415421881916E-2</c:v>
                </c:pt>
                <c:pt idx="62">
                  <c:v>4.622527250706561E-2</c:v>
                </c:pt>
                <c:pt idx="63">
                  <c:v>4.6427129592249365E-2</c:v>
                </c:pt>
                <c:pt idx="64">
                  <c:v>5.3895841744045936E-2</c:v>
                </c:pt>
                <c:pt idx="65">
                  <c:v>5.4097698829229768E-2</c:v>
                </c:pt>
                <c:pt idx="66">
                  <c:v>5.4501412999597112E-2</c:v>
                </c:pt>
                <c:pt idx="67">
                  <c:v>5.4703270084780868E-2</c:v>
                </c:pt>
                <c:pt idx="68">
                  <c:v>5.490512716996454E-2</c:v>
                </c:pt>
                <c:pt idx="69">
                  <c:v>6.1162696810658938E-2</c:v>
                </c:pt>
                <c:pt idx="70">
                  <c:v>6.1364553895842666E-2</c:v>
                </c:pt>
                <c:pt idx="71">
                  <c:v>6.1566410981026408E-2</c:v>
                </c:pt>
                <c:pt idx="72">
                  <c:v>6.2373839321761104E-2</c:v>
                </c:pt>
                <c:pt idx="73">
                  <c:v>6.2575696406944839E-2</c:v>
                </c:pt>
                <c:pt idx="74">
                  <c:v>6.277755349212856E-2</c:v>
                </c:pt>
                <c:pt idx="75">
                  <c:v>6.2979410577312281E-2</c:v>
                </c:pt>
                <c:pt idx="76">
                  <c:v>6.3181267662495988E-2</c:v>
                </c:pt>
                <c:pt idx="77">
                  <c:v>7.4283407347598931E-2</c:v>
                </c:pt>
                <c:pt idx="78">
                  <c:v>7.4485264432782583E-2</c:v>
                </c:pt>
                <c:pt idx="79">
                  <c:v>7.4687121517966359E-2</c:v>
                </c:pt>
                <c:pt idx="80">
                  <c:v>7.4888978603149914E-2</c:v>
                </c:pt>
                <c:pt idx="81">
                  <c:v>7.509083568833369E-2</c:v>
                </c:pt>
                <c:pt idx="82">
                  <c:v>7.5292692773517314E-2</c:v>
                </c:pt>
                <c:pt idx="83">
                  <c:v>7.5494549858701021E-2</c:v>
                </c:pt>
                <c:pt idx="84">
                  <c:v>7.5898264029068463E-2</c:v>
                </c:pt>
                <c:pt idx="85">
                  <c:v>7.6100121114252128E-2</c:v>
                </c:pt>
                <c:pt idx="86">
                  <c:v>8.6798546628987727E-2</c:v>
                </c:pt>
                <c:pt idx="87">
                  <c:v>8.7000403714171393E-2</c:v>
                </c:pt>
                <c:pt idx="88">
                  <c:v>8.7202260799355114E-2</c:v>
                </c:pt>
                <c:pt idx="89">
                  <c:v>8.7605974969722528E-2</c:v>
                </c:pt>
                <c:pt idx="90">
                  <c:v>8.7807832054906165E-2</c:v>
                </c:pt>
                <c:pt idx="91">
                  <c:v>8.8009689140090025E-2</c:v>
                </c:pt>
                <c:pt idx="92">
                  <c:v>0.10234154218813195</c:v>
                </c:pt>
                <c:pt idx="93">
                  <c:v>0.10274525635849942</c:v>
                </c:pt>
                <c:pt idx="94">
                  <c:v>0.10294711344368307</c:v>
                </c:pt>
                <c:pt idx="95">
                  <c:v>0.10335082761405029</c:v>
                </c:pt>
                <c:pt idx="96">
                  <c:v>0.10355268469923395</c:v>
                </c:pt>
                <c:pt idx="97">
                  <c:v>0.10375454178441765</c:v>
                </c:pt>
                <c:pt idx="98">
                  <c:v>0.10415825595478492</c:v>
                </c:pt>
                <c:pt idx="99">
                  <c:v>0.12050867985466386</c:v>
                </c:pt>
                <c:pt idx="100">
                  <c:v>0.12091239402503118</c:v>
                </c:pt>
                <c:pt idx="101">
                  <c:v>0.12111425111021488</c:v>
                </c:pt>
                <c:pt idx="102">
                  <c:v>0.12232539362131689</c:v>
                </c:pt>
                <c:pt idx="103">
                  <c:v>0.12252725070650072</c:v>
                </c:pt>
                <c:pt idx="104">
                  <c:v>0.12272910779168444</c:v>
                </c:pt>
                <c:pt idx="105">
                  <c:v>0.1233346790472355</c:v>
                </c:pt>
                <c:pt idx="106">
                  <c:v>0.1235365361324192</c:v>
                </c:pt>
                <c:pt idx="107">
                  <c:v>0.12373839321760272</c:v>
                </c:pt>
                <c:pt idx="108">
                  <c:v>0.12394025030278638</c:v>
                </c:pt>
                <c:pt idx="109">
                  <c:v>0.12414210738797002</c:v>
                </c:pt>
                <c:pt idx="110">
                  <c:v>0.13766653209527721</c:v>
                </c:pt>
                <c:pt idx="111">
                  <c:v>0.13827210335082821</c:v>
                </c:pt>
                <c:pt idx="112">
                  <c:v>0.1384739604360119</c:v>
                </c:pt>
                <c:pt idx="113">
                  <c:v>0.13887767460637923</c:v>
                </c:pt>
                <c:pt idx="114">
                  <c:v>0.13907953169156306</c:v>
                </c:pt>
                <c:pt idx="115">
                  <c:v>0.13928138877674692</c:v>
                </c:pt>
                <c:pt idx="116">
                  <c:v>0.13948324586193075</c:v>
                </c:pt>
                <c:pt idx="117">
                  <c:v>0.13968510294711423</c:v>
                </c:pt>
                <c:pt idx="118">
                  <c:v>0.13988696003229806</c:v>
                </c:pt>
                <c:pt idx="119">
                  <c:v>0.14008881711748181</c:v>
                </c:pt>
                <c:pt idx="120">
                  <c:v>0.14089624545821644</c:v>
                </c:pt>
                <c:pt idx="121">
                  <c:v>0.16249495357287144</c:v>
                </c:pt>
                <c:pt idx="122">
                  <c:v>0.16289866774323869</c:v>
                </c:pt>
                <c:pt idx="123">
                  <c:v>0.16310052482842238</c:v>
                </c:pt>
                <c:pt idx="124">
                  <c:v>0.16370609608397346</c:v>
                </c:pt>
                <c:pt idx="125">
                  <c:v>0.16390795316915721</c:v>
                </c:pt>
                <c:pt idx="126">
                  <c:v>0.16410981025434088</c:v>
                </c:pt>
                <c:pt idx="127">
                  <c:v>0.16431166733952463</c:v>
                </c:pt>
                <c:pt idx="128">
                  <c:v>0.16471538150989234</c:v>
                </c:pt>
                <c:pt idx="129">
                  <c:v>0.18873637464675119</c:v>
                </c:pt>
                <c:pt idx="130">
                  <c:v>0.18934194590230233</c:v>
                </c:pt>
                <c:pt idx="131">
                  <c:v>0.18954380298748602</c:v>
                </c:pt>
                <c:pt idx="132">
                  <c:v>0.19014937424303702</c:v>
                </c:pt>
                <c:pt idx="133">
                  <c:v>0.19075494549858807</c:v>
                </c:pt>
                <c:pt idx="134">
                  <c:v>0.19095680258377179</c:v>
                </c:pt>
                <c:pt idx="135">
                  <c:v>0.19115865966895529</c:v>
                </c:pt>
                <c:pt idx="136">
                  <c:v>0.19136051675413918</c:v>
                </c:pt>
                <c:pt idx="137">
                  <c:v>0.19156237383932306</c:v>
                </c:pt>
                <c:pt idx="138">
                  <c:v>0.1917642309245067</c:v>
                </c:pt>
                <c:pt idx="139">
                  <c:v>0.19216794509487414</c:v>
                </c:pt>
                <c:pt idx="140">
                  <c:v>0.19358094469115988</c:v>
                </c:pt>
                <c:pt idx="141">
                  <c:v>0.21477593863544742</c:v>
                </c:pt>
                <c:pt idx="142">
                  <c:v>0.21497779572063114</c:v>
                </c:pt>
                <c:pt idx="143">
                  <c:v>0.21578522406136597</c:v>
                </c:pt>
                <c:pt idx="144">
                  <c:v>0.21598708114654974</c:v>
                </c:pt>
                <c:pt idx="145">
                  <c:v>0.21639079531691691</c:v>
                </c:pt>
                <c:pt idx="146">
                  <c:v>0.21659265240210077</c:v>
                </c:pt>
                <c:pt idx="147">
                  <c:v>0.21679450948728446</c:v>
                </c:pt>
                <c:pt idx="148">
                  <c:v>0.21719822365765171</c:v>
                </c:pt>
                <c:pt idx="149">
                  <c:v>0.21740008074283557</c:v>
                </c:pt>
                <c:pt idx="150">
                  <c:v>0.21800565199838651</c:v>
                </c:pt>
                <c:pt idx="151">
                  <c:v>0.24121921679451094</c:v>
                </c:pt>
                <c:pt idx="152">
                  <c:v>0.24222850222042924</c:v>
                </c:pt>
                <c:pt idx="153">
                  <c:v>0.24243035930561291</c:v>
                </c:pt>
                <c:pt idx="154">
                  <c:v>0.24263221639079668</c:v>
                </c:pt>
                <c:pt idx="155">
                  <c:v>0.24283407347598029</c:v>
                </c:pt>
                <c:pt idx="156">
                  <c:v>0.24323778764634787</c:v>
                </c:pt>
                <c:pt idx="157">
                  <c:v>0.26968106580541135</c:v>
                </c:pt>
                <c:pt idx="158">
                  <c:v>0.27169963665724794</c:v>
                </c:pt>
                <c:pt idx="159">
                  <c:v>0.27190149374243189</c:v>
                </c:pt>
                <c:pt idx="160">
                  <c:v>0.27230520791279933</c:v>
                </c:pt>
                <c:pt idx="161">
                  <c:v>0.27270892208316644</c:v>
                </c:pt>
                <c:pt idx="162">
                  <c:v>0.27311263625353377</c:v>
                </c:pt>
                <c:pt idx="163">
                  <c:v>0.27331449333871793</c:v>
                </c:pt>
                <c:pt idx="164">
                  <c:v>0.27351635042390127</c:v>
                </c:pt>
                <c:pt idx="165">
                  <c:v>0.27371820750908527</c:v>
                </c:pt>
                <c:pt idx="166">
                  <c:v>0.27412192167945276</c:v>
                </c:pt>
                <c:pt idx="167">
                  <c:v>0.27553492127573831</c:v>
                </c:pt>
                <c:pt idx="168">
                  <c:v>0.31045619701251687</c:v>
                </c:pt>
                <c:pt idx="169">
                  <c:v>0.31227291077917002</c:v>
                </c:pt>
                <c:pt idx="170">
                  <c:v>0.31247476786435407</c:v>
                </c:pt>
                <c:pt idx="171">
                  <c:v>0.31287848203472129</c:v>
                </c:pt>
                <c:pt idx="172">
                  <c:v>0.31308033911990507</c:v>
                </c:pt>
                <c:pt idx="173">
                  <c:v>0.31328219620508851</c:v>
                </c:pt>
                <c:pt idx="174">
                  <c:v>0.31348405329027246</c:v>
                </c:pt>
                <c:pt idx="175">
                  <c:v>0.31368591037545618</c:v>
                </c:pt>
                <c:pt idx="176">
                  <c:v>0.31388776746063979</c:v>
                </c:pt>
                <c:pt idx="177">
                  <c:v>0.31408962454582323</c:v>
                </c:pt>
                <c:pt idx="178">
                  <c:v>0.31429148163100662</c:v>
                </c:pt>
                <c:pt idx="179">
                  <c:v>0.31489705288655767</c:v>
                </c:pt>
                <c:pt idx="180">
                  <c:v>0.31550262414210895</c:v>
                </c:pt>
                <c:pt idx="181">
                  <c:v>0.34759790068631524</c:v>
                </c:pt>
                <c:pt idx="182">
                  <c:v>0.34779975777149885</c:v>
                </c:pt>
                <c:pt idx="183">
                  <c:v>0.34921275736778512</c:v>
                </c:pt>
                <c:pt idx="184">
                  <c:v>0.3494146144529689</c:v>
                </c:pt>
                <c:pt idx="185">
                  <c:v>0.34981832862333595</c:v>
                </c:pt>
                <c:pt idx="186">
                  <c:v>0.35082761404925489</c:v>
                </c:pt>
                <c:pt idx="187">
                  <c:v>0.35102947113443861</c:v>
                </c:pt>
                <c:pt idx="188">
                  <c:v>0.35123132821962189</c:v>
                </c:pt>
                <c:pt idx="189">
                  <c:v>0.35143318530480605</c:v>
                </c:pt>
                <c:pt idx="190">
                  <c:v>0.35163504238998933</c:v>
                </c:pt>
                <c:pt idx="191">
                  <c:v>0.35183689947517327</c:v>
                </c:pt>
                <c:pt idx="192">
                  <c:v>0.35224061364554038</c:v>
                </c:pt>
                <c:pt idx="193">
                  <c:v>0.35345175615664248</c:v>
                </c:pt>
                <c:pt idx="194">
                  <c:v>0.38514331853048167</c:v>
                </c:pt>
                <c:pt idx="195">
                  <c:v>0.38534517561566584</c:v>
                </c:pt>
                <c:pt idx="196">
                  <c:v>0.38574888978603306</c:v>
                </c:pt>
                <c:pt idx="197">
                  <c:v>0.38736374646750238</c:v>
                </c:pt>
                <c:pt idx="198">
                  <c:v>0.38776746063787015</c:v>
                </c:pt>
                <c:pt idx="199">
                  <c:v>0.38796931772305393</c:v>
                </c:pt>
                <c:pt idx="200">
                  <c:v>0.38857488897860526</c:v>
                </c:pt>
                <c:pt idx="201">
                  <c:v>0.38897860314897248</c:v>
                </c:pt>
                <c:pt idx="202">
                  <c:v>0.3891804602341562</c:v>
                </c:pt>
                <c:pt idx="203">
                  <c:v>0.38978603148970697</c:v>
                </c:pt>
                <c:pt idx="204">
                  <c:v>0.38998788857489097</c:v>
                </c:pt>
                <c:pt idx="205">
                  <c:v>0.3907953169156253</c:v>
                </c:pt>
                <c:pt idx="206">
                  <c:v>0.42026645135244423</c:v>
                </c:pt>
                <c:pt idx="207">
                  <c:v>0.42046830843762772</c:v>
                </c:pt>
                <c:pt idx="208">
                  <c:v>0.42067016552281156</c:v>
                </c:pt>
                <c:pt idx="209">
                  <c:v>0.42309245054501543</c:v>
                </c:pt>
                <c:pt idx="210">
                  <c:v>0.42329430763019915</c:v>
                </c:pt>
                <c:pt idx="211">
                  <c:v>0.42349616471538287</c:v>
                </c:pt>
                <c:pt idx="212">
                  <c:v>0.42389987888575054</c:v>
                </c:pt>
                <c:pt idx="213">
                  <c:v>0.42410173597093392</c:v>
                </c:pt>
                <c:pt idx="214">
                  <c:v>0.42430359305611781</c:v>
                </c:pt>
                <c:pt idx="215">
                  <c:v>0.42450545014130125</c:v>
                </c:pt>
                <c:pt idx="216">
                  <c:v>0.42470730722648486</c:v>
                </c:pt>
                <c:pt idx="217">
                  <c:v>0.42531287848203625</c:v>
                </c:pt>
                <c:pt idx="218">
                  <c:v>0.42551473556721997</c:v>
                </c:pt>
                <c:pt idx="219">
                  <c:v>0.4267258780783218</c:v>
                </c:pt>
                <c:pt idx="220">
                  <c:v>0.46548243843359016</c:v>
                </c:pt>
                <c:pt idx="221">
                  <c:v>0.46568429551877388</c:v>
                </c:pt>
                <c:pt idx="222">
                  <c:v>0.46689543802987621</c:v>
                </c:pt>
                <c:pt idx="223">
                  <c:v>0.46709729511505982</c:v>
                </c:pt>
                <c:pt idx="224">
                  <c:v>0.46729915220024343</c:v>
                </c:pt>
                <c:pt idx="225">
                  <c:v>0.46770286637061115</c:v>
                </c:pt>
                <c:pt idx="226">
                  <c:v>0.46790472345579448</c:v>
                </c:pt>
                <c:pt idx="227">
                  <c:v>0.46810658054097831</c:v>
                </c:pt>
                <c:pt idx="228">
                  <c:v>0.46830843762616192</c:v>
                </c:pt>
                <c:pt idx="229">
                  <c:v>0.46851029471134581</c:v>
                </c:pt>
                <c:pt idx="230">
                  <c:v>0.46871215179652925</c:v>
                </c:pt>
                <c:pt idx="231">
                  <c:v>0.46972143722244808</c:v>
                </c:pt>
                <c:pt idx="232">
                  <c:v>0.46992329430763191</c:v>
                </c:pt>
                <c:pt idx="233">
                  <c:v>0.47012515139281552</c:v>
                </c:pt>
                <c:pt idx="234">
                  <c:v>0.4709325797335504</c:v>
                </c:pt>
                <c:pt idx="235">
                  <c:v>0.50666128381106268</c:v>
                </c:pt>
                <c:pt idx="236">
                  <c:v>0.50686314089624573</c:v>
                </c:pt>
                <c:pt idx="237">
                  <c:v>0.50706499798143001</c:v>
                </c:pt>
                <c:pt idx="238">
                  <c:v>0.50908356883326644</c:v>
                </c:pt>
                <c:pt idx="239">
                  <c:v>0.50928542591845061</c:v>
                </c:pt>
                <c:pt idx="240">
                  <c:v>0.50948728300363433</c:v>
                </c:pt>
                <c:pt idx="241">
                  <c:v>0.5096891400888186</c:v>
                </c:pt>
                <c:pt idx="242">
                  <c:v>0.50989099717400266</c:v>
                </c:pt>
                <c:pt idx="243">
                  <c:v>0.51009285425918638</c:v>
                </c:pt>
                <c:pt idx="244">
                  <c:v>0.51029471134436966</c:v>
                </c:pt>
                <c:pt idx="245">
                  <c:v>0.51069842551473743</c:v>
                </c:pt>
                <c:pt idx="246">
                  <c:v>0.51110213968510432</c:v>
                </c:pt>
                <c:pt idx="247">
                  <c:v>0.5115058538554722</c:v>
                </c:pt>
                <c:pt idx="248">
                  <c:v>0.54662898667743365</c:v>
                </c:pt>
                <c:pt idx="249">
                  <c:v>0.54683084376261737</c:v>
                </c:pt>
                <c:pt idx="250">
                  <c:v>0.54844570044408725</c:v>
                </c:pt>
                <c:pt idx="251">
                  <c:v>0.5486475575292713</c:v>
                </c:pt>
                <c:pt idx="252">
                  <c:v>0.54965684295518946</c:v>
                </c:pt>
                <c:pt idx="253">
                  <c:v>0.54985870004037274</c:v>
                </c:pt>
                <c:pt idx="254">
                  <c:v>0.55006055712555635</c:v>
                </c:pt>
                <c:pt idx="255">
                  <c:v>0.55026241421074007</c:v>
                </c:pt>
                <c:pt idx="256">
                  <c:v>0.55086798546629079</c:v>
                </c:pt>
                <c:pt idx="257">
                  <c:v>0.5874041178845385</c:v>
                </c:pt>
                <c:pt idx="258">
                  <c:v>0.58760597496972267</c:v>
                </c:pt>
                <c:pt idx="259">
                  <c:v>0.58780783205490661</c:v>
                </c:pt>
                <c:pt idx="260">
                  <c:v>0.58901897456600849</c:v>
                </c:pt>
                <c:pt idx="261">
                  <c:v>0.58922083165119266</c:v>
                </c:pt>
                <c:pt idx="262">
                  <c:v>0.59002825999192632</c:v>
                </c:pt>
                <c:pt idx="263">
                  <c:v>0.59043197416229387</c:v>
                </c:pt>
                <c:pt idx="264">
                  <c:v>0.62838110617682785</c:v>
                </c:pt>
                <c:pt idx="265">
                  <c:v>0.62858296326201157</c:v>
                </c:pt>
                <c:pt idx="266">
                  <c:v>0.62979410577311423</c:v>
                </c:pt>
                <c:pt idx="267">
                  <c:v>0.62999596285829795</c:v>
                </c:pt>
                <c:pt idx="268">
                  <c:v>0.63019781994348212</c:v>
                </c:pt>
                <c:pt idx="269">
                  <c:v>0.63039967702866551</c:v>
                </c:pt>
                <c:pt idx="270">
                  <c:v>0.63060153411384934</c:v>
                </c:pt>
                <c:pt idx="271">
                  <c:v>0.63080339119903261</c:v>
                </c:pt>
                <c:pt idx="272">
                  <c:v>0.63140896245458433</c:v>
                </c:pt>
                <c:pt idx="273">
                  <c:v>0.63161081953976761</c:v>
                </c:pt>
                <c:pt idx="274">
                  <c:v>0.63181267662495111</c:v>
                </c:pt>
                <c:pt idx="275">
                  <c:v>0.63201453371013461</c:v>
                </c:pt>
                <c:pt idx="276">
                  <c:v>0.66289866774323936</c:v>
                </c:pt>
                <c:pt idx="277">
                  <c:v>0.6633023819136058</c:v>
                </c:pt>
                <c:pt idx="278">
                  <c:v>0.66350423899879074</c:v>
                </c:pt>
                <c:pt idx="279">
                  <c:v>0.66471538150989284</c:v>
                </c:pt>
                <c:pt idx="280">
                  <c:v>0.66491723859507657</c:v>
                </c:pt>
                <c:pt idx="281">
                  <c:v>0.66552280985062651</c:v>
                </c:pt>
                <c:pt idx="282">
                  <c:v>0.66592652402099461</c:v>
                </c:pt>
                <c:pt idx="283">
                  <c:v>0.66633023819136161</c:v>
                </c:pt>
                <c:pt idx="284">
                  <c:v>0.66653209527654522</c:v>
                </c:pt>
                <c:pt idx="285">
                  <c:v>0.66693580944691311</c:v>
                </c:pt>
                <c:pt idx="286">
                  <c:v>0.66713766653209694</c:v>
                </c:pt>
                <c:pt idx="287">
                  <c:v>0.66834880904319938</c:v>
                </c:pt>
                <c:pt idx="288">
                  <c:v>0.66855066612838299</c:v>
                </c:pt>
                <c:pt idx="289">
                  <c:v>0.69620508679854765</c:v>
                </c:pt>
                <c:pt idx="290">
                  <c:v>0.69640694388373126</c:v>
                </c:pt>
                <c:pt idx="291">
                  <c:v>0.69761808639483402</c:v>
                </c:pt>
                <c:pt idx="292">
                  <c:v>0.69781994348001752</c:v>
                </c:pt>
                <c:pt idx="293">
                  <c:v>0.69822365765038497</c:v>
                </c:pt>
                <c:pt idx="294">
                  <c:v>0.69842551473556824</c:v>
                </c:pt>
                <c:pt idx="295">
                  <c:v>0.69862737182075152</c:v>
                </c:pt>
                <c:pt idx="296">
                  <c:v>0.69882922890593568</c:v>
                </c:pt>
                <c:pt idx="297">
                  <c:v>0.69923294307630257</c:v>
                </c:pt>
                <c:pt idx="298">
                  <c:v>0.70084779975777245</c:v>
                </c:pt>
                <c:pt idx="299">
                  <c:v>0.7010496568429565</c:v>
                </c:pt>
                <c:pt idx="300">
                  <c:v>0.72527250706499879</c:v>
                </c:pt>
                <c:pt idx="301">
                  <c:v>0.72668550666128529</c:v>
                </c:pt>
                <c:pt idx="302">
                  <c:v>0.7268873637464679</c:v>
                </c:pt>
                <c:pt idx="303">
                  <c:v>0.72749293500201939</c:v>
                </c:pt>
                <c:pt idx="304">
                  <c:v>0.72769479208720356</c:v>
                </c:pt>
                <c:pt idx="305">
                  <c:v>0.72789664917238683</c:v>
                </c:pt>
                <c:pt idx="306">
                  <c:v>0.72809850625757133</c:v>
                </c:pt>
                <c:pt idx="307">
                  <c:v>0.72830036334275428</c:v>
                </c:pt>
                <c:pt idx="308">
                  <c:v>0.72850222042793744</c:v>
                </c:pt>
                <c:pt idx="309">
                  <c:v>0.73031893419459171</c:v>
                </c:pt>
                <c:pt idx="310">
                  <c:v>0.76402906742026766</c:v>
                </c:pt>
                <c:pt idx="311">
                  <c:v>0.76423092450545094</c:v>
                </c:pt>
                <c:pt idx="312">
                  <c:v>0.76483649576100199</c:v>
                </c:pt>
                <c:pt idx="313">
                  <c:v>0.76524020993136932</c:v>
                </c:pt>
                <c:pt idx="314">
                  <c:v>0.76544206701655304</c:v>
                </c:pt>
                <c:pt idx="315">
                  <c:v>0.76564392410173721</c:v>
                </c:pt>
                <c:pt idx="316">
                  <c:v>0.7658457811869207</c:v>
                </c:pt>
                <c:pt idx="317">
                  <c:v>0.76624949535728826</c:v>
                </c:pt>
                <c:pt idx="318">
                  <c:v>0.7664513524424722</c:v>
                </c:pt>
                <c:pt idx="319">
                  <c:v>0.76746063786839036</c:v>
                </c:pt>
                <c:pt idx="320">
                  <c:v>0.8029874848607188</c:v>
                </c:pt>
                <c:pt idx="321">
                  <c:v>0.80399677028663752</c:v>
                </c:pt>
                <c:pt idx="322">
                  <c:v>0.80440048445700518</c:v>
                </c:pt>
                <c:pt idx="323">
                  <c:v>0.80480419862737262</c:v>
                </c:pt>
                <c:pt idx="324">
                  <c:v>0.80500605571255579</c:v>
                </c:pt>
                <c:pt idx="325">
                  <c:v>0.80520791279773951</c:v>
                </c:pt>
                <c:pt idx="326">
                  <c:v>0.80540976988292279</c:v>
                </c:pt>
                <c:pt idx="327">
                  <c:v>0.80561162696810795</c:v>
                </c:pt>
                <c:pt idx="328">
                  <c:v>0.80581348405329101</c:v>
                </c:pt>
                <c:pt idx="329">
                  <c:v>0.80621719822365789</c:v>
                </c:pt>
                <c:pt idx="330">
                  <c:v>0.8064190553088425</c:v>
                </c:pt>
                <c:pt idx="331">
                  <c:v>0.80742834073476</c:v>
                </c:pt>
                <c:pt idx="332">
                  <c:v>0.85587404117884636</c:v>
                </c:pt>
                <c:pt idx="333">
                  <c:v>0.8560758982640303</c:v>
                </c:pt>
                <c:pt idx="334">
                  <c:v>0.85627775534921324</c:v>
                </c:pt>
                <c:pt idx="335">
                  <c:v>0.85829632620105012</c:v>
                </c:pt>
                <c:pt idx="336">
                  <c:v>0.85849818328623351</c:v>
                </c:pt>
                <c:pt idx="337">
                  <c:v>0.85890189745660184</c:v>
                </c:pt>
                <c:pt idx="338">
                  <c:v>0.85910375454178534</c:v>
                </c:pt>
                <c:pt idx="339">
                  <c:v>0.85930561162696861</c:v>
                </c:pt>
                <c:pt idx="340">
                  <c:v>0.8597093257973355</c:v>
                </c:pt>
                <c:pt idx="341">
                  <c:v>0.85991118288251966</c:v>
                </c:pt>
                <c:pt idx="342">
                  <c:v>0.86011303996770339</c:v>
                </c:pt>
                <c:pt idx="343">
                  <c:v>0.86031489705288755</c:v>
                </c:pt>
                <c:pt idx="344">
                  <c:v>0.86051675413807072</c:v>
                </c:pt>
                <c:pt idx="345">
                  <c:v>0.86071861122325488</c:v>
                </c:pt>
                <c:pt idx="346">
                  <c:v>0.86253532498990759</c:v>
                </c:pt>
                <c:pt idx="347">
                  <c:v>0.8629390391602757</c:v>
                </c:pt>
                <c:pt idx="348">
                  <c:v>0.90270488494146151</c:v>
                </c:pt>
                <c:pt idx="349">
                  <c:v>0.902906742026645</c:v>
                </c:pt>
                <c:pt idx="350">
                  <c:v>0.90310859911182917</c:v>
                </c:pt>
                <c:pt idx="351">
                  <c:v>0.90331045619701289</c:v>
                </c:pt>
                <c:pt idx="352">
                  <c:v>0.90371417036738022</c:v>
                </c:pt>
                <c:pt idx="353">
                  <c:v>0.90532902704885021</c:v>
                </c:pt>
                <c:pt idx="354">
                  <c:v>0.90573274121921665</c:v>
                </c:pt>
                <c:pt idx="355">
                  <c:v>0.90593459830440082</c:v>
                </c:pt>
                <c:pt idx="356">
                  <c:v>0.90613645538958465</c:v>
                </c:pt>
                <c:pt idx="357">
                  <c:v>0.90633831247476815</c:v>
                </c:pt>
                <c:pt idx="358">
                  <c:v>0.90654016955995131</c:v>
                </c:pt>
                <c:pt idx="359">
                  <c:v>0.90674202664513615</c:v>
                </c:pt>
                <c:pt idx="360">
                  <c:v>0.90714574081550292</c:v>
                </c:pt>
                <c:pt idx="361">
                  <c:v>0.93076301978199449</c:v>
                </c:pt>
                <c:pt idx="362">
                  <c:v>0.93096487686717877</c:v>
                </c:pt>
                <c:pt idx="363">
                  <c:v>0.93136859103754521</c:v>
                </c:pt>
                <c:pt idx="364">
                  <c:v>0.93157044812272938</c:v>
                </c:pt>
                <c:pt idx="365">
                  <c:v>0.93177230520791265</c:v>
                </c:pt>
                <c:pt idx="366">
                  <c:v>0.93237787646346482</c:v>
                </c:pt>
                <c:pt idx="367">
                  <c:v>0.94529672991521962</c:v>
                </c:pt>
                <c:pt idx="368">
                  <c:v>0.94570044408558807</c:v>
                </c:pt>
                <c:pt idx="369">
                  <c:v>0.94610415825595451</c:v>
                </c:pt>
                <c:pt idx="370">
                  <c:v>0.94650787242632262</c:v>
                </c:pt>
                <c:pt idx="371">
                  <c:v>0.94670972951150645</c:v>
                </c:pt>
                <c:pt idx="372">
                  <c:v>0.94691158659668972</c:v>
                </c:pt>
                <c:pt idx="373">
                  <c:v>0.947113443681874</c:v>
                </c:pt>
                <c:pt idx="374">
                  <c:v>0.9473153007670565</c:v>
                </c:pt>
                <c:pt idx="375">
                  <c:v>0.94771901493742461</c:v>
                </c:pt>
                <c:pt idx="376">
                  <c:v>0.95821558336697632</c:v>
                </c:pt>
                <c:pt idx="377">
                  <c:v>0.9584174404521596</c:v>
                </c:pt>
                <c:pt idx="378">
                  <c:v>0.95942672587807842</c:v>
                </c:pt>
                <c:pt idx="379">
                  <c:v>0.95962858296326214</c:v>
                </c:pt>
                <c:pt idx="380">
                  <c:v>0.96891400888171186</c:v>
                </c:pt>
                <c:pt idx="381">
                  <c:v>0.9691158659668957</c:v>
                </c:pt>
                <c:pt idx="382">
                  <c:v>0.9697214372224473</c:v>
                </c:pt>
                <c:pt idx="383">
                  <c:v>0.96992329430763069</c:v>
                </c:pt>
                <c:pt idx="384">
                  <c:v>0.97032700847799769</c:v>
                </c:pt>
                <c:pt idx="385">
                  <c:v>0.98021800565199846</c:v>
                </c:pt>
                <c:pt idx="386">
                  <c:v>0.98041986273718218</c:v>
                </c:pt>
                <c:pt idx="387">
                  <c:v>0.98062171982236557</c:v>
                </c:pt>
                <c:pt idx="388">
                  <c:v>0.98082357690754951</c:v>
                </c:pt>
                <c:pt idx="389">
                  <c:v>0.98748486071861086</c:v>
                </c:pt>
                <c:pt idx="390">
                  <c:v>0.99132014533710089</c:v>
                </c:pt>
                <c:pt idx="391">
                  <c:v>0.99152200242228461</c:v>
                </c:pt>
                <c:pt idx="392">
                  <c:v>0.99414614452967298</c:v>
                </c:pt>
                <c:pt idx="393">
                  <c:v>0.9943480016148567</c:v>
                </c:pt>
                <c:pt idx="394">
                  <c:v>0.9965684295518773</c:v>
                </c:pt>
                <c:pt idx="395">
                  <c:v>0.99677028663706102</c:v>
                </c:pt>
                <c:pt idx="396">
                  <c:v>0.99697214372224352</c:v>
                </c:pt>
                <c:pt idx="397">
                  <c:v>0.99798142914816312</c:v>
                </c:pt>
                <c:pt idx="398">
                  <c:v>0.99858700040371418</c:v>
                </c:pt>
                <c:pt idx="399">
                  <c:v>0.9987888574888989</c:v>
                </c:pt>
                <c:pt idx="400">
                  <c:v>0.99919257165926478</c:v>
                </c:pt>
                <c:pt idx="401">
                  <c:v>1</c:v>
                </c:pt>
              </c:numCache>
            </c:numRef>
          </c:yVal>
          <c:smooth val="1"/>
          <c:extLst>
            <c:ext xmlns:c16="http://schemas.microsoft.com/office/drawing/2014/chart" uri="{C3380CC4-5D6E-409C-BE32-E72D297353CC}">
              <c16:uniqueId val="{00000000-8534-4440-BBAB-DE0288529405}"/>
            </c:ext>
          </c:extLst>
        </c:ser>
        <c:ser>
          <c:idx val="1"/>
          <c:order val="1"/>
          <c:tx>
            <c:v>Gaussian distribution</c:v>
          </c:tx>
          <c:spPr>
            <a:ln>
              <a:solidFill>
                <a:schemeClr val="accent2"/>
              </a:solidFill>
            </a:ln>
          </c:spPr>
          <c:marker>
            <c:symbol val="plus"/>
            <c:size val="3"/>
          </c:marker>
          <c:xVal>
            <c:numRef>
              <c:f>Sheet3!$C$1:$C$1001</c:f>
              <c:numCache>
                <c:formatCode>General</c:formatCode>
                <c:ptCount val="1001"/>
                <c:pt idx="0">
                  <c:v>5407.2148198803116</c:v>
                </c:pt>
                <c:pt idx="1">
                  <c:v>5407.2148198803116</c:v>
                </c:pt>
                <c:pt idx="2">
                  <c:v>19459.637021625742</c:v>
                </c:pt>
                <c:pt idx="3">
                  <c:v>20034.72979549416</c:v>
                </c:pt>
                <c:pt idx="4">
                  <c:v>22594.702155740481</c:v>
                </c:pt>
                <c:pt idx="5">
                  <c:v>23786.789997624568</c:v>
                </c:pt>
                <c:pt idx="6">
                  <c:v>24196.779832308312</c:v>
                </c:pt>
                <c:pt idx="7">
                  <c:v>25317.983029444669</c:v>
                </c:pt>
                <c:pt idx="8">
                  <c:v>26448.497105953487</c:v>
                </c:pt>
                <c:pt idx="9">
                  <c:v>26479.077677960948</c:v>
                </c:pt>
                <c:pt idx="10">
                  <c:v>26517.220184540118</c:v>
                </c:pt>
                <c:pt idx="11">
                  <c:v>27380.450449509204</c:v>
                </c:pt>
                <c:pt idx="12">
                  <c:v>27664.067717491605</c:v>
                </c:pt>
                <c:pt idx="13">
                  <c:v>28349.679860932287</c:v>
                </c:pt>
                <c:pt idx="14">
                  <c:v>29581.9970181803</c:v>
                </c:pt>
                <c:pt idx="15">
                  <c:v>29957.49879135222</c:v>
                </c:pt>
                <c:pt idx="16">
                  <c:v>30678.662632706717</c:v>
                </c:pt>
                <c:pt idx="17">
                  <c:v>30894.191968972591</c:v>
                </c:pt>
                <c:pt idx="18">
                  <c:v>30909.574434435552</c:v>
                </c:pt>
                <c:pt idx="19">
                  <c:v>31231.359234969426</c:v>
                </c:pt>
                <c:pt idx="20">
                  <c:v>31248.072118669563</c:v>
                </c:pt>
                <c:pt idx="21">
                  <c:v>31447.24981356792</c:v>
                </c:pt>
                <c:pt idx="22">
                  <c:v>31506.781966351296</c:v>
                </c:pt>
                <c:pt idx="23">
                  <c:v>31576.008148805424</c:v>
                </c:pt>
                <c:pt idx="24">
                  <c:v>31690.978016310932</c:v>
                </c:pt>
                <c:pt idx="25">
                  <c:v>31750.306855916395</c:v>
                </c:pt>
                <c:pt idx="26">
                  <c:v>31809.999934972406</c:v>
                </c:pt>
                <c:pt idx="27">
                  <c:v>31926.590158021158</c:v>
                </c:pt>
                <c:pt idx="28">
                  <c:v>32311.32807615511</c:v>
                </c:pt>
                <c:pt idx="29">
                  <c:v>32530.561752184865</c:v>
                </c:pt>
                <c:pt idx="30">
                  <c:v>32736.865667740924</c:v>
                </c:pt>
                <c:pt idx="31">
                  <c:v>32899.820487092948</c:v>
                </c:pt>
                <c:pt idx="32">
                  <c:v>32901.432750041626</c:v>
                </c:pt>
                <c:pt idx="33">
                  <c:v>33335.667180450415</c:v>
                </c:pt>
                <c:pt idx="34">
                  <c:v>33382.854738482354</c:v>
                </c:pt>
                <c:pt idx="35">
                  <c:v>33657.563787274434</c:v>
                </c:pt>
                <c:pt idx="36">
                  <c:v>34073.250652970601</c:v>
                </c:pt>
                <c:pt idx="37">
                  <c:v>34143.109644032593</c:v>
                </c:pt>
                <c:pt idx="38">
                  <c:v>34295.788803673102</c:v>
                </c:pt>
                <c:pt idx="39">
                  <c:v>34500.884722123679</c:v>
                </c:pt>
                <c:pt idx="40">
                  <c:v>34535.527397658429</c:v>
                </c:pt>
                <c:pt idx="41">
                  <c:v>34646.050211310794</c:v>
                </c:pt>
                <c:pt idx="42">
                  <c:v>34963.368992178745</c:v>
                </c:pt>
                <c:pt idx="43">
                  <c:v>35061.954546255118</c:v>
                </c:pt>
                <c:pt idx="44">
                  <c:v>35153.417970219321</c:v>
                </c:pt>
                <c:pt idx="45">
                  <c:v>35189.477926365806</c:v>
                </c:pt>
                <c:pt idx="46">
                  <c:v>35261.258174469287</c:v>
                </c:pt>
                <c:pt idx="47">
                  <c:v>35497.662122609319</c:v>
                </c:pt>
                <c:pt idx="48">
                  <c:v>35506.177997694285</c:v>
                </c:pt>
                <c:pt idx="49">
                  <c:v>35524.998171471772</c:v>
                </c:pt>
                <c:pt idx="50">
                  <c:v>35871.781644456794</c:v>
                </c:pt>
                <c:pt idx="51">
                  <c:v>35907.349429646842</c:v>
                </c:pt>
                <c:pt idx="52">
                  <c:v>36024.705219946169</c:v>
                </c:pt>
                <c:pt idx="53">
                  <c:v>36029.745389632837</c:v>
                </c:pt>
                <c:pt idx="54">
                  <c:v>36055.157826613504</c:v>
                </c:pt>
                <c:pt idx="55">
                  <c:v>36085.51585347217</c:v>
                </c:pt>
                <c:pt idx="56">
                  <c:v>36113.198885061698</c:v>
                </c:pt>
                <c:pt idx="57">
                  <c:v>36139.603512523056</c:v>
                </c:pt>
                <c:pt idx="58">
                  <c:v>36279.543090576284</c:v>
                </c:pt>
                <c:pt idx="59">
                  <c:v>36330.601742316154</c:v>
                </c:pt>
                <c:pt idx="60">
                  <c:v>36346.627229860671</c:v>
                </c:pt>
                <c:pt idx="61">
                  <c:v>36391.504585155766</c:v>
                </c:pt>
                <c:pt idx="62">
                  <c:v>36460.210952486203</c:v>
                </c:pt>
                <c:pt idx="63">
                  <c:v>36482.744765925774</c:v>
                </c:pt>
                <c:pt idx="64">
                  <c:v>36607.888233612379</c:v>
                </c:pt>
                <c:pt idx="65">
                  <c:v>36846.458429793216</c:v>
                </c:pt>
                <c:pt idx="66">
                  <c:v>37102.060112752755</c:v>
                </c:pt>
                <c:pt idx="67">
                  <c:v>37116.684593696613</c:v>
                </c:pt>
                <c:pt idx="68">
                  <c:v>37332.204007907785</c:v>
                </c:pt>
                <c:pt idx="69">
                  <c:v>37473.7042786612</c:v>
                </c:pt>
                <c:pt idx="70">
                  <c:v>37509.523026235576</c:v>
                </c:pt>
                <c:pt idx="71">
                  <c:v>37768.606887801936</c:v>
                </c:pt>
                <c:pt idx="72">
                  <c:v>37777.916311388588</c:v>
                </c:pt>
                <c:pt idx="73">
                  <c:v>37848.940883221789</c:v>
                </c:pt>
                <c:pt idx="74">
                  <c:v>38026.216976618489</c:v>
                </c:pt>
                <c:pt idx="75">
                  <c:v>38065.499203133855</c:v>
                </c:pt>
                <c:pt idx="76">
                  <c:v>38240.266725337584</c:v>
                </c:pt>
                <c:pt idx="77">
                  <c:v>38283.633293531573</c:v>
                </c:pt>
                <c:pt idx="78">
                  <c:v>38325.783477846016</c:v>
                </c:pt>
                <c:pt idx="79">
                  <c:v>38411.0892966838</c:v>
                </c:pt>
                <c:pt idx="80">
                  <c:v>38421.309144847197</c:v>
                </c:pt>
                <c:pt idx="81">
                  <c:v>38450.968277132175</c:v>
                </c:pt>
                <c:pt idx="82">
                  <c:v>38483.676496757056</c:v>
                </c:pt>
                <c:pt idx="83">
                  <c:v>38556.870231168985</c:v>
                </c:pt>
                <c:pt idx="84">
                  <c:v>38609.956635049188</c:v>
                </c:pt>
                <c:pt idx="85">
                  <c:v>38775.127657198893</c:v>
                </c:pt>
                <c:pt idx="86">
                  <c:v>38911.533264982907</c:v>
                </c:pt>
                <c:pt idx="87">
                  <c:v>38998.119738405592</c:v>
                </c:pt>
                <c:pt idx="88">
                  <c:v>39020.818410834923</c:v>
                </c:pt>
                <c:pt idx="89">
                  <c:v>39043.972618196225</c:v>
                </c:pt>
                <c:pt idx="90">
                  <c:v>39074.988365464444</c:v>
                </c:pt>
                <c:pt idx="91">
                  <c:v>39136.512031754493</c:v>
                </c:pt>
                <c:pt idx="92">
                  <c:v>39179.862000810775</c:v>
                </c:pt>
                <c:pt idx="93">
                  <c:v>39430.809062623455</c:v>
                </c:pt>
                <c:pt idx="94">
                  <c:v>39458.882845971952</c:v>
                </c:pt>
                <c:pt idx="95">
                  <c:v>39558.277038580825</c:v>
                </c:pt>
                <c:pt idx="96">
                  <c:v>39578.06423212256</c:v>
                </c:pt>
                <c:pt idx="97">
                  <c:v>39613.797008507405</c:v>
                </c:pt>
                <c:pt idx="98">
                  <c:v>39789.06395477023</c:v>
                </c:pt>
                <c:pt idx="99">
                  <c:v>39809.967999583219</c:v>
                </c:pt>
                <c:pt idx="100">
                  <c:v>39876.918393796281</c:v>
                </c:pt>
                <c:pt idx="101">
                  <c:v>39965.202108521735</c:v>
                </c:pt>
                <c:pt idx="102">
                  <c:v>40096.535092778715</c:v>
                </c:pt>
                <c:pt idx="103">
                  <c:v>40114.832617295935</c:v>
                </c:pt>
                <c:pt idx="104">
                  <c:v>40164.214644868305</c:v>
                </c:pt>
                <c:pt idx="105">
                  <c:v>40277.563770587098</c:v>
                </c:pt>
                <c:pt idx="106">
                  <c:v>40284.926884497312</c:v>
                </c:pt>
                <c:pt idx="107">
                  <c:v>40399.218417128242</c:v>
                </c:pt>
                <c:pt idx="108">
                  <c:v>40406.808810592047</c:v>
                </c:pt>
                <c:pt idx="109">
                  <c:v>40436.006871972953</c:v>
                </c:pt>
                <c:pt idx="110">
                  <c:v>40660.146586438968</c:v>
                </c:pt>
                <c:pt idx="111">
                  <c:v>40763.011933751608</c:v>
                </c:pt>
                <c:pt idx="112">
                  <c:v>41239.080518502662</c:v>
                </c:pt>
                <c:pt idx="113">
                  <c:v>41293.037892840031</c:v>
                </c:pt>
                <c:pt idx="114">
                  <c:v>41465.977784046059</c:v>
                </c:pt>
                <c:pt idx="115">
                  <c:v>41489.196959831628</c:v>
                </c:pt>
                <c:pt idx="116">
                  <c:v>41589.124108963908</c:v>
                </c:pt>
                <c:pt idx="117">
                  <c:v>41654.72469393615</c:v>
                </c:pt>
                <c:pt idx="118">
                  <c:v>41687.929620134171</c:v>
                </c:pt>
                <c:pt idx="119">
                  <c:v>41694.97503747193</c:v>
                </c:pt>
                <c:pt idx="120">
                  <c:v>41904.150642670138</c:v>
                </c:pt>
                <c:pt idx="121">
                  <c:v>41982.367062783356</c:v>
                </c:pt>
                <c:pt idx="122">
                  <c:v>42031.283574815185</c:v>
                </c:pt>
                <c:pt idx="123">
                  <c:v>42094.070090810477</c:v>
                </c:pt>
                <c:pt idx="124">
                  <c:v>42120.709358689681</c:v>
                </c:pt>
                <c:pt idx="125">
                  <c:v>42176.844733324309</c:v>
                </c:pt>
                <c:pt idx="126">
                  <c:v>42360.905907552224</c:v>
                </c:pt>
                <c:pt idx="127">
                  <c:v>42461.913763869634</c:v>
                </c:pt>
                <c:pt idx="128">
                  <c:v>42544.174880971485</c:v>
                </c:pt>
                <c:pt idx="129">
                  <c:v>42606.496815611506</c:v>
                </c:pt>
                <c:pt idx="130">
                  <c:v>42645.068082501974</c:v>
                </c:pt>
                <c:pt idx="131">
                  <c:v>42678.688351139441</c:v>
                </c:pt>
                <c:pt idx="132">
                  <c:v>42685.178498240959</c:v>
                </c:pt>
                <c:pt idx="133">
                  <c:v>42692.567100681001</c:v>
                </c:pt>
                <c:pt idx="134">
                  <c:v>42724.397316454517</c:v>
                </c:pt>
                <c:pt idx="135">
                  <c:v>42805.927346597971</c:v>
                </c:pt>
                <c:pt idx="136">
                  <c:v>42828.206057261734</c:v>
                </c:pt>
                <c:pt idx="137">
                  <c:v>42861.345608570118</c:v>
                </c:pt>
                <c:pt idx="138">
                  <c:v>42920.356674205585</c:v>
                </c:pt>
                <c:pt idx="139">
                  <c:v>42961.738022036436</c:v>
                </c:pt>
                <c:pt idx="140">
                  <c:v>43047.52471110686</c:v>
                </c:pt>
                <c:pt idx="141">
                  <c:v>43171.500447758517</c:v>
                </c:pt>
                <c:pt idx="142">
                  <c:v>43176.693755301254</c:v>
                </c:pt>
                <c:pt idx="143">
                  <c:v>43183.214735376598</c:v>
                </c:pt>
                <c:pt idx="144">
                  <c:v>43223.308102931456</c:v>
                </c:pt>
                <c:pt idx="145">
                  <c:v>43236.211205934225</c:v>
                </c:pt>
                <c:pt idx="146">
                  <c:v>43240.624387048003</c:v>
                </c:pt>
                <c:pt idx="147">
                  <c:v>43251.661657864679</c:v>
                </c:pt>
                <c:pt idx="148">
                  <c:v>43298.395429565324</c:v>
                </c:pt>
                <c:pt idx="149">
                  <c:v>43369.827424680807</c:v>
                </c:pt>
                <c:pt idx="150">
                  <c:v>43419.026467569696</c:v>
                </c:pt>
                <c:pt idx="151">
                  <c:v>43473.935730181649</c:v>
                </c:pt>
                <c:pt idx="152">
                  <c:v>43620.248603019005</c:v>
                </c:pt>
                <c:pt idx="153">
                  <c:v>43662.939473238381</c:v>
                </c:pt>
                <c:pt idx="154">
                  <c:v>43681.730409946889</c:v>
                </c:pt>
                <c:pt idx="155">
                  <c:v>43711.767554951184</c:v>
                </c:pt>
                <c:pt idx="156">
                  <c:v>43909.888120342643</c:v>
                </c:pt>
                <c:pt idx="157">
                  <c:v>43935.423620131434</c:v>
                </c:pt>
                <c:pt idx="158">
                  <c:v>44019.234983322225</c:v>
                </c:pt>
                <c:pt idx="159">
                  <c:v>44145.027654878882</c:v>
                </c:pt>
                <c:pt idx="160">
                  <c:v>44200.336425910034</c:v>
                </c:pt>
                <c:pt idx="161">
                  <c:v>44328.638722373027</c:v>
                </c:pt>
                <c:pt idx="162">
                  <c:v>44413.788634445358</c:v>
                </c:pt>
                <c:pt idx="163">
                  <c:v>44431.241425141714</c:v>
                </c:pt>
                <c:pt idx="164">
                  <c:v>44598.397626414553</c:v>
                </c:pt>
                <c:pt idx="165">
                  <c:v>44670.93902997754</c:v>
                </c:pt>
                <c:pt idx="166">
                  <c:v>44695.580811944419</c:v>
                </c:pt>
                <c:pt idx="167">
                  <c:v>44696.044660304542</c:v>
                </c:pt>
                <c:pt idx="168">
                  <c:v>44909.699179701965</c:v>
                </c:pt>
                <c:pt idx="169">
                  <c:v>44917.243311938197</c:v>
                </c:pt>
                <c:pt idx="170">
                  <c:v>44923.94180978743</c:v>
                </c:pt>
                <c:pt idx="171">
                  <c:v>45110.695733617642</c:v>
                </c:pt>
                <c:pt idx="172">
                  <c:v>45168.594734624225</c:v>
                </c:pt>
                <c:pt idx="173">
                  <c:v>45169.929960404181</c:v>
                </c:pt>
                <c:pt idx="174">
                  <c:v>45220.834188275592</c:v>
                </c:pt>
                <c:pt idx="175">
                  <c:v>45251.37767273614</c:v>
                </c:pt>
                <c:pt idx="176">
                  <c:v>45331.902060014225</c:v>
                </c:pt>
                <c:pt idx="177">
                  <c:v>45366.136239096893</c:v>
                </c:pt>
                <c:pt idx="178">
                  <c:v>45366.918179620297</c:v>
                </c:pt>
                <c:pt idx="179">
                  <c:v>45381.077887023006</c:v>
                </c:pt>
                <c:pt idx="180">
                  <c:v>45424.807681456536</c:v>
                </c:pt>
                <c:pt idx="181">
                  <c:v>45528.581559301812</c:v>
                </c:pt>
                <c:pt idx="182">
                  <c:v>45566.465650465179</c:v>
                </c:pt>
                <c:pt idx="183">
                  <c:v>45592.639329405276</c:v>
                </c:pt>
                <c:pt idx="184">
                  <c:v>45602.144447244951</c:v>
                </c:pt>
                <c:pt idx="185">
                  <c:v>45621.78998505108</c:v>
                </c:pt>
                <c:pt idx="186">
                  <c:v>45712.721784805857</c:v>
                </c:pt>
                <c:pt idx="187">
                  <c:v>45848.000907503374</c:v>
                </c:pt>
                <c:pt idx="188">
                  <c:v>45929.522626209582</c:v>
                </c:pt>
                <c:pt idx="189">
                  <c:v>45930.102675110204</c:v>
                </c:pt>
                <c:pt idx="190">
                  <c:v>45968.433450851408</c:v>
                </c:pt>
                <c:pt idx="191">
                  <c:v>45987.965139246058</c:v>
                </c:pt>
                <c:pt idx="192">
                  <c:v>46054.295910153756</c:v>
                </c:pt>
                <c:pt idx="193">
                  <c:v>46202.747733560078</c:v>
                </c:pt>
                <c:pt idx="194">
                  <c:v>46219.328802429452</c:v>
                </c:pt>
                <c:pt idx="195">
                  <c:v>46247.986068620739</c:v>
                </c:pt>
                <c:pt idx="196">
                  <c:v>46251.566579128848</c:v>
                </c:pt>
                <c:pt idx="197">
                  <c:v>46322.245946312651</c:v>
                </c:pt>
                <c:pt idx="198">
                  <c:v>46339.362718136887</c:v>
                </c:pt>
                <c:pt idx="199">
                  <c:v>46361.385919603636</c:v>
                </c:pt>
                <c:pt idx="200">
                  <c:v>46406.986684099124</c:v>
                </c:pt>
                <c:pt idx="201">
                  <c:v>46409.513551075011</c:v>
                </c:pt>
                <c:pt idx="202">
                  <c:v>46414.60566764533</c:v>
                </c:pt>
                <c:pt idx="203">
                  <c:v>46440.264045737371</c:v>
                </c:pt>
                <c:pt idx="204">
                  <c:v>46443.224617959728</c:v>
                </c:pt>
                <c:pt idx="205">
                  <c:v>46472.883272925013</c:v>
                </c:pt>
                <c:pt idx="206">
                  <c:v>46478.440530327818</c:v>
                </c:pt>
                <c:pt idx="207">
                  <c:v>46480.991944123612</c:v>
                </c:pt>
                <c:pt idx="208">
                  <c:v>46486.484710571982</c:v>
                </c:pt>
                <c:pt idx="209">
                  <c:v>46516.732422774781</c:v>
                </c:pt>
                <c:pt idx="210">
                  <c:v>46548.540346379013</c:v>
                </c:pt>
                <c:pt idx="211">
                  <c:v>46568.416994222687</c:v>
                </c:pt>
                <c:pt idx="212">
                  <c:v>46614.120431294294</c:v>
                </c:pt>
                <c:pt idx="213">
                  <c:v>46668.778354533584</c:v>
                </c:pt>
                <c:pt idx="214">
                  <c:v>46732.113925813239</c:v>
                </c:pt>
                <c:pt idx="215">
                  <c:v>46774.985689854635</c:v>
                </c:pt>
                <c:pt idx="216">
                  <c:v>46816.47773736302</c:v>
                </c:pt>
                <c:pt idx="217">
                  <c:v>46850.922539844476</c:v>
                </c:pt>
                <c:pt idx="218">
                  <c:v>46878.779316477739</c:v>
                </c:pt>
                <c:pt idx="219">
                  <c:v>46896.054302442622</c:v>
                </c:pt>
                <c:pt idx="220">
                  <c:v>46919.402780147684</c:v>
                </c:pt>
                <c:pt idx="221">
                  <c:v>46981.518253962393</c:v>
                </c:pt>
                <c:pt idx="222">
                  <c:v>46991.347009069112</c:v>
                </c:pt>
                <c:pt idx="223">
                  <c:v>47015.278587207002</c:v>
                </c:pt>
                <c:pt idx="224">
                  <c:v>47018.238404667201</c:v>
                </c:pt>
                <c:pt idx="225">
                  <c:v>47044.493300341521</c:v>
                </c:pt>
                <c:pt idx="226">
                  <c:v>47097.257469411394</c:v>
                </c:pt>
                <c:pt idx="227">
                  <c:v>47143.222630518707</c:v>
                </c:pt>
                <c:pt idx="228">
                  <c:v>47150.948381928574</c:v>
                </c:pt>
                <c:pt idx="229">
                  <c:v>47244.010536287205</c:v>
                </c:pt>
                <c:pt idx="230">
                  <c:v>47291.494930409943</c:v>
                </c:pt>
                <c:pt idx="231">
                  <c:v>47402.249679357141</c:v>
                </c:pt>
                <c:pt idx="232">
                  <c:v>47460.896860481735</c:v>
                </c:pt>
                <c:pt idx="233">
                  <c:v>47475.525222397278</c:v>
                </c:pt>
                <c:pt idx="234">
                  <c:v>47499.550134273639</c:v>
                </c:pt>
                <c:pt idx="235">
                  <c:v>47547.086603063275</c:v>
                </c:pt>
                <c:pt idx="236">
                  <c:v>47551.594568895802</c:v>
                </c:pt>
                <c:pt idx="237">
                  <c:v>47567.012044469862</c:v>
                </c:pt>
                <c:pt idx="238">
                  <c:v>47578.0278853497</c:v>
                </c:pt>
                <c:pt idx="239">
                  <c:v>47623.616507972831</c:v>
                </c:pt>
                <c:pt idx="240">
                  <c:v>47696.764754425734</c:v>
                </c:pt>
                <c:pt idx="241">
                  <c:v>47746.572862829831</c:v>
                </c:pt>
                <c:pt idx="242">
                  <c:v>47810.398191264729</c:v>
                </c:pt>
                <c:pt idx="243">
                  <c:v>47819.999188166876</c:v>
                </c:pt>
                <c:pt idx="244">
                  <c:v>48023.168770582975</c:v>
                </c:pt>
                <c:pt idx="245">
                  <c:v>48069.761974380388</c:v>
                </c:pt>
                <c:pt idx="246">
                  <c:v>48071.313178193166</c:v>
                </c:pt>
                <c:pt idx="247">
                  <c:v>48084.812205289214</c:v>
                </c:pt>
                <c:pt idx="248">
                  <c:v>48106.671264483339</c:v>
                </c:pt>
                <c:pt idx="249">
                  <c:v>48174.626907815524</c:v>
                </c:pt>
                <c:pt idx="250">
                  <c:v>48189.826639952611</c:v>
                </c:pt>
                <c:pt idx="251">
                  <c:v>48311.531717969876</c:v>
                </c:pt>
                <c:pt idx="252">
                  <c:v>48336.857845477454</c:v>
                </c:pt>
                <c:pt idx="253">
                  <c:v>48410.693197063403</c:v>
                </c:pt>
                <c:pt idx="254">
                  <c:v>48416.782041971775</c:v>
                </c:pt>
                <c:pt idx="255">
                  <c:v>48419.302759319937</c:v>
                </c:pt>
                <c:pt idx="256">
                  <c:v>48435.413773883607</c:v>
                </c:pt>
                <c:pt idx="257">
                  <c:v>48470.240926619874</c:v>
                </c:pt>
                <c:pt idx="258">
                  <c:v>48520.349010966187</c:v>
                </c:pt>
                <c:pt idx="259">
                  <c:v>48551.768162432876</c:v>
                </c:pt>
                <c:pt idx="260">
                  <c:v>48848.665145509964</c:v>
                </c:pt>
                <c:pt idx="261">
                  <c:v>48886.223747537573</c:v>
                </c:pt>
                <c:pt idx="262">
                  <c:v>48894.975610292662</c:v>
                </c:pt>
                <c:pt idx="263">
                  <c:v>48909.0385380281</c:v>
                </c:pt>
                <c:pt idx="264">
                  <c:v>48944.897445650575</c:v>
                </c:pt>
                <c:pt idx="265">
                  <c:v>48945.721108797174</c:v>
                </c:pt>
                <c:pt idx="266">
                  <c:v>48957.194351187965</c:v>
                </c:pt>
                <c:pt idx="267">
                  <c:v>48979.161957112075</c:v>
                </c:pt>
                <c:pt idx="268">
                  <c:v>49017.227760922382</c:v>
                </c:pt>
                <c:pt idx="269">
                  <c:v>49022.804393720602</c:v>
                </c:pt>
                <c:pt idx="270">
                  <c:v>49081.749206157729</c:v>
                </c:pt>
                <c:pt idx="271">
                  <c:v>49116.310455595449</c:v>
                </c:pt>
                <c:pt idx="272">
                  <c:v>49165.506470062945</c:v>
                </c:pt>
                <c:pt idx="273">
                  <c:v>49279.738665424193</c:v>
                </c:pt>
                <c:pt idx="274">
                  <c:v>49300.240014945892</c:v>
                </c:pt>
                <c:pt idx="275">
                  <c:v>49356.219591816436</c:v>
                </c:pt>
                <c:pt idx="276">
                  <c:v>49376.644478148286</c:v>
                </c:pt>
                <c:pt idx="277">
                  <c:v>49611.555889798343</c:v>
                </c:pt>
                <c:pt idx="278">
                  <c:v>49611.942954150043</c:v>
                </c:pt>
                <c:pt idx="279">
                  <c:v>49621.155488819924</c:v>
                </c:pt>
                <c:pt idx="280">
                  <c:v>49881.628018851501</c:v>
                </c:pt>
                <c:pt idx="281">
                  <c:v>49888.566420651019</c:v>
                </c:pt>
                <c:pt idx="282">
                  <c:v>49944.498186261757</c:v>
                </c:pt>
                <c:pt idx="283">
                  <c:v>49983.457245955433</c:v>
                </c:pt>
                <c:pt idx="284">
                  <c:v>49993.443721007956</c:v>
                </c:pt>
                <c:pt idx="285">
                  <c:v>50008.708344358951</c:v>
                </c:pt>
                <c:pt idx="286">
                  <c:v>50064.025719455414</c:v>
                </c:pt>
                <c:pt idx="287">
                  <c:v>50167.597732048402</c:v>
                </c:pt>
                <c:pt idx="288">
                  <c:v>50171.688146305205</c:v>
                </c:pt>
                <c:pt idx="289">
                  <c:v>50208.988365541183</c:v>
                </c:pt>
                <c:pt idx="290">
                  <c:v>50211.015956064723</c:v>
                </c:pt>
                <c:pt idx="291">
                  <c:v>50245.746741642084</c:v>
                </c:pt>
                <c:pt idx="292">
                  <c:v>50250.693951520494</c:v>
                </c:pt>
                <c:pt idx="293">
                  <c:v>50337.494899718142</c:v>
                </c:pt>
                <c:pt idx="294">
                  <c:v>50362.102569725903</c:v>
                </c:pt>
                <c:pt idx="295">
                  <c:v>50391.259519104729</c:v>
                </c:pt>
                <c:pt idx="296">
                  <c:v>50392.032405966806</c:v>
                </c:pt>
                <c:pt idx="297">
                  <c:v>50403.648398708916</c:v>
                </c:pt>
                <c:pt idx="298">
                  <c:v>50409.717655514585</c:v>
                </c:pt>
                <c:pt idx="299">
                  <c:v>50429.482500025311</c:v>
                </c:pt>
                <c:pt idx="300">
                  <c:v>50578.179645721604</c:v>
                </c:pt>
                <c:pt idx="301">
                  <c:v>50638.456922306519</c:v>
                </c:pt>
                <c:pt idx="302">
                  <c:v>50654.907179229442</c:v>
                </c:pt>
                <c:pt idx="303">
                  <c:v>50674.163896909486</c:v>
                </c:pt>
                <c:pt idx="304">
                  <c:v>50703.963675388593</c:v>
                </c:pt>
                <c:pt idx="305">
                  <c:v>50725.134448772675</c:v>
                </c:pt>
                <c:pt idx="306">
                  <c:v>50766.279247357226</c:v>
                </c:pt>
                <c:pt idx="307">
                  <c:v>50828.901693581764</c:v>
                </c:pt>
                <c:pt idx="308">
                  <c:v>50834.611743303976</c:v>
                </c:pt>
                <c:pt idx="309">
                  <c:v>50845.035471729723</c:v>
                </c:pt>
                <c:pt idx="310">
                  <c:v>50847.436525425052</c:v>
                </c:pt>
                <c:pt idx="311">
                  <c:v>50864.913469801657</c:v>
                </c:pt>
                <c:pt idx="312">
                  <c:v>50881.572529463941</c:v>
                </c:pt>
                <c:pt idx="313">
                  <c:v>50893.297534666104</c:v>
                </c:pt>
                <c:pt idx="314">
                  <c:v>50904.1919160451</c:v>
                </c:pt>
                <c:pt idx="315">
                  <c:v>50961.902830122213</c:v>
                </c:pt>
                <c:pt idx="316">
                  <c:v>50969.131622162138</c:v>
                </c:pt>
                <c:pt idx="317">
                  <c:v>50972.289092586325</c:v>
                </c:pt>
                <c:pt idx="318">
                  <c:v>51053.108466968624</c:v>
                </c:pt>
                <c:pt idx="319">
                  <c:v>51068.079638259391</c:v>
                </c:pt>
                <c:pt idx="320">
                  <c:v>51157.083771960708</c:v>
                </c:pt>
                <c:pt idx="321">
                  <c:v>51263.755234350123</c:v>
                </c:pt>
                <c:pt idx="322">
                  <c:v>51286.980036559718</c:v>
                </c:pt>
                <c:pt idx="323">
                  <c:v>51294.458320550722</c:v>
                </c:pt>
                <c:pt idx="324">
                  <c:v>51346.567831639404</c:v>
                </c:pt>
                <c:pt idx="325">
                  <c:v>51360.005722488786</c:v>
                </c:pt>
                <c:pt idx="326">
                  <c:v>51373.561049602584</c:v>
                </c:pt>
                <c:pt idx="327">
                  <c:v>51384.297498369197</c:v>
                </c:pt>
                <c:pt idx="328">
                  <c:v>51451.014826598148</c:v>
                </c:pt>
                <c:pt idx="329">
                  <c:v>51460.746302579995</c:v>
                </c:pt>
                <c:pt idx="330">
                  <c:v>51465.500585766735</c:v>
                </c:pt>
                <c:pt idx="331">
                  <c:v>51471.603713920726</c:v>
                </c:pt>
                <c:pt idx="332">
                  <c:v>51494.019221642659</c:v>
                </c:pt>
                <c:pt idx="333">
                  <c:v>51530.000109312634</c:v>
                </c:pt>
                <c:pt idx="334">
                  <c:v>51539.547024957064</c:v>
                </c:pt>
                <c:pt idx="335">
                  <c:v>51604.343678336802</c:v>
                </c:pt>
                <c:pt idx="336">
                  <c:v>51681.71439021486</c:v>
                </c:pt>
                <c:pt idx="337">
                  <c:v>51717.827531408861</c:v>
                </c:pt>
                <c:pt idx="338">
                  <c:v>51767.595975826531</c:v>
                </c:pt>
                <c:pt idx="339">
                  <c:v>51777.267309867777</c:v>
                </c:pt>
                <c:pt idx="340">
                  <c:v>51783.763254454767</c:v>
                </c:pt>
                <c:pt idx="341">
                  <c:v>51792.925739571154</c:v>
                </c:pt>
                <c:pt idx="342">
                  <c:v>51862.959556717222</c:v>
                </c:pt>
                <c:pt idx="343">
                  <c:v>51870.010816671893</c:v>
                </c:pt>
                <c:pt idx="344">
                  <c:v>51874.635093525801</c:v>
                </c:pt>
                <c:pt idx="345">
                  <c:v>51920.353637613225</c:v>
                </c:pt>
                <c:pt idx="346">
                  <c:v>51931.118228260842</c:v>
                </c:pt>
                <c:pt idx="347">
                  <c:v>51955.163634968434</c:v>
                </c:pt>
                <c:pt idx="348">
                  <c:v>51957.222133996409</c:v>
                </c:pt>
                <c:pt idx="349">
                  <c:v>52000.574390353569</c:v>
                </c:pt>
                <c:pt idx="350">
                  <c:v>52016.018971621037</c:v>
                </c:pt>
                <c:pt idx="351">
                  <c:v>52052.717247480017</c:v>
                </c:pt>
                <c:pt idx="352">
                  <c:v>52107.589690487628</c:v>
                </c:pt>
                <c:pt idx="353">
                  <c:v>52113.807015695216</c:v>
                </c:pt>
                <c:pt idx="354">
                  <c:v>52123.135576432891</c:v>
                </c:pt>
                <c:pt idx="355">
                  <c:v>52134.283674854785</c:v>
                </c:pt>
                <c:pt idx="356">
                  <c:v>52144.591642717751</c:v>
                </c:pt>
                <c:pt idx="357">
                  <c:v>52242.420571013325</c:v>
                </c:pt>
                <c:pt idx="358">
                  <c:v>52252.191637002194</c:v>
                </c:pt>
                <c:pt idx="359">
                  <c:v>52265.148018035681</c:v>
                </c:pt>
                <c:pt idx="360">
                  <c:v>52290.912022926073</c:v>
                </c:pt>
                <c:pt idx="361">
                  <c:v>52310.977554000623</c:v>
                </c:pt>
                <c:pt idx="362">
                  <c:v>52381.951943938715</c:v>
                </c:pt>
                <c:pt idx="363">
                  <c:v>52389.498166906225</c:v>
                </c:pt>
                <c:pt idx="364">
                  <c:v>52468.923233938811</c:v>
                </c:pt>
                <c:pt idx="365">
                  <c:v>52506.310849489535</c:v>
                </c:pt>
                <c:pt idx="366">
                  <c:v>52513.769228704754</c:v>
                </c:pt>
                <c:pt idx="367">
                  <c:v>52524.626392132384</c:v>
                </c:pt>
                <c:pt idx="368">
                  <c:v>52530.565354033177</c:v>
                </c:pt>
                <c:pt idx="369">
                  <c:v>52603.397682735223</c:v>
                </c:pt>
                <c:pt idx="370">
                  <c:v>52773.447175825335</c:v>
                </c:pt>
                <c:pt idx="371">
                  <c:v>52800.531727942027</c:v>
                </c:pt>
                <c:pt idx="372">
                  <c:v>52838.453249316852</c:v>
                </c:pt>
                <c:pt idx="373">
                  <c:v>52879.695469048274</c:v>
                </c:pt>
                <c:pt idx="374">
                  <c:v>52899.347265296019</c:v>
                </c:pt>
                <c:pt idx="375">
                  <c:v>52917.898145743457</c:v>
                </c:pt>
                <c:pt idx="376">
                  <c:v>52933.551672959897</c:v>
                </c:pt>
                <c:pt idx="377">
                  <c:v>52950.075163320114</c:v>
                </c:pt>
                <c:pt idx="378">
                  <c:v>52976.711216690601</c:v>
                </c:pt>
                <c:pt idx="379">
                  <c:v>53034.351085391019</c:v>
                </c:pt>
                <c:pt idx="380">
                  <c:v>53040.949728673906</c:v>
                </c:pt>
                <c:pt idx="381">
                  <c:v>53124.695353985859</c:v>
                </c:pt>
                <c:pt idx="382">
                  <c:v>53132.960951455694</c:v>
                </c:pt>
                <c:pt idx="383">
                  <c:v>53137.926596531484</c:v>
                </c:pt>
                <c:pt idx="384">
                  <c:v>53280.203031489378</c:v>
                </c:pt>
                <c:pt idx="385">
                  <c:v>53284.453442176244</c:v>
                </c:pt>
                <c:pt idx="386">
                  <c:v>53300.404768614775</c:v>
                </c:pt>
                <c:pt idx="387">
                  <c:v>53372.62973428065</c:v>
                </c:pt>
                <c:pt idx="388">
                  <c:v>53405.350486639145</c:v>
                </c:pt>
                <c:pt idx="389">
                  <c:v>53413.090779793158</c:v>
                </c:pt>
                <c:pt idx="390">
                  <c:v>53433.644555639832</c:v>
                </c:pt>
                <c:pt idx="391">
                  <c:v>53447.658826120605</c:v>
                </c:pt>
                <c:pt idx="392">
                  <c:v>53494.514535992916</c:v>
                </c:pt>
                <c:pt idx="393">
                  <c:v>53517.266549589578</c:v>
                </c:pt>
                <c:pt idx="394">
                  <c:v>53530.160951568287</c:v>
                </c:pt>
                <c:pt idx="395">
                  <c:v>53562.129322287576</c:v>
                </c:pt>
                <c:pt idx="396">
                  <c:v>53570.301310247203</c:v>
                </c:pt>
                <c:pt idx="397">
                  <c:v>53593.016041455259</c:v>
                </c:pt>
                <c:pt idx="398">
                  <c:v>53594.270788600894</c:v>
                </c:pt>
                <c:pt idx="399">
                  <c:v>53600.227575124052</c:v>
                </c:pt>
                <c:pt idx="400">
                  <c:v>53609.306130226985</c:v>
                </c:pt>
                <c:pt idx="401">
                  <c:v>53611.343101101564</c:v>
                </c:pt>
                <c:pt idx="402">
                  <c:v>53629.890490592115</c:v>
                </c:pt>
                <c:pt idx="403">
                  <c:v>53654.232461680673</c:v>
                </c:pt>
                <c:pt idx="404">
                  <c:v>53705.726771022157</c:v>
                </c:pt>
                <c:pt idx="405">
                  <c:v>53730.471256033852</c:v>
                </c:pt>
                <c:pt idx="406">
                  <c:v>53731.379308625939</c:v>
                </c:pt>
                <c:pt idx="407">
                  <c:v>53761.235353626224</c:v>
                </c:pt>
                <c:pt idx="408">
                  <c:v>53772.010394339013</c:v>
                </c:pt>
                <c:pt idx="409">
                  <c:v>53811.162306862927</c:v>
                </c:pt>
                <c:pt idx="410">
                  <c:v>53987.616345692782</c:v>
                </c:pt>
                <c:pt idx="411">
                  <c:v>54003.654661530578</c:v>
                </c:pt>
                <c:pt idx="412">
                  <c:v>54004.481035365992</c:v>
                </c:pt>
                <c:pt idx="413">
                  <c:v>54009.130511402895</c:v>
                </c:pt>
                <c:pt idx="414">
                  <c:v>54040.728004124881</c:v>
                </c:pt>
                <c:pt idx="415">
                  <c:v>54046.230795674885</c:v>
                </c:pt>
                <c:pt idx="416">
                  <c:v>54093.602681142205</c:v>
                </c:pt>
                <c:pt idx="417">
                  <c:v>54095.649862491271</c:v>
                </c:pt>
                <c:pt idx="418">
                  <c:v>54121.001516757744</c:v>
                </c:pt>
                <c:pt idx="419">
                  <c:v>54142.640913200143</c:v>
                </c:pt>
                <c:pt idx="420">
                  <c:v>54157.293494912643</c:v>
                </c:pt>
                <c:pt idx="421">
                  <c:v>54160.575086227531</c:v>
                </c:pt>
                <c:pt idx="422">
                  <c:v>54208.594740565473</c:v>
                </c:pt>
                <c:pt idx="423">
                  <c:v>54256.527647408038</c:v>
                </c:pt>
                <c:pt idx="424">
                  <c:v>54277.686678001657</c:v>
                </c:pt>
                <c:pt idx="425">
                  <c:v>54286.908349663725</c:v>
                </c:pt>
                <c:pt idx="426">
                  <c:v>54292.854692612593</c:v>
                </c:pt>
                <c:pt idx="427">
                  <c:v>54326.959520300319</c:v>
                </c:pt>
                <c:pt idx="428">
                  <c:v>54335.55072855045</c:v>
                </c:pt>
                <c:pt idx="429">
                  <c:v>54342.110679545731</c:v>
                </c:pt>
                <c:pt idx="430">
                  <c:v>54350.530088329688</c:v>
                </c:pt>
                <c:pt idx="431">
                  <c:v>54354.396471220563</c:v>
                </c:pt>
                <c:pt idx="432">
                  <c:v>54372.960171300001</c:v>
                </c:pt>
                <c:pt idx="433">
                  <c:v>54376.71788816528</c:v>
                </c:pt>
                <c:pt idx="434">
                  <c:v>54427.431768869486</c:v>
                </c:pt>
                <c:pt idx="435">
                  <c:v>54477.482500065962</c:v>
                </c:pt>
                <c:pt idx="436">
                  <c:v>54491.711552929402</c:v>
                </c:pt>
                <c:pt idx="437">
                  <c:v>54507.088503020743</c:v>
                </c:pt>
                <c:pt idx="438">
                  <c:v>54512.957808670813</c:v>
                </c:pt>
                <c:pt idx="439">
                  <c:v>54525.735863195136</c:v>
                </c:pt>
                <c:pt idx="440">
                  <c:v>54544.918937811351</c:v>
                </c:pt>
                <c:pt idx="441">
                  <c:v>54594.49251942987</c:v>
                </c:pt>
                <c:pt idx="442">
                  <c:v>54608.086360925008</c:v>
                </c:pt>
                <c:pt idx="443">
                  <c:v>54674.649119878166</c:v>
                </c:pt>
                <c:pt idx="444">
                  <c:v>54769.638543823676</c:v>
                </c:pt>
                <c:pt idx="445">
                  <c:v>54813.778767831573</c:v>
                </c:pt>
                <c:pt idx="446">
                  <c:v>54818.882725184143</c:v>
                </c:pt>
                <c:pt idx="447">
                  <c:v>54819.609508321722</c:v>
                </c:pt>
                <c:pt idx="448">
                  <c:v>54882.90643879128</c:v>
                </c:pt>
                <c:pt idx="449">
                  <c:v>54887.865854975542</c:v>
                </c:pt>
                <c:pt idx="450">
                  <c:v>54976.055000564374</c:v>
                </c:pt>
                <c:pt idx="451">
                  <c:v>54981.632869943336</c:v>
                </c:pt>
                <c:pt idx="452">
                  <c:v>55111.497826583232</c:v>
                </c:pt>
                <c:pt idx="453">
                  <c:v>55114.45731186073</c:v>
                </c:pt>
                <c:pt idx="454">
                  <c:v>55141.158929058503</c:v>
                </c:pt>
                <c:pt idx="455">
                  <c:v>55148.971679344846</c:v>
                </c:pt>
                <c:pt idx="456">
                  <c:v>55213.574682681203</c:v>
                </c:pt>
                <c:pt idx="457">
                  <c:v>55216.922517812993</c:v>
                </c:pt>
                <c:pt idx="458">
                  <c:v>55272.518076008921</c:v>
                </c:pt>
                <c:pt idx="459">
                  <c:v>55293.315444287902</c:v>
                </c:pt>
                <c:pt idx="460">
                  <c:v>55302.725595907854</c:v>
                </c:pt>
                <c:pt idx="461">
                  <c:v>55329.172366370723</c:v>
                </c:pt>
                <c:pt idx="462">
                  <c:v>55410.939068357096</c:v>
                </c:pt>
                <c:pt idx="463">
                  <c:v>55437.183040763179</c:v>
                </c:pt>
                <c:pt idx="464">
                  <c:v>55441.530927659936</c:v>
                </c:pt>
                <c:pt idx="465">
                  <c:v>55449.163844450552</c:v>
                </c:pt>
                <c:pt idx="466">
                  <c:v>55457.063218703486</c:v>
                </c:pt>
                <c:pt idx="467">
                  <c:v>55459.716627055437</c:v>
                </c:pt>
                <c:pt idx="468">
                  <c:v>55486.38442763083</c:v>
                </c:pt>
                <c:pt idx="469">
                  <c:v>55529.29413180468</c:v>
                </c:pt>
                <c:pt idx="470">
                  <c:v>55568.812548928079</c:v>
                </c:pt>
                <c:pt idx="471">
                  <c:v>55614.906829572661</c:v>
                </c:pt>
                <c:pt idx="472">
                  <c:v>55620.032233695812</c:v>
                </c:pt>
                <c:pt idx="473">
                  <c:v>55635.876699072243</c:v>
                </c:pt>
                <c:pt idx="474">
                  <c:v>55684.801836467843</c:v>
                </c:pt>
                <c:pt idx="475">
                  <c:v>55706.02165054802</c:v>
                </c:pt>
                <c:pt idx="476">
                  <c:v>55744.710343805637</c:v>
                </c:pt>
                <c:pt idx="477">
                  <c:v>55771.516921227609</c:v>
                </c:pt>
                <c:pt idx="478">
                  <c:v>55820.210174931504</c:v>
                </c:pt>
                <c:pt idx="479">
                  <c:v>55893.559084035784</c:v>
                </c:pt>
                <c:pt idx="480">
                  <c:v>55954.687902633646</c:v>
                </c:pt>
                <c:pt idx="481">
                  <c:v>56047.740022606755</c:v>
                </c:pt>
                <c:pt idx="482">
                  <c:v>56062.266153169228</c:v>
                </c:pt>
                <c:pt idx="483">
                  <c:v>56101.798943965274</c:v>
                </c:pt>
                <c:pt idx="484">
                  <c:v>56174.716317800332</c:v>
                </c:pt>
                <c:pt idx="485">
                  <c:v>56203.341729236512</c:v>
                </c:pt>
                <c:pt idx="486">
                  <c:v>56203.489466742933</c:v>
                </c:pt>
                <c:pt idx="487">
                  <c:v>56252.570729690116</c:v>
                </c:pt>
                <c:pt idx="488">
                  <c:v>56314.693584428962</c:v>
                </c:pt>
                <c:pt idx="489">
                  <c:v>56321.495275569374</c:v>
                </c:pt>
                <c:pt idx="490">
                  <c:v>56337.407291349373</c:v>
                </c:pt>
                <c:pt idx="491">
                  <c:v>56355.698098247463</c:v>
                </c:pt>
                <c:pt idx="492">
                  <c:v>56474.031302747244</c:v>
                </c:pt>
                <c:pt idx="493">
                  <c:v>56482.023707012173</c:v>
                </c:pt>
                <c:pt idx="494">
                  <c:v>56498.138140196737</c:v>
                </c:pt>
                <c:pt idx="495">
                  <c:v>56517.717604539706</c:v>
                </c:pt>
                <c:pt idx="496">
                  <c:v>56535.710989421605</c:v>
                </c:pt>
                <c:pt idx="497">
                  <c:v>56595.59074826078</c:v>
                </c:pt>
                <c:pt idx="498">
                  <c:v>56607.757287208842</c:v>
                </c:pt>
                <c:pt idx="499">
                  <c:v>56650.060691351871</c:v>
                </c:pt>
                <c:pt idx="500">
                  <c:v>56658.823738778883</c:v>
                </c:pt>
                <c:pt idx="501">
                  <c:v>56695.660952166254</c:v>
                </c:pt>
                <c:pt idx="502">
                  <c:v>56707.204154137624</c:v>
                </c:pt>
                <c:pt idx="503">
                  <c:v>56731.656830117441</c:v>
                </c:pt>
                <c:pt idx="504">
                  <c:v>56755.112586517622</c:v>
                </c:pt>
                <c:pt idx="505">
                  <c:v>56791.358842832713</c:v>
                </c:pt>
                <c:pt idx="506">
                  <c:v>56824.329370141008</c:v>
                </c:pt>
                <c:pt idx="507">
                  <c:v>56846.920655393762</c:v>
                </c:pt>
                <c:pt idx="508">
                  <c:v>56853.791490146199</c:v>
                </c:pt>
                <c:pt idx="509">
                  <c:v>56959.853501633595</c:v>
                </c:pt>
                <c:pt idx="510">
                  <c:v>56961.471589277869</c:v>
                </c:pt>
                <c:pt idx="511">
                  <c:v>56990.888627818589</c:v>
                </c:pt>
                <c:pt idx="512">
                  <c:v>57003.494766012249</c:v>
                </c:pt>
                <c:pt idx="513">
                  <c:v>57113.239467135063</c:v>
                </c:pt>
                <c:pt idx="514">
                  <c:v>57118.658939673005</c:v>
                </c:pt>
                <c:pt idx="515">
                  <c:v>57180.769479483854</c:v>
                </c:pt>
                <c:pt idx="516">
                  <c:v>57194.124847551335</c:v>
                </c:pt>
                <c:pt idx="517">
                  <c:v>57304.524133760926</c:v>
                </c:pt>
                <c:pt idx="518">
                  <c:v>57315.648480619064</c:v>
                </c:pt>
                <c:pt idx="519">
                  <c:v>57330.252889450829</c:v>
                </c:pt>
                <c:pt idx="520">
                  <c:v>57334.349597544824</c:v>
                </c:pt>
                <c:pt idx="521">
                  <c:v>57344.38403751162</c:v>
                </c:pt>
                <c:pt idx="522">
                  <c:v>57396.271402478138</c:v>
                </c:pt>
                <c:pt idx="523">
                  <c:v>57413.842918859016</c:v>
                </c:pt>
                <c:pt idx="524">
                  <c:v>57560.14372404795</c:v>
                </c:pt>
                <c:pt idx="525">
                  <c:v>57581.691268704126</c:v>
                </c:pt>
                <c:pt idx="526">
                  <c:v>57602.417036116836</c:v>
                </c:pt>
                <c:pt idx="527">
                  <c:v>57636.395050112005</c:v>
                </c:pt>
                <c:pt idx="528">
                  <c:v>57662.242649406231</c:v>
                </c:pt>
                <c:pt idx="529">
                  <c:v>57709.321924937714</c:v>
                </c:pt>
                <c:pt idx="530">
                  <c:v>57716.363044758727</c:v>
                </c:pt>
                <c:pt idx="531">
                  <c:v>57744.101772087262</c:v>
                </c:pt>
                <c:pt idx="532">
                  <c:v>57772.268961525158</c:v>
                </c:pt>
                <c:pt idx="533">
                  <c:v>57876.314300279642</c:v>
                </c:pt>
                <c:pt idx="534">
                  <c:v>57917.315371393619</c:v>
                </c:pt>
                <c:pt idx="535">
                  <c:v>57955.495208766071</c:v>
                </c:pt>
                <c:pt idx="536">
                  <c:v>57994.749567668223</c:v>
                </c:pt>
                <c:pt idx="537">
                  <c:v>58079.382623307443</c:v>
                </c:pt>
                <c:pt idx="538">
                  <c:v>58082.27165097207</c:v>
                </c:pt>
                <c:pt idx="539">
                  <c:v>58159.216688777808</c:v>
                </c:pt>
                <c:pt idx="540">
                  <c:v>58168.869149510851</c:v>
                </c:pt>
                <c:pt idx="541">
                  <c:v>58222.396205417142</c:v>
                </c:pt>
                <c:pt idx="542">
                  <c:v>58333.770769802075</c:v>
                </c:pt>
                <c:pt idx="543">
                  <c:v>58344.091452606364</c:v>
                </c:pt>
                <c:pt idx="544">
                  <c:v>58388.470763749785</c:v>
                </c:pt>
                <c:pt idx="545">
                  <c:v>58394.287258878088</c:v>
                </c:pt>
                <c:pt idx="546">
                  <c:v>58436.171561365707</c:v>
                </c:pt>
                <c:pt idx="547">
                  <c:v>58448.527915235289</c:v>
                </c:pt>
                <c:pt idx="548">
                  <c:v>58454.50771760293</c:v>
                </c:pt>
                <c:pt idx="549">
                  <c:v>58462.253842027138</c:v>
                </c:pt>
                <c:pt idx="550">
                  <c:v>58469.579327440413</c:v>
                </c:pt>
                <c:pt idx="551">
                  <c:v>58473.896503932192</c:v>
                </c:pt>
                <c:pt idx="552">
                  <c:v>58511.416504048124</c:v>
                </c:pt>
                <c:pt idx="553">
                  <c:v>58525.181378628986</c:v>
                </c:pt>
                <c:pt idx="554">
                  <c:v>58557.121092697082</c:v>
                </c:pt>
                <c:pt idx="555">
                  <c:v>58594.132966386096</c:v>
                </c:pt>
                <c:pt idx="556">
                  <c:v>58610.497525457031</c:v>
                </c:pt>
                <c:pt idx="557">
                  <c:v>58622.513659284108</c:v>
                </c:pt>
                <c:pt idx="558">
                  <c:v>58635.613714988533</c:v>
                </c:pt>
                <c:pt idx="559">
                  <c:v>58666.017201873408</c:v>
                </c:pt>
                <c:pt idx="560">
                  <c:v>58678.539754631107</c:v>
                </c:pt>
                <c:pt idx="561">
                  <c:v>58790.716107831555</c:v>
                </c:pt>
                <c:pt idx="562">
                  <c:v>58794.815892605038</c:v>
                </c:pt>
                <c:pt idx="563">
                  <c:v>58829.008314867569</c:v>
                </c:pt>
                <c:pt idx="564">
                  <c:v>58829.618902929345</c:v>
                </c:pt>
                <c:pt idx="565">
                  <c:v>58876.579186420284</c:v>
                </c:pt>
                <c:pt idx="566">
                  <c:v>58938.315189476401</c:v>
                </c:pt>
                <c:pt idx="567">
                  <c:v>58948.541324756508</c:v>
                </c:pt>
                <c:pt idx="568">
                  <c:v>59015.899020639663</c:v>
                </c:pt>
                <c:pt idx="569">
                  <c:v>59021.073477922931</c:v>
                </c:pt>
                <c:pt idx="570">
                  <c:v>59059.303723554855</c:v>
                </c:pt>
                <c:pt idx="571">
                  <c:v>59068.941960855504</c:v>
                </c:pt>
                <c:pt idx="572">
                  <c:v>59095.497369438592</c:v>
                </c:pt>
                <c:pt idx="573">
                  <c:v>59098.635859957903</c:v>
                </c:pt>
                <c:pt idx="574">
                  <c:v>59101.905738938141</c:v>
                </c:pt>
                <c:pt idx="575">
                  <c:v>59206.51408334903</c:v>
                </c:pt>
                <c:pt idx="576">
                  <c:v>59244.53295324721</c:v>
                </c:pt>
                <c:pt idx="577">
                  <c:v>59267.734334962159</c:v>
                </c:pt>
                <c:pt idx="578">
                  <c:v>59274.059600369961</c:v>
                </c:pt>
                <c:pt idx="579">
                  <c:v>59274.688398985767</c:v>
                </c:pt>
                <c:pt idx="580">
                  <c:v>59287.379743511738</c:v>
                </c:pt>
                <c:pt idx="581">
                  <c:v>59289.268680817615</c:v>
                </c:pt>
                <c:pt idx="582">
                  <c:v>59292.686710510185</c:v>
                </c:pt>
                <c:pt idx="583">
                  <c:v>59312.381688396221</c:v>
                </c:pt>
                <c:pt idx="584">
                  <c:v>59332.808012749811</c:v>
                </c:pt>
                <c:pt idx="585">
                  <c:v>59346.7144228326</c:v>
                </c:pt>
                <c:pt idx="586">
                  <c:v>59354.522202938053</c:v>
                </c:pt>
                <c:pt idx="587">
                  <c:v>59381.632882664344</c:v>
                </c:pt>
                <c:pt idx="588">
                  <c:v>59449.436654211444</c:v>
                </c:pt>
                <c:pt idx="589">
                  <c:v>59479.579706943725</c:v>
                </c:pt>
                <c:pt idx="590">
                  <c:v>59528.595301569148</c:v>
                </c:pt>
                <c:pt idx="591">
                  <c:v>59546.533131314456</c:v>
                </c:pt>
                <c:pt idx="592">
                  <c:v>59583.173279453687</c:v>
                </c:pt>
                <c:pt idx="593">
                  <c:v>59609.363079431583</c:v>
                </c:pt>
                <c:pt idx="594">
                  <c:v>59624.467038483366</c:v>
                </c:pt>
                <c:pt idx="595">
                  <c:v>59661.577964879609</c:v>
                </c:pt>
                <c:pt idx="596">
                  <c:v>59732.037925637422</c:v>
                </c:pt>
                <c:pt idx="597">
                  <c:v>59794.176427374296</c:v>
                </c:pt>
                <c:pt idx="598">
                  <c:v>59828.551253962163</c:v>
                </c:pt>
                <c:pt idx="599">
                  <c:v>59829.179936656052</c:v>
                </c:pt>
                <c:pt idx="600">
                  <c:v>59834.180194070628</c:v>
                </c:pt>
                <c:pt idx="601">
                  <c:v>59891.056789204231</c:v>
                </c:pt>
                <c:pt idx="602">
                  <c:v>59928.873451275998</c:v>
                </c:pt>
                <c:pt idx="603">
                  <c:v>59933.742010805705</c:v>
                </c:pt>
                <c:pt idx="604">
                  <c:v>59935.727294179895</c:v>
                </c:pt>
                <c:pt idx="605">
                  <c:v>60058.520000936376</c:v>
                </c:pt>
                <c:pt idx="606">
                  <c:v>60069.802933648643</c:v>
                </c:pt>
                <c:pt idx="607">
                  <c:v>60089.004685314256</c:v>
                </c:pt>
                <c:pt idx="608">
                  <c:v>60100.393914135078</c:v>
                </c:pt>
                <c:pt idx="609">
                  <c:v>60104.493337155829</c:v>
                </c:pt>
                <c:pt idx="610">
                  <c:v>60155.59334708158</c:v>
                </c:pt>
                <c:pt idx="611">
                  <c:v>60200.660063276766</c:v>
                </c:pt>
                <c:pt idx="612">
                  <c:v>60253.639770292226</c:v>
                </c:pt>
                <c:pt idx="613">
                  <c:v>60321.402845893892</c:v>
                </c:pt>
                <c:pt idx="614">
                  <c:v>60354.260538057839</c:v>
                </c:pt>
                <c:pt idx="615">
                  <c:v>60452.541823421387</c:v>
                </c:pt>
                <c:pt idx="616">
                  <c:v>60519.836190360002</c:v>
                </c:pt>
                <c:pt idx="617">
                  <c:v>60538.412805763604</c:v>
                </c:pt>
                <c:pt idx="618">
                  <c:v>60549.345649085917</c:v>
                </c:pt>
                <c:pt idx="619">
                  <c:v>60567.052055626213</c:v>
                </c:pt>
                <c:pt idx="620">
                  <c:v>60571.658166207169</c:v>
                </c:pt>
                <c:pt idx="621">
                  <c:v>60595.821110390098</c:v>
                </c:pt>
                <c:pt idx="622">
                  <c:v>60614.667420152473</c:v>
                </c:pt>
                <c:pt idx="623">
                  <c:v>60632.507743929506</c:v>
                </c:pt>
                <c:pt idx="624">
                  <c:v>60698.643820259655</c:v>
                </c:pt>
                <c:pt idx="625">
                  <c:v>60722.451238437468</c:v>
                </c:pt>
                <c:pt idx="626">
                  <c:v>60737.530407131591</c:v>
                </c:pt>
                <c:pt idx="627">
                  <c:v>60789.976335291241</c:v>
                </c:pt>
                <c:pt idx="628">
                  <c:v>60793.036219384754</c:v>
                </c:pt>
                <c:pt idx="629">
                  <c:v>60837.700412796796</c:v>
                </c:pt>
                <c:pt idx="630">
                  <c:v>60868.473991512976</c:v>
                </c:pt>
                <c:pt idx="631">
                  <c:v>60955.970708535024</c:v>
                </c:pt>
                <c:pt idx="632">
                  <c:v>60960.565216784511</c:v>
                </c:pt>
                <c:pt idx="633">
                  <c:v>60972.865117649912</c:v>
                </c:pt>
                <c:pt idx="634">
                  <c:v>60980.299444223529</c:v>
                </c:pt>
                <c:pt idx="635">
                  <c:v>61074.056782006599</c:v>
                </c:pt>
                <c:pt idx="636">
                  <c:v>61081.502723781974</c:v>
                </c:pt>
                <c:pt idx="637">
                  <c:v>61091.901428832054</c:v>
                </c:pt>
                <c:pt idx="638">
                  <c:v>61119.01275984144</c:v>
                </c:pt>
                <c:pt idx="639">
                  <c:v>61157.816049375899</c:v>
                </c:pt>
                <c:pt idx="640">
                  <c:v>61160.840692573962</c:v>
                </c:pt>
                <c:pt idx="641">
                  <c:v>61307.726108803465</c:v>
                </c:pt>
                <c:pt idx="642">
                  <c:v>61334.437997441193</c:v>
                </c:pt>
                <c:pt idx="643">
                  <c:v>61337.502418087606</c:v>
                </c:pt>
                <c:pt idx="644">
                  <c:v>61339.356132137793</c:v>
                </c:pt>
                <c:pt idx="645">
                  <c:v>61342.363896769144</c:v>
                </c:pt>
                <c:pt idx="646">
                  <c:v>61419.522638591625</c:v>
                </c:pt>
                <c:pt idx="647">
                  <c:v>61462.408519344172</c:v>
                </c:pt>
                <c:pt idx="648">
                  <c:v>61488.972901421337</c:v>
                </c:pt>
                <c:pt idx="649">
                  <c:v>61592.558129507386</c:v>
                </c:pt>
                <c:pt idx="650">
                  <c:v>61639.302105161602</c:v>
                </c:pt>
                <c:pt idx="651">
                  <c:v>61639.835321615457</c:v>
                </c:pt>
                <c:pt idx="652">
                  <c:v>61680.7376271346</c:v>
                </c:pt>
                <c:pt idx="653">
                  <c:v>61773.918505013069</c:v>
                </c:pt>
                <c:pt idx="654">
                  <c:v>61792.957333406615</c:v>
                </c:pt>
                <c:pt idx="655">
                  <c:v>61803.296432580784</c:v>
                </c:pt>
                <c:pt idx="656">
                  <c:v>61807.848449733516</c:v>
                </c:pt>
                <c:pt idx="657">
                  <c:v>61819.749997305029</c:v>
                </c:pt>
                <c:pt idx="658">
                  <c:v>61861.331348530526</c:v>
                </c:pt>
                <c:pt idx="659">
                  <c:v>61966.140453753134</c:v>
                </c:pt>
                <c:pt idx="660">
                  <c:v>61982.901295846343</c:v>
                </c:pt>
                <c:pt idx="661">
                  <c:v>62044.863563230254</c:v>
                </c:pt>
                <c:pt idx="662">
                  <c:v>62138.337279885287</c:v>
                </c:pt>
                <c:pt idx="663">
                  <c:v>62216.416663575532</c:v>
                </c:pt>
                <c:pt idx="664">
                  <c:v>62243.220832357583</c:v>
                </c:pt>
                <c:pt idx="665">
                  <c:v>62252.204883417777</c:v>
                </c:pt>
                <c:pt idx="666">
                  <c:v>62262.67053225889</c:v>
                </c:pt>
                <c:pt idx="667">
                  <c:v>62263.482891779022</c:v>
                </c:pt>
                <c:pt idx="668">
                  <c:v>62313.302735422069</c:v>
                </c:pt>
                <c:pt idx="669">
                  <c:v>62363.642321426516</c:v>
                </c:pt>
                <c:pt idx="670">
                  <c:v>62376.887224712838</c:v>
                </c:pt>
                <c:pt idx="671">
                  <c:v>62403.175143722219</c:v>
                </c:pt>
                <c:pt idx="672">
                  <c:v>62478.524868179542</c:v>
                </c:pt>
                <c:pt idx="673">
                  <c:v>62481.035038574744</c:v>
                </c:pt>
                <c:pt idx="674">
                  <c:v>62487.394241895709</c:v>
                </c:pt>
                <c:pt idx="675">
                  <c:v>62532.245994038167</c:v>
                </c:pt>
                <c:pt idx="676">
                  <c:v>62573.879104770516</c:v>
                </c:pt>
                <c:pt idx="677">
                  <c:v>62610.684959640268</c:v>
                </c:pt>
                <c:pt idx="678">
                  <c:v>62635.650662592881</c:v>
                </c:pt>
                <c:pt idx="679">
                  <c:v>62674.257594054063</c:v>
                </c:pt>
                <c:pt idx="680">
                  <c:v>62690.544003587085</c:v>
                </c:pt>
                <c:pt idx="681">
                  <c:v>62712.831713026033</c:v>
                </c:pt>
                <c:pt idx="682">
                  <c:v>62725.158395267143</c:v>
                </c:pt>
                <c:pt idx="683">
                  <c:v>62769.598569505724</c:v>
                </c:pt>
                <c:pt idx="684">
                  <c:v>62796.022659990733</c:v>
                </c:pt>
                <c:pt idx="685">
                  <c:v>62828.198434352911</c:v>
                </c:pt>
                <c:pt idx="686">
                  <c:v>62913.295786459406</c:v>
                </c:pt>
                <c:pt idx="687">
                  <c:v>62934.586824555161</c:v>
                </c:pt>
                <c:pt idx="688">
                  <c:v>62986.837733815424</c:v>
                </c:pt>
                <c:pt idx="689">
                  <c:v>63114.659504337993</c:v>
                </c:pt>
                <c:pt idx="690">
                  <c:v>63146.537320014824</c:v>
                </c:pt>
                <c:pt idx="691">
                  <c:v>63323.028277788413</c:v>
                </c:pt>
                <c:pt idx="692">
                  <c:v>63354.251207623151</c:v>
                </c:pt>
                <c:pt idx="693">
                  <c:v>63372.513452465675</c:v>
                </c:pt>
                <c:pt idx="694">
                  <c:v>63386.341772297092</c:v>
                </c:pt>
                <c:pt idx="695">
                  <c:v>63529.032590529918</c:v>
                </c:pt>
                <c:pt idx="696">
                  <c:v>63548.875652310191</c:v>
                </c:pt>
                <c:pt idx="697">
                  <c:v>63573.229787205084</c:v>
                </c:pt>
                <c:pt idx="698">
                  <c:v>63588.668993108593</c:v>
                </c:pt>
                <c:pt idx="699">
                  <c:v>63628.048747804518</c:v>
                </c:pt>
                <c:pt idx="700">
                  <c:v>63643.481976054893</c:v>
                </c:pt>
                <c:pt idx="701">
                  <c:v>63645.007877995537</c:v>
                </c:pt>
                <c:pt idx="702">
                  <c:v>63655.293918455754</c:v>
                </c:pt>
                <c:pt idx="703">
                  <c:v>63729.983859920911</c:v>
                </c:pt>
                <c:pt idx="704">
                  <c:v>63752.74382060628</c:v>
                </c:pt>
                <c:pt idx="705">
                  <c:v>63779.114721569007</c:v>
                </c:pt>
                <c:pt idx="706">
                  <c:v>63810.473617155818</c:v>
                </c:pt>
                <c:pt idx="707">
                  <c:v>63857.886542699729</c:v>
                </c:pt>
                <c:pt idx="708">
                  <c:v>63944.650868478187</c:v>
                </c:pt>
                <c:pt idx="709">
                  <c:v>63976.858207430014</c:v>
                </c:pt>
                <c:pt idx="710">
                  <c:v>64032.804354151893</c:v>
                </c:pt>
                <c:pt idx="711">
                  <c:v>64055.660790868824</c:v>
                </c:pt>
                <c:pt idx="712">
                  <c:v>64107.303585238391</c:v>
                </c:pt>
                <c:pt idx="713">
                  <c:v>64122.589343795131</c:v>
                </c:pt>
                <c:pt idx="714">
                  <c:v>64141.574137872441</c:v>
                </c:pt>
                <c:pt idx="715">
                  <c:v>64183.175586816375</c:v>
                </c:pt>
                <c:pt idx="716">
                  <c:v>64244.10991378723</c:v>
                </c:pt>
                <c:pt idx="717">
                  <c:v>64271.286496058201</c:v>
                </c:pt>
                <c:pt idx="718">
                  <c:v>64299.818035548917</c:v>
                </c:pt>
                <c:pt idx="719">
                  <c:v>64331.137379668675</c:v>
                </c:pt>
                <c:pt idx="720">
                  <c:v>64392.650431254042</c:v>
                </c:pt>
                <c:pt idx="721">
                  <c:v>64408.156658518092</c:v>
                </c:pt>
                <c:pt idx="722">
                  <c:v>64410.562038079763</c:v>
                </c:pt>
                <c:pt idx="723">
                  <c:v>64411.324799091264</c:v>
                </c:pt>
                <c:pt idx="724">
                  <c:v>64440.483896767626</c:v>
                </c:pt>
                <c:pt idx="725">
                  <c:v>64506.984345452242</c:v>
                </c:pt>
                <c:pt idx="726">
                  <c:v>64533.755526335226</c:v>
                </c:pt>
                <c:pt idx="727">
                  <c:v>64644.059196088943</c:v>
                </c:pt>
                <c:pt idx="728">
                  <c:v>64671.430702420344</c:v>
                </c:pt>
                <c:pt idx="729">
                  <c:v>64684.536447309983</c:v>
                </c:pt>
                <c:pt idx="730">
                  <c:v>64708.550088044612</c:v>
                </c:pt>
                <c:pt idx="731">
                  <c:v>64741.434005671465</c:v>
                </c:pt>
                <c:pt idx="732">
                  <c:v>64803.052594052366</c:v>
                </c:pt>
                <c:pt idx="733">
                  <c:v>64809.54358346216</c:v>
                </c:pt>
                <c:pt idx="734">
                  <c:v>64820.380576046962</c:v>
                </c:pt>
                <c:pt idx="735">
                  <c:v>64834.72902947315</c:v>
                </c:pt>
                <c:pt idx="736">
                  <c:v>64868.490407464466</c:v>
                </c:pt>
                <c:pt idx="737">
                  <c:v>64943.543903131598</c:v>
                </c:pt>
                <c:pt idx="738">
                  <c:v>64967.539223839805</c:v>
                </c:pt>
                <c:pt idx="739">
                  <c:v>65010.880419546098</c:v>
                </c:pt>
                <c:pt idx="740">
                  <c:v>65018.873677203519</c:v>
                </c:pt>
                <c:pt idx="741">
                  <c:v>65214.975288377493</c:v>
                </c:pt>
                <c:pt idx="742">
                  <c:v>65235.353220612378</c:v>
                </c:pt>
                <c:pt idx="743">
                  <c:v>65249.718058518192</c:v>
                </c:pt>
                <c:pt idx="744">
                  <c:v>65253.858972905015</c:v>
                </c:pt>
                <c:pt idx="745">
                  <c:v>65363.498818903703</c:v>
                </c:pt>
                <c:pt idx="746">
                  <c:v>65391.888586849745</c:v>
                </c:pt>
                <c:pt idx="747">
                  <c:v>65398.108059941762</c:v>
                </c:pt>
                <c:pt idx="748">
                  <c:v>65416.243070064025</c:v>
                </c:pt>
                <c:pt idx="749">
                  <c:v>65443.181169436204</c:v>
                </c:pt>
                <c:pt idx="750">
                  <c:v>65619.926494459578</c:v>
                </c:pt>
                <c:pt idx="751">
                  <c:v>65627.597595772153</c:v>
                </c:pt>
                <c:pt idx="752">
                  <c:v>65692.303824989052</c:v>
                </c:pt>
                <c:pt idx="753">
                  <c:v>65697.323332398024</c:v>
                </c:pt>
                <c:pt idx="754">
                  <c:v>65734.707415904952</c:v>
                </c:pt>
                <c:pt idx="755">
                  <c:v>65778.364160450321</c:v>
                </c:pt>
                <c:pt idx="756">
                  <c:v>65796.748533513994</c:v>
                </c:pt>
                <c:pt idx="757">
                  <c:v>65805.031792823836</c:v>
                </c:pt>
                <c:pt idx="758">
                  <c:v>65855.076059946106</c:v>
                </c:pt>
                <c:pt idx="759">
                  <c:v>65862.892385234431</c:v>
                </c:pt>
                <c:pt idx="760">
                  <c:v>65942.818627956702</c:v>
                </c:pt>
                <c:pt idx="761">
                  <c:v>66062.590011321343</c:v>
                </c:pt>
                <c:pt idx="762">
                  <c:v>66125.849430242539</c:v>
                </c:pt>
                <c:pt idx="763">
                  <c:v>66137.801336431206</c:v>
                </c:pt>
                <c:pt idx="764">
                  <c:v>66151.585370503381</c:v>
                </c:pt>
                <c:pt idx="765">
                  <c:v>66163.00513676535</c:v>
                </c:pt>
                <c:pt idx="766">
                  <c:v>66229.253554881056</c:v>
                </c:pt>
                <c:pt idx="767">
                  <c:v>66289.838890458923</c:v>
                </c:pt>
                <c:pt idx="768">
                  <c:v>66345.877703488106</c:v>
                </c:pt>
                <c:pt idx="769">
                  <c:v>66350.047112686385</c:v>
                </c:pt>
                <c:pt idx="770">
                  <c:v>66376.050256199131</c:v>
                </c:pt>
                <c:pt idx="771">
                  <c:v>66408.195838074011</c:v>
                </c:pt>
                <c:pt idx="772">
                  <c:v>66426.843778022885</c:v>
                </c:pt>
                <c:pt idx="773">
                  <c:v>66445.626965057847</c:v>
                </c:pt>
                <c:pt idx="774">
                  <c:v>66555.194971599019</c:v>
                </c:pt>
                <c:pt idx="775">
                  <c:v>66583.39572476859</c:v>
                </c:pt>
                <c:pt idx="776">
                  <c:v>66648.022141776208</c:v>
                </c:pt>
                <c:pt idx="777">
                  <c:v>66749.21721193791</c:v>
                </c:pt>
                <c:pt idx="778">
                  <c:v>66864.892502408708</c:v>
                </c:pt>
                <c:pt idx="779">
                  <c:v>66911.985526841687</c:v>
                </c:pt>
                <c:pt idx="780">
                  <c:v>66953.005696971857</c:v>
                </c:pt>
                <c:pt idx="781">
                  <c:v>66988.240875601332</c:v>
                </c:pt>
                <c:pt idx="782">
                  <c:v>67024.315885452816</c:v>
                </c:pt>
                <c:pt idx="783">
                  <c:v>67081.720693103518</c:v>
                </c:pt>
                <c:pt idx="784">
                  <c:v>67154.884981817639</c:v>
                </c:pt>
                <c:pt idx="785">
                  <c:v>67175.690191992093</c:v>
                </c:pt>
                <c:pt idx="786">
                  <c:v>67221.285834017544</c:v>
                </c:pt>
                <c:pt idx="787">
                  <c:v>67239.841853423248</c:v>
                </c:pt>
                <c:pt idx="788">
                  <c:v>67266.169447184147</c:v>
                </c:pt>
                <c:pt idx="789">
                  <c:v>67319.508387569338</c:v>
                </c:pt>
                <c:pt idx="790">
                  <c:v>67332.543776491439</c:v>
                </c:pt>
                <c:pt idx="791">
                  <c:v>67357.6173254561</c:v>
                </c:pt>
                <c:pt idx="792">
                  <c:v>67399.977808567011</c:v>
                </c:pt>
                <c:pt idx="793">
                  <c:v>67448.900598972818</c:v>
                </c:pt>
                <c:pt idx="794">
                  <c:v>67466.223131405568</c:v>
                </c:pt>
                <c:pt idx="795">
                  <c:v>67534.851545885322</c:v>
                </c:pt>
                <c:pt idx="796">
                  <c:v>67546.079998375877</c:v>
                </c:pt>
                <c:pt idx="797">
                  <c:v>67571.510045514311</c:v>
                </c:pt>
                <c:pt idx="798">
                  <c:v>67684.401942240947</c:v>
                </c:pt>
                <c:pt idx="799">
                  <c:v>67738.302526928441</c:v>
                </c:pt>
                <c:pt idx="800">
                  <c:v>67788.617171097678</c:v>
                </c:pt>
                <c:pt idx="801">
                  <c:v>67815.842592312125</c:v>
                </c:pt>
                <c:pt idx="802">
                  <c:v>67831.997776441014</c:v>
                </c:pt>
                <c:pt idx="803">
                  <c:v>67841.619955347036</c:v>
                </c:pt>
                <c:pt idx="804">
                  <c:v>67871.880507056427</c:v>
                </c:pt>
                <c:pt idx="805">
                  <c:v>67879.581501853769</c:v>
                </c:pt>
                <c:pt idx="806">
                  <c:v>67880.244238815838</c:v>
                </c:pt>
                <c:pt idx="807">
                  <c:v>67902.632892739406</c:v>
                </c:pt>
                <c:pt idx="808">
                  <c:v>67908.649926401587</c:v>
                </c:pt>
                <c:pt idx="809">
                  <c:v>68020.05376210346</c:v>
                </c:pt>
                <c:pt idx="810">
                  <c:v>68094.484100825561</c:v>
                </c:pt>
                <c:pt idx="811">
                  <c:v>68112.027502837635</c:v>
                </c:pt>
                <c:pt idx="812">
                  <c:v>68132.044153467548</c:v>
                </c:pt>
                <c:pt idx="813">
                  <c:v>68150.768104999283</c:v>
                </c:pt>
                <c:pt idx="814">
                  <c:v>68266.473341185061</c:v>
                </c:pt>
                <c:pt idx="815">
                  <c:v>68273.794105412599</c:v>
                </c:pt>
                <c:pt idx="816">
                  <c:v>68334.521432152193</c:v>
                </c:pt>
                <c:pt idx="817">
                  <c:v>68393.798049399018</c:v>
                </c:pt>
                <c:pt idx="818">
                  <c:v>68419.972961345193</c:v>
                </c:pt>
                <c:pt idx="819">
                  <c:v>68469.903334489878</c:v>
                </c:pt>
                <c:pt idx="820">
                  <c:v>68475.001231144546</c:v>
                </c:pt>
                <c:pt idx="821">
                  <c:v>68586.219237133468</c:v>
                </c:pt>
                <c:pt idx="822">
                  <c:v>68604.360084880493</c:v>
                </c:pt>
                <c:pt idx="823">
                  <c:v>68622.65648202844</c:v>
                </c:pt>
                <c:pt idx="824">
                  <c:v>68810.377377956407</c:v>
                </c:pt>
                <c:pt idx="825">
                  <c:v>68853.950208898517</c:v>
                </c:pt>
                <c:pt idx="826">
                  <c:v>69011.425338395857</c:v>
                </c:pt>
                <c:pt idx="827">
                  <c:v>69078.933089986778</c:v>
                </c:pt>
                <c:pt idx="828">
                  <c:v>69101.624011799722</c:v>
                </c:pt>
                <c:pt idx="829">
                  <c:v>69312.028807704293</c:v>
                </c:pt>
                <c:pt idx="830">
                  <c:v>69363.443596841636</c:v>
                </c:pt>
                <c:pt idx="831">
                  <c:v>69528.89701330557</c:v>
                </c:pt>
                <c:pt idx="832">
                  <c:v>69543.017703203703</c:v>
                </c:pt>
                <c:pt idx="833">
                  <c:v>69554.415991449423</c:v>
                </c:pt>
                <c:pt idx="834">
                  <c:v>69676.402177498618</c:v>
                </c:pt>
                <c:pt idx="835">
                  <c:v>69824.151699612863</c:v>
                </c:pt>
                <c:pt idx="836">
                  <c:v>69851.739533851593</c:v>
                </c:pt>
                <c:pt idx="837">
                  <c:v>69989.397063266457</c:v>
                </c:pt>
                <c:pt idx="838">
                  <c:v>70040.979771550046</c:v>
                </c:pt>
                <c:pt idx="839">
                  <c:v>70050.838421200533</c:v>
                </c:pt>
                <c:pt idx="840">
                  <c:v>70133.311456110736</c:v>
                </c:pt>
                <c:pt idx="841">
                  <c:v>70173.724200208599</c:v>
                </c:pt>
                <c:pt idx="842">
                  <c:v>70322.895864823717</c:v>
                </c:pt>
                <c:pt idx="843">
                  <c:v>70433.678319100887</c:v>
                </c:pt>
                <c:pt idx="844">
                  <c:v>70496.666109486265</c:v>
                </c:pt>
                <c:pt idx="845">
                  <c:v>70501.200927986007</c:v>
                </c:pt>
                <c:pt idx="846">
                  <c:v>70509.019324106324</c:v>
                </c:pt>
                <c:pt idx="847">
                  <c:v>70634.369066632295</c:v>
                </c:pt>
                <c:pt idx="848">
                  <c:v>70640.930751847642</c:v>
                </c:pt>
                <c:pt idx="849">
                  <c:v>70696.599938239611</c:v>
                </c:pt>
                <c:pt idx="850">
                  <c:v>70700.006692720373</c:v>
                </c:pt>
                <c:pt idx="851">
                  <c:v>70719.264739162143</c:v>
                </c:pt>
                <c:pt idx="852">
                  <c:v>70725.222812426146</c:v>
                </c:pt>
                <c:pt idx="853">
                  <c:v>70739.530627362838</c:v>
                </c:pt>
                <c:pt idx="854">
                  <c:v>70827.28593016864</c:v>
                </c:pt>
                <c:pt idx="855">
                  <c:v>70874.096947243466</c:v>
                </c:pt>
                <c:pt idx="856">
                  <c:v>70894.456601961632</c:v>
                </c:pt>
                <c:pt idx="857">
                  <c:v>70905.176799589433</c:v>
                </c:pt>
                <c:pt idx="858">
                  <c:v>70941.013789315708</c:v>
                </c:pt>
                <c:pt idx="859">
                  <c:v>71125.042994659932</c:v>
                </c:pt>
                <c:pt idx="860">
                  <c:v>71155.020652102772</c:v>
                </c:pt>
                <c:pt idx="861">
                  <c:v>71220.117243177403</c:v>
                </c:pt>
                <c:pt idx="862">
                  <c:v>71336.652358199412</c:v>
                </c:pt>
                <c:pt idx="863">
                  <c:v>71346.812642738252</c:v>
                </c:pt>
                <c:pt idx="864">
                  <c:v>71532.379921427404</c:v>
                </c:pt>
                <c:pt idx="865">
                  <c:v>71636.948997914238</c:v>
                </c:pt>
                <c:pt idx="866">
                  <c:v>71673.97866659319</c:v>
                </c:pt>
                <c:pt idx="867">
                  <c:v>71974.06509336317</c:v>
                </c:pt>
                <c:pt idx="868">
                  <c:v>72008.177785159322</c:v>
                </c:pt>
                <c:pt idx="869">
                  <c:v>72064.477450272592</c:v>
                </c:pt>
                <c:pt idx="870">
                  <c:v>72103.962962439822</c:v>
                </c:pt>
                <c:pt idx="871">
                  <c:v>72137.763261873726</c:v>
                </c:pt>
                <c:pt idx="872">
                  <c:v>72167.178228024088</c:v>
                </c:pt>
                <c:pt idx="873">
                  <c:v>72227.192837107825</c:v>
                </c:pt>
                <c:pt idx="874">
                  <c:v>72242.841866647665</c:v>
                </c:pt>
                <c:pt idx="875">
                  <c:v>72355.277649866228</c:v>
                </c:pt>
                <c:pt idx="876">
                  <c:v>72527.494879750608</c:v>
                </c:pt>
                <c:pt idx="877">
                  <c:v>72553.401906695697</c:v>
                </c:pt>
                <c:pt idx="878">
                  <c:v>72568.799033257368</c:v>
                </c:pt>
                <c:pt idx="879">
                  <c:v>72617.329918352407</c:v>
                </c:pt>
                <c:pt idx="880">
                  <c:v>72671.846986592369</c:v>
                </c:pt>
                <c:pt idx="881">
                  <c:v>72754.537651522027</c:v>
                </c:pt>
                <c:pt idx="882">
                  <c:v>72757.839992100533</c:v>
                </c:pt>
                <c:pt idx="883">
                  <c:v>72840.159664973718</c:v>
                </c:pt>
                <c:pt idx="884">
                  <c:v>72858.289257938275</c:v>
                </c:pt>
                <c:pt idx="885">
                  <c:v>72861.322870181713</c:v>
                </c:pt>
                <c:pt idx="886">
                  <c:v>72919.939692180327</c:v>
                </c:pt>
                <c:pt idx="887">
                  <c:v>73050.936793741479</c:v>
                </c:pt>
                <c:pt idx="888">
                  <c:v>73401.760046824042</c:v>
                </c:pt>
                <c:pt idx="889">
                  <c:v>73442.006317353444</c:v>
                </c:pt>
                <c:pt idx="890">
                  <c:v>73489.733597590646</c:v>
                </c:pt>
                <c:pt idx="891">
                  <c:v>73503.14699792453</c:v>
                </c:pt>
                <c:pt idx="892">
                  <c:v>73506.691183749164</c:v>
                </c:pt>
                <c:pt idx="893">
                  <c:v>73520.392469801256</c:v>
                </c:pt>
                <c:pt idx="894">
                  <c:v>73547.608527762088</c:v>
                </c:pt>
                <c:pt idx="895">
                  <c:v>73612.739803162505</c:v>
                </c:pt>
                <c:pt idx="896">
                  <c:v>73808.551296985577</c:v>
                </c:pt>
                <c:pt idx="897">
                  <c:v>73888.139833938054</c:v>
                </c:pt>
                <c:pt idx="898">
                  <c:v>73910.167398308127</c:v>
                </c:pt>
                <c:pt idx="899">
                  <c:v>73966.914778576378</c:v>
                </c:pt>
                <c:pt idx="900">
                  <c:v>73986.554733401223</c:v>
                </c:pt>
                <c:pt idx="901">
                  <c:v>74004.545475364808</c:v>
                </c:pt>
                <c:pt idx="902">
                  <c:v>74225.949439319636</c:v>
                </c:pt>
                <c:pt idx="903">
                  <c:v>74333.489771105538</c:v>
                </c:pt>
                <c:pt idx="904">
                  <c:v>74342.192894663938</c:v>
                </c:pt>
                <c:pt idx="905">
                  <c:v>74372.22999928589</c:v>
                </c:pt>
                <c:pt idx="906">
                  <c:v>74374.91267077942</c:v>
                </c:pt>
                <c:pt idx="907">
                  <c:v>74764.108260402383</c:v>
                </c:pt>
                <c:pt idx="908">
                  <c:v>74877.209637662119</c:v>
                </c:pt>
                <c:pt idx="909">
                  <c:v>75048.773548489437</c:v>
                </c:pt>
                <c:pt idx="910">
                  <c:v>75098.907082641759</c:v>
                </c:pt>
                <c:pt idx="911">
                  <c:v>75101.807963501458</c:v>
                </c:pt>
                <c:pt idx="912">
                  <c:v>75120.452689488971</c:v>
                </c:pt>
                <c:pt idx="913">
                  <c:v>75293.673727350048</c:v>
                </c:pt>
                <c:pt idx="914">
                  <c:v>75525.252669446738</c:v>
                </c:pt>
                <c:pt idx="915">
                  <c:v>75593.65381181374</c:v>
                </c:pt>
                <c:pt idx="916">
                  <c:v>75596.467179945263</c:v>
                </c:pt>
                <c:pt idx="917">
                  <c:v>75767.347515966525</c:v>
                </c:pt>
                <c:pt idx="918">
                  <c:v>75774.824281369933</c:v>
                </c:pt>
                <c:pt idx="919">
                  <c:v>75815.307381412407</c:v>
                </c:pt>
                <c:pt idx="920">
                  <c:v>75960.202407460878</c:v>
                </c:pt>
                <c:pt idx="921">
                  <c:v>76001.762731089606</c:v>
                </c:pt>
                <c:pt idx="922">
                  <c:v>76098.437676876318</c:v>
                </c:pt>
                <c:pt idx="923">
                  <c:v>76148.149888979708</c:v>
                </c:pt>
                <c:pt idx="924">
                  <c:v>76202.94925695064</c:v>
                </c:pt>
                <c:pt idx="925">
                  <c:v>76285.89309170621</c:v>
                </c:pt>
                <c:pt idx="926">
                  <c:v>76727.304982547794</c:v>
                </c:pt>
                <c:pt idx="927">
                  <c:v>76727.511041392398</c:v>
                </c:pt>
                <c:pt idx="928">
                  <c:v>76769.88231383395</c:v>
                </c:pt>
                <c:pt idx="929">
                  <c:v>76827.208149881422</c:v>
                </c:pt>
                <c:pt idx="930">
                  <c:v>76834.241815032248</c:v>
                </c:pt>
                <c:pt idx="931">
                  <c:v>76943.197069506961</c:v>
                </c:pt>
                <c:pt idx="932">
                  <c:v>76997.991932695411</c:v>
                </c:pt>
                <c:pt idx="933">
                  <c:v>77118.881491084758</c:v>
                </c:pt>
                <c:pt idx="934">
                  <c:v>77145.908597558548</c:v>
                </c:pt>
                <c:pt idx="935">
                  <c:v>77736.45668836539</c:v>
                </c:pt>
                <c:pt idx="936">
                  <c:v>77775.718937159254</c:v>
                </c:pt>
                <c:pt idx="937">
                  <c:v>77779.517116617062</c:v>
                </c:pt>
                <c:pt idx="938">
                  <c:v>77813.757968011822</c:v>
                </c:pt>
                <c:pt idx="939">
                  <c:v>77950.704145679352</c:v>
                </c:pt>
                <c:pt idx="940">
                  <c:v>77962.564874040792</c:v>
                </c:pt>
                <c:pt idx="941">
                  <c:v>78025.388791193967</c:v>
                </c:pt>
                <c:pt idx="942">
                  <c:v>78054.928129059161</c:v>
                </c:pt>
                <c:pt idx="943">
                  <c:v>78136.249186101821</c:v>
                </c:pt>
                <c:pt idx="944">
                  <c:v>78329.533758390782</c:v>
                </c:pt>
                <c:pt idx="945">
                  <c:v>78347.022831823633</c:v>
                </c:pt>
                <c:pt idx="946">
                  <c:v>78440.750712353081</c:v>
                </c:pt>
                <c:pt idx="947">
                  <c:v>78505.219980244423</c:v>
                </c:pt>
                <c:pt idx="948">
                  <c:v>78527.530529352138</c:v>
                </c:pt>
                <c:pt idx="949">
                  <c:v>78724.478314284235</c:v>
                </c:pt>
                <c:pt idx="950">
                  <c:v>78815.181689431556</c:v>
                </c:pt>
                <c:pt idx="951">
                  <c:v>78902.986006932362</c:v>
                </c:pt>
                <c:pt idx="952">
                  <c:v>78925.725271852527</c:v>
                </c:pt>
                <c:pt idx="953">
                  <c:v>78994.173123926666</c:v>
                </c:pt>
                <c:pt idx="954">
                  <c:v>79222.336664766</c:v>
                </c:pt>
                <c:pt idx="955">
                  <c:v>79269.577388371414</c:v>
                </c:pt>
                <c:pt idx="956">
                  <c:v>79324.231876383172</c:v>
                </c:pt>
                <c:pt idx="957">
                  <c:v>79398.782486168013</c:v>
                </c:pt>
                <c:pt idx="958">
                  <c:v>79709.085002357227</c:v>
                </c:pt>
                <c:pt idx="959">
                  <c:v>79821.818340870479</c:v>
                </c:pt>
                <c:pt idx="960">
                  <c:v>79866.556459406842</c:v>
                </c:pt>
                <c:pt idx="961">
                  <c:v>80061.137695796817</c:v>
                </c:pt>
                <c:pt idx="962">
                  <c:v>80245.819735848374</c:v>
                </c:pt>
                <c:pt idx="963">
                  <c:v>80327.229362609985</c:v>
                </c:pt>
                <c:pt idx="964">
                  <c:v>80591.396006101306</c:v>
                </c:pt>
                <c:pt idx="965">
                  <c:v>80641.349965973888</c:v>
                </c:pt>
                <c:pt idx="966">
                  <c:v>80679.495068376418</c:v>
                </c:pt>
                <c:pt idx="967">
                  <c:v>80870.002041811545</c:v>
                </c:pt>
                <c:pt idx="968">
                  <c:v>81019.780691660708</c:v>
                </c:pt>
                <c:pt idx="969">
                  <c:v>81025.892014463214</c:v>
                </c:pt>
                <c:pt idx="970">
                  <c:v>81061.872885204008</c:v>
                </c:pt>
                <c:pt idx="971">
                  <c:v>81173.430055810008</c:v>
                </c:pt>
                <c:pt idx="972">
                  <c:v>81690.811246687925</c:v>
                </c:pt>
                <c:pt idx="973">
                  <c:v>81786.719742854955</c:v>
                </c:pt>
                <c:pt idx="974">
                  <c:v>82175.354726079851</c:v>
                </c:pt>
                <c:pt idx="975">
                  <c:v>82176.702792536264</c:v>
                </c:pt>
                <c:pt idx="976">
                  <c:v>82233.601424281282</c:v>
                </c:pt>
                <c:pt idx="977">
                  <c:v>82790.013581005187</c:v>
                </c:pt>
                <c:pt idx="978">
                  <c:v>83182.103123386027</c:v>
                </c:pt>
                <c:pt idx="979">
                  <c:v>83643.733151195993</c:v>
                </c:pt>
                <c:pt idx="980">
                  <c:v>83788.517784984331</c:v>
                </c:pt>
                <c:pt idx="981">
                  <c:v>84700.253479914274</c:v>
                </c:pt>
                <c:pt idx="982">
                  <c:v>84780.746072057707</c:v>
                </c:pt>
                <c:pt idx="983">
                  <c:v>84847.137938044281</c:v>
                </c:pt>
                <c:pt idx="984">
                  <c:v>85071.875639158403</c:v>
                </c:pt>
                <c:pt idx="985">
                  <c:v>85284.463615394037</c:v>
                </c:pt>
                <c:pt idx="986">
                  <c:v>85379.450553705014</c:v>
                </c:pt>
                <c:pt idx="987">
                  <c:v>85540.698654618885</c:v>
                </c:pt>
                <c:pt idx="988">
                  <c:v>85604.895036505055</c:v>
                </c:pt>
                <c:pt idx="989">
                  <c:v>85753.25873645267</c:v>
                </c:pt>
                <c:pt idx="990">
                  <c:v>86442.181054169603</c:v>
                </c:pt>
                <c:pt idx="991">
                  <c:v>87173.105049544291</c:v>
                </c:pt>
                <c:pt idx="992">
                  <c:v>87565.082750279078</c:v>
                </c:pt>
                <c:pt idx="993">
                  <c:v>88503.81284138195</c:v>
                </c:pt>
                <c:pt idx="994">
                  <c:v>89597.292498774608</c:v>
                </c:pt>
                <c:pt idx="995">
                  <c:v>89646.998150748404</c:v>
                </c:pt>
                <c:pt idx="996">
                  <c:v>93112.480736844853</c:v>
                </c:pt>
                <c:pt idx="997">
                  <c:v>93412.825307156803</c:v>
                </c:pt>
                <c:pt idx="998">
                  <c:v>93469.374962394271</c:v>
                </c:pt>
                <c:pt idx="999">
                  <c:v>95085.557240426308</c:v>
                </c:pt>
                <c:pt idx="1000">
                  <c:v>96720.851010359533</c:v>
                </c:pt>
              </c:numCache>
            </c:numRef>
          </c:xVal>
          <c:yVal>
            <c:numRef>
              <c:f>Sheet3!$D$1:$D$1001</c:f>
              <c:numCache>
                <c:formatCode>General</c:formatCode>
                <c:ptCount val="1001"/>
                <c:pt idx="0">
                  <c:v>0</c:v>
                </c:pt>
                <c:pt idx="1">
                  <c:v>1.0000000000000018E-3</c:v>
                </c:pt>
                <c:pt idx="2">
                  <c:v>2.0000000000000035E-3</c:v>
                </c:pt>
                <c:pt idx="3">
                  <c:v>3.0000000000000048E-3</c:v>
                </c:pt>
                <c:pt idx="4">
                  <c:v>4.000000000000007E-3</c:v>
                </c:pt>
                <c:pt idx="5">
                  <c:v>5.0000000000000079E-3</c:v>
                </c:pt>
                <c:pt idx="6">
                  <c:v>6.0000000000000088E-3</c:v>
                </c:pt>
                <c:pt idx="7">
                  <c:v>7.0000000000000097E-3</c:v>
                </c:pt>
                <c:pt idx="8">
                  <c:v>8.000000000000014E-3</c:v>
                </c:pt>
                <c:pt idx="9">
                  <c:v>9.0000000000000097E-3</c:v>
                </c:pt>
                <c:pt idx="10">
                  <c:v>1.0000000000000016E-2</c:v>
                </c:pt>
                <c:pt idx="11">
                  <c:v>1.1000000000000022E-2</c:v>
                </c:pt>
                <c:pt idx="12">
                  <c:v>1.2000000000000019E-2</c:v>
                </c:pt>
                <c:pt idx="13">
                  <c:v>1.3000000000000022E-2</c:v>
                </c:pt>
                <c:pt idx="14">
                  <c:v>1.4000000000000021E-2</c:v>
                </c:pt>
                <c:pt idx="15">
                  <c:v>1.5000000000000022E-2</c:v>
                </c:pt>
                <c:pt idx="16">
                  <c:v>1.6000000000000021E-2</c:v>
                </c:pt>
                <c:pt idx="17">
                  <c:v>1.7000000000000022E-2</c:v>
                </c:pt>
                <c:pt idx="18">
                  <c:v>1.8000000000000023E-2</c:v>
                </c:pt>
                <c:pt idx="19">
                  <c:v>1.9000000000000031E-2</c:v>
                </c:pt>
                <c:pt idx="20">
                  <c:v>2.0000000000000032E-2</c:v>
                </c:pt>
                <c:pt idx="21">
                  <c:v>2.1000000000000036E-2</c:v>
                </c:pt>
                <c:pt idx="22">
                  <c:v>2.2000000000000044E-2</c:v>
                </c:pt>
                <c:pt idx="23">
                  <c:v>2.3000000000000031E-2</c:v>
                </c:pt>
                <c:pt idx="24">
                  <c:v>2.4000000000000032E-2</c:v>
                </c:pt>
                <c:pt idx="25">
                  <c:v>2.500000000000004E-2</c:v>
                </c:pt>
                <c:pt idx="26">
                  <c:v>2.6000000000000044E-2</c:v>
                </c:pt>
                <c:pt idx="27">
                  <c:v>2.7000000000000045E-2</c:v>
                </c:pt>
                <c:pt idx="28">
                  <c:v>2.8000000000000032E-2</c:v>
                </c:pt>
                <c:pt idx="29">
                  <c:v>2.9000000000000036E-2</c:v>
                </c:pt>
                <c:pt idx="30">
                  <c:v>3.0000000000000047E-2</c:v>
                </c:pt>
                <c:pt idx="31">
                  <c:v>3.1000000000000048E-2</c:v>
                </c:pt>
                <c:pt idx="32">
                  <c:v>3.2000000000000042E-2</c:v>
                </c:pt>
                <c:pt idx="33">
                  <c:v>3.3000000000000036E-2</c:v>
                </c:pt>
                <c:pt idx="34">
                  <c:v>3.4000000000000044E-2</c:v>
                </c:pt>
                <c:pt idx="35">
                  <c:v>3.5000000000000045E-2</c:v>
                </c:pt>
                <c:pt idx="36">
                  <c:v>3.6000000000000046E-2</c:v>
                </c:pt>
                <c:pt idx="37">
                  <c:v>3.7000000000000061E-2</c:v>
                </c:pt>
                <c:pt idx="38">
                  <c:v>3.8000000000000041E-2</c:v>
                </c:pt>
                <c:pt idx="39">
                  <c:v>3.9000000000000042E-2</c:v>
                </c:pt>
                <c:pt idx="40">
                  <c:v>4.0000000000000063E-2</c:v>
                </c:pt>
                <c:pt idx="41">
                  <c:v>4.1000000000000036E-2</c:v>
                </c:pt>
                <c:pt idx="42">
                  <c:v>4.2000000000000072E-2</c:v>
                </c:pt>
                <c:pt idx="43">
                  <c:v>4.3000000000000038E-2</c:v>
                </c:pt>
                <c:pt idx="44">
                  <c:v>4.4000000000000081E-2</c:v>
                </c:pt>
                <c:pt idx="45">
                  <c:v>4.5000000000000075E-2</c:v>
                </c:pt>
                <c:pt idx="46">
                  <c:v>4.6000000000000062E-2</c:v>
                </c:pt>
                <c:pt idx="47">
                  <c:v>4.7000000000000076E-2</c:v>
                </c:pt>
                <c:pt idx="48">
                  <c:v>4.8000000000000063E-2</c:v>
                </c:pt>
                <c:pt idx="49">
                  <c:v>4.9000000000000078E-2</c:v>
                </c:pt>
                <c:pt idx="50">
                  <c:v>5.0000000000000079E-2</c:v>
                </c:pt>
                <c:pt idx="51">
                  <c:v>5.1000000000000052E-2</c:v>
                </c:pt>
                <c:pt idx="52">
                  <c:v>5.2000000000000088E-2</c:v>
                </c:pt>
                <c:pt idx="53">
                  <c:v>5.3000000000000054E-2</c:v>
                </c:pt>
                <c:pt idx="54">
                  <c:v>5.400000000000009E-2</c:v>
                </c:pt>
                <c:pt idx="55">
                  <c:v>5.5000000000000084E-2</c:v>
                </c:pt>
                <c:pt idx="56">
                  <c:v>5.6000000000000064E-2</c:v>
                </c:pt>
                <c:pt idx="57">
                  <c:v>5.7000000000000099E-2</c:v>
                </c:pt>
                <c:pt idx="58">
                  <c:v>5.8000000000000072E-2</c:v>
                </c:pt>
                <c:pt idx="59">
                  <c:v>5.9000000000000101E-2</c:v>
                </c:pt>
                <c:pt idx="60">
                  <c:v>6.0000000000000088E-2</c:v>
                </c:pt>
                <c:pt idx="61">
                  <c:v>6.1000000000000054E-2</c:v>
                </c:pt>
                <c:pt idx="62">
                  <c:v>6.2000000000000097E-2</c:v>
                </c:pt>
                <c:pt idx="63">
                  <c:v>6.300000000000007E-2</c:v>
                </c:pt>
                <c:pt idx="64">
                  <c:v>6.4000000000000112E-2</c:v>
                </c:pt>
                <c:pt idx="65">
                  <c:v>6.5000000000000072E-2</c:v>
                </c:pt>
                <c:pt idx="66">
                  <c:v>6.6000000000000072E-2</c:v>
                </c:pt>
                <c:pt idx="67">
                  <c:v>6.7000000000000073E-2</c:v>
                </c:pt>
                <c:pt idx="68">
                  <c:v>6.8000000000000074E-2</c:v>
                </c:pt>
                <c:pt idx="69">
                  <c:v>6.9000000000000103E-2</c:v>
                </c:pt>
                <c:pt idx="70">
                  <c:v>7.000000000000009E-2</c:v>
                </c:pt>
                <c:pt idx="71">
                  <c:v>7.1000000000000063E-2</c:v>
                </c:pt>
                <c:pt idx="72">
                  <c:v>7.2000000000000092E-2</c:v>
                </c:pt>
                <c:pt idx="73">
                  <c:v>7.3000000000000093E-2</c:v>
                </c:pt>
                <c:pt idx="74">
                  <c:v>7.4000000000000121E-2</c:v>
                </c:pt>
                <c:pt idx="75">
                  <c:v>7.5000000000000094E-2</c:v>
                </c:pt>
                <c:pt idx="76">
                  <c:v>7.6000000000000081E-2</c:v>
                </c:pt>
                <c:pt idx="77">
                  <c:v>7.700000000000011E-2</c:v>
                </c:pt>
                <c:pt idx="78">
                  <c:v>7.8000000000000083E-2</c:v>
                </c:pt>
                <c:pt idx="79">
                  <c:v>7.9000000000000126E-2</c:v>
                </c:pt>
                <c:pt idx="80">
                  <c:v>8.0000000000000127E-2</c:v>
                </c:pt>
                <c:pt idx="81">
                  <c:v>8.1000000000000072E-2</c:v>
                </c:pt>
                <c:pt idx="82">
                  <c:v>8.2000000000000073E-2</c:v>
                </c:pt>
                <c:pt idx="83">
                  <c:v>8.3000000000000157E-2</c:v>
                </c:pt>
                <c:pt idx="84">
                  <c:v>8.4000000000000144E-2</c:v>
                </c:pt>
                <c:pt idx="85">
                  <c:v>8.5000000000000075E-2</c:v>
                </c:pt>
                <c:pt idx="86">
                  <c:v>8.6000000000000076E-2</c:v>
                </c:pt>
                <c:pt idx="87">
                  <c:v>8.7000000000000077E-2</c:v>
                </c:pt>
                <c:pt idx="88">
                  <c:v>8.8000000000000148E-2</c:v>
                </c:pt>
                <c:pt idx="89">
                  <c:v>8.9000000000000162E-2</c:v>
                </c:pt>
                <c:pt idx="90">
                  <c:v>9.0000000000000094E-2</c:v>
                </c:pt>
                <c:pt idx="91">
                  <c:v>9.1000000000000095E-2</c:v>
                </c:pt>
                <c:pt idx="92">
                  <c:v>9.2000000000000096E-2</c:v>
                </c:pt>
                <c:pt idx="93">
                  <c:v>9.300000000000018E-2</c:v>
                </c:pt>
                <c:pt idx="94">
                  <c:v>9.4000000000000097E-2</c:v>
                </c:pt>
                <c:pt idx="95">
                  <c:v>9.5000000000000098E-2</c:v>
                </c:pt>
                <c:pt idx="96">
                  <c:v>9.6000000000000127E-2</c:v>
                </c:pt>
                <c:pt idx="97">
                  <c:v>9.7000000000000086E-2</c:v>
                </c:pt>
                <c:pt idx="98">
                  <c:v>9.8000000000000184E-2</c:v>
                </c:pt>
                <c:pt idx="99">
                  <c:v>9.9000000000000157E-2</c:v>
                </c:pt>
                <c:pt idx="100">
                  <c:v>0.10000000000000009</c:v>
                </c:pt>
                <c:pt idx="101">
                  <c:v>0.10100000000000009</c:v>
                </c:pt>
                <c:pt idx="102">
                  <c:v>0.10200000000000009</c:v>
                </c:pt>
                <c:pt idx="103">
                  <c:v>0.10300000000000009</c:v>
                </c:pt>
                <c:pt idx="104">
                  <c:v>0.10400000000000009</c:v>
                </c:pt>
                <c:pt idx="105">
                  <c:v>0.10500000000000009</c:v>
                </c:pt>
                <c:pt idx="106">
                  <c:v>0.10600000000000009</c:v>
                </c:pt>
                <c:pt idx="107">
                  <c:v>0.10700000000000012</c:v>
                </c:pt>
                <c:pt idx="108">
                  <c:v>0.10800000000000012</c:v>
                </c:pt>
                <c:pt idx="109">
                  <c:v>0.10900000000000012</c:v>
                </c:pt>
                <c:pt idx="110">
                  <c:v>0.1100000000000001</c:v>
                </c:pt>
                <c:pt idx="111">
                  <c:v>0.1110000000000001</c:v>
                </c:pt>
                <c:pt idx="112">
                  <c:v>0.1120000000000001</c:v>
                </c:pt>
                <c:pt idx="113">
                  <c:v>0.1130000000000001</c:v>
                </c:pt>
                <c:pt idx="114">
                  <c:v>0.1140000000000001</c:v>
                </c:pt>
                <c:pt idx="115">
                  <c:v>0.1150000000000001</c:v>
                </c:pt>
                <c:pt idx="116">
                  <c:v>0.1160000000000001</c:v>
                </c:pt>
                <c:pt idx="117">
                  <c:v>0.1170000000000001</c:v>
                </c:pt>
                <c:pt idx="118">
                  <c:v>0.1180000000000001</c:v>
                </c:pt>
                <c:pt idx="119">
                  <c:v>0.11900000000000012</c:v>
                </c:pt>
                <c:pt idx="120">
                  <c:v>0.12000000000000012</c:v>
                </c:pt>
                <c:pt idx="121">
                  <c:v>0.12100000000000012</c:v>
                </c:pt>
                <c:pt idx="122">
                  <c:v>0.12200000000000012</c:v>
                </c:pt>
                <c:pt idx="123">
                  <c:v>0.12300000000000012</c:v>
                </c:pt>
                <c:pt idx="124">
                  <c:v>0.12400000000000012</c:v>
                </c:pt>
                <c:pt idx="125">
                  <c:v>0.12500000000000011</c:v>
                </c:pt>
                <c:pt idx="126">
                  <c:v>0.12600000000000011</c:v>
                </c:pt>
                <c:pt idx="127">
                  <c:v>0.12700000000000011</c:v>
                </c:pt>
                <c:pt idx="128">
                  <c:v>0.12800000000000011</c:v>
                </c:pt>
                <c:pt idx="129">
                  <c:v>0.12900000000000011</c:v>
                </c:pt>
                <c:pt idx="130">
                  <c:v>0.13000000000000014</c:v>
                </c:pt>
                <c:pt idx="131">
                  <c:v>0.13100000000000014</c:v>
                </c:pt>
                <c:pt idx="132">
                  <c:v>0.13200000000000014</c:v>
                </c:pt>
                <c:pt idx="133">
                  <c:v>0.1330000000000002</c:v>
                </c:pt>
                <c:pt idx="134">
                  <c:v>0.1340000000000002</c:v>
                </c:pt>
                <c:pt idx="135">
                  <c:v>0.1350000000000002</c:v>
                </c:pt>
                <c:pt idx="136">
                  <c:v>0.1360000000000002</c:v>
                </c:pt>
                <c:pt idx="137">
                  <c:v>0.1370000000000002</c:v>
                </c:pt>
                <c:pt idx="138">
                  <c:v>0.13800000000000021</c:v>
                </c:pt>
                <c:pt idx="139">
                  <c:v>0.13900000000000021</c:v>
                </c:pt>
                <c:pt idx="140">
                  <c:v>0.14000000000000021</c:v>
                </c:pt>
                <c:pt idx="141">
                  <c:v>0.14100000000000021</c:v>
                </c:pt>
                <c:pt idx="142">
                  <c:v>0.14200000000000021</c:v>
                </c:pt>
                <c:pt idx="143">
                  <c:v>0.14300000000000021</c:v>
                </c:pt>
                <c:pt idx="144">
                  <c:v>0.14400000000000021</c:v>
                </c:pt>
                <c:pt idx="145">
                  <c:v>0.14500000000000021</c:v>
                </c:pt>
                <c:pt idx="146">
                  <c:v>0.14600000000000021</c:v>
                </c:pt>
                <c:pt idx="147">
                  <c:v>0.14700000000000021</c:v>
                </c:pt>
                <c:pt idx="148">
                  <c:v>0.14800000000000021</c:v>
                </c:pt>
                <c:pt idx="149">
                  <c:v>0.14900000000000024</c:v>
                </c:pt>
                <c:pt idx="150">
                  <c:v>0.15000000000000024</c:v>
                </c:pt>
                <c:pt idx="151">
                  <c:v>0.15100000000000025</c:v>
                </c:pt>
                <c:pt idx="152">
                  <c:v>0.15200000000000025</c:v>
                </c:pt>
                <c:pt idx="153">
                  <c:v>0.15300000000000025</c:v>
                </c:pt>
                <c:pt idx="154">
                  <c:v>0.15400000000000025</c:v>
                </c:pt>
                <c:pt idx="155">
                  <c:v>0.15500000000000028</c:v>
                </c:pt>
                <c:pt idx="156">
                  <c:v>0.15600000000000028</c:v>
                </c:pt>
                <c:pt idx="157">
                  <c:v>0.15700000000000028</c:v>
                </c:pt>
                <c:pt idx="158">
                  <c:v>0.15800000000000028</c:v>
                </c:pt>
                <c:pt idx="159">
                  <c:v>0.15900000000000028</c:v>
                </c:pt>
                <c:pt idx="160">
                  <c:v>0.16000000000000014</c:v>
                </c:pt>
                <c:pt idx="161">
                  <c:v>0.16100000000000014</c:v>
                </c:pt>
                <c:pt idx="162">
                  <c:v>0.16200000000000014</c:v>
                </c:pt>
                <c:pt idx="163">
                  <c:v>0.16300000000000014</c:v>
                </c:pt>
                <c:pt idx="164">
                  <c:v>0.1640000000000002</c:v>
                </c:pt>
                <c:pt idx="165">
                  <c:v>0.1650000000000002</c:v>
                </c:pt>
                <c:pt idx="166">
                  <c:v>0.1660000000000002</c:v>
                </c:pt>
                <c:pt idx="167">
                  <c:v>0.1670000000000002</c:v>
                </c:pt>
                <c:pt idx="168">
                  <c:v>0.1680000000000002</c:v>
                </c:pt>
                <c:pt idx="169">
                  <c:v>0.16900000000000021</c:v>
                </c:pt>
                <c:pt idx="170">
                  <c:v>0.17000000000000021</c:v>
                </c:pt>
                <c:pt idx="171">
                  <c:v>0.17100000000000021</c:v>
                </c:pt>
                <c:pt idx="172">
                  <c:v>0.17200000000000021</c:v>
                </c:pt>
                <c:pt idx="173">
                  <c:v>0.17300000000000021</c:v>
                </c:pt>
                <c:pt idx="174">
                  <c:v>0.17400000000000021</c:v>
                </c:pt>
                <c:pt idx="175">
                  <c:v>0.17500000000000021</c:v>
                </c:pt>
                <c:pt idx="176">
                  <c:v>0.17600000000000021</c:v>
                </c:pt>
                <c:pt idx="177">
                  <c:v>0.17700000000000021</c:v>
                </c:pt>
                <c:pt idx="178">
                  <c:v>0.17800000000000021</c:v>
                </c:pt>
                <c:pt idx="179">
                  <c:v>0.17900000000000021</c:v>
                </c:pt>
                <c:pt idx="180">
                  <c:v>0.18000000000000024</c:v>
                </c:pt>
                <c:pt idx="181">
                  <c:v>0.18100000000000024</c:v>
                </c:pt>
                <c:pt idx="182">
                  <c:v>0.18200000000000024</c:v>
                </c:pt>
                <c:pt idx="183">
                  <c:v>0.18300000000000027</c:v>
                </c:pt>
                <c:pt idx="184">
                  <c:v>0.18400000000000027</c:v>
                </c:pt>
                <c:pt idx="185">
                  <c:v>0.18500000000000028</c:v>
                </c:pt>
                <c:pt idx="186">
                  <c:v>0.1860000000000003</c:v>
                </c:pt>
                <c:pt idx="187">
                  <c:v>0.1870000000000003</c:v>
                </c:pt>
                <c:pt idx="188">
                  <c:v>0.18800000000000031</c:v>
                </c:pt>
                <c:pt idx="189">
                  <c:v>0.18900000000000031</c:v>
                </c:pt>
                <c:pt idx="190">
                  <c:v>0.1900000000000002</c:v>
                </c:pt>
                <c:pt idx="191">
                  <c:v>0.1910000000000002</c:v>
                </c:pt>
                <c:pt idx="192">
                  <c:v>0.1920000000000002</c:v>
                </c:pt>
                <c:pt idx="193">
                  <c:v>0.1930000000000002</c:v>
                </c:pt>
                <c:pt idx="194">
                  <c:v>0.1940000000000002</c:v>
                </c:pt>
                <c:pt idx="195">
                  <c:v>0.1950000000000002</c:v>
                </c:pt>
                <c:pt idx="196">
                  <c:v>0.1960000000000002</c:v>
                </c:pt>
                <c:pt idx="197">
                  <c:v>0.1970000000000002</c:v>
                </c:pt>
                <c:pt idx="198">
                  <c:v>0.1980000000000002</c:v>
                </c:pt>
                <c:pt idx="199">
                  <c:v>0.1990000000000002</c:v>
                </c:pt>
                <c:pt idx="200">
                  <c:v>0.20000000000000021</c:v>
                </c:pt>
                <c:pt idx="201">
                  <c:v>0.20100000000000021</c:v>
                </c:pt>
                <c:pt idx="202">
                  <c:v>0.20200000000000021</c:v>
                </c:pt>
                <c:pt idx="203">
                  <c:v>0.20300000000000021</c:v>
                </c:pt>
                <c:pt idx="204">
                  <c:v>0.20400000000000021</c:v>
                </c:pt>
                <c:pt idx="205">
                  <c:v>0.20500000000000021</c:v>
                </c:pt>
                <c:pt idx="206">
                  <c:v>0.20600000000000021</c:v>
                </c:pt>
                <c:pt idx="207">
                  <c:v>0.20700000000000021</c:v>
                </c:pt>
                <c:pt idx="208">
                  <c:v>0.20800000000000021</c:v>
                </c:pt>
                <c:pt idx="209">
                  <c:v>0.20900000000000021</c:v>
                </c:pt>
                <c:pt idx="210">
                  <c:v>0.21000000000000021</c:v>
                </c:pt>
                <c:pt idx="211">
                  <c:v>0.21100000000000024</c:v>
                </c:pt>
                <c:pt idx="212">
                  <c:v>0.21200000000000024</c:v>
                </c:pt>
                <c:pt idx="213">
                  <c:v>0.21300000000000024</c:v>
                </c:pt>
                <c:pt idx="214">
                  <c:v>0.2140000000000003</c:v>
                </c:pt>
                <c:pt idx="215">
                  <c:v>0.2150000000000003</c:v>
                </c:pt>
                <c:pt idx="216">
                  <c:v>0.2160000000000003</c:v>
                </c:pt>
                <c:pt idx="217">
                  <c:v>0.2170000000000003</c:v>
                </c:pt>
                <c:pt idx="218">
                  <c:v>0.2180000000000003</c:v>
                </c:pt>
                <c:pt idx="219">
                  <c:v>0.21900000000000031</c:v>
                </c:pt>
                <c:pt idx="220">
                  <c:v>0.2200000000000002</c:v>
                </c:pt>
                <c:pt idx="221">
                  <c:v>0.2210000000000002</c:v>
                </c:pt>
                <c:pt idx="222">
                  <c:v>0.2220000000000002</c:v>
                </c:pt>
                <c:pt idx="223">
                  <c:v>0.2230000000000002</c:v>
                </c:pt>
                <c:pt idx="224">
                  <c:v>0.2240000000000002</c:v>
                </c:pt>
                <c:pt idx="225">
                  <c:v>0.2250000000000002</c:v>
                </c:pt>
                <c:pt idx="226">
                  <c:v>0.2260000000000002</c:v>
                </c:pt>
                <c:pt idx="227">
                  <c:v>0.2270000000000002</c:v>
                </c:pt>
                <c:pt idx="228">
                  <c:v>0.2280000000000002</c:v>
                </c:pt>
                <c:pt idx="229">
                  <c:v>0.2290000000000002</c:v>
                </c:pt>
                <c:pt idx="230">
                  <c:v>0.2300000000000002</c:v>
                </c:pt>
                <c:pt idx="231">
                  <c:v>0.23100000000000021</c:v>
                </c:pt>
                <c:pt idx="232">
                  <c:v>0.23200000000000021</c:v>
                </c:pt>
                <c:pt idx="233">
                  <c:v>0.23300000000000021</c:v>
                </c:pt>
                <c:pt idx="234">
                  <c:v>0.23400000000000021</c:v>
                </c:pt>
                <c:pt idx="235">
                  <c:v>0.23500000000000021</c:v>
                </c:pt>
                <c:pt idx="236">
                  <c:v>0.23600000000000021</c:v>
                </c:pt>
                <c:pt idx="237">
                  <c:v>0.23700000000000021</c:v>
                </c:pt>
                <c:pt idx="238">
                  <c:v>0.23800000000000021</c:v>
                </c:pt>
                <c:pt idx="239">
                  <c:v>0.23900000000000021</c:v>
                </c:pt>
                <c:pt idx="240">
                  <c:v>0.24000000000000021</c:v>
                </c:pt>
                <c:pt idx="241">
                  <c:v>0.24100000000000021</c:v>
                </c:pt>
                <c:pt idx="242">
                  <c:v>0.24200000000000021</c:v>
                </c:pt>
                <c:pt idx="243">
                  <c:v>0.24300000000000024</c:v>
                </c:pt>
                <c:pt idx="244">
                  <c:v>0.24400000000000024</c:v>
                </c:pt>
                <c:pt idx="245">
                  <c:v>0.24500000000000033</c:v>
                </c:pt>
                <c:pt idx="246">
                  <c:v>0.24600000000000033</c:v>
                </c:pt>
                <c:pt idx="247">
                  <c:v>0.24700000000000033</c:v>
                </c:pt>
                <c:pt idx="248">
                  <c:v>0.24800000000000033</c:v>
                </c:pt>
                <c:pt idx="249">
                  <c:v>0.24900000000000033</c:v>
                </c:pt>
                <c:pt idx="250">
                  <c:v>0.25000000000000022</c:v>
                </c:pt>
                <c:pt idx="251">
                  <c:v>0.25100000000000022</c:v>
                </c:pt>
                <c:pt idx="252">
                  <c:v>0.25200000000000022</c:v>
                </c:pt>
                <c:pt idx="253">
                  <c:v>0.25300000000000022</c:v>
                </c:pt>
                <c:pt idx="254">
                  <c:v>0.25400000000000028</c:v>
                </c:pt>
                <c:pt idx="255">
                  <c:v>0.25500000000000028</c:v>
                </c:pt>
                <c:pt idx="256">
                  <c:v>0.25600000000000028</c:v>
                </c:pt>
                <c:pt idx="257">
                  <c:v>0.25700000000000028</c:v>
                </c:pt>
                <c:pt idx="258">
                  <c:v>0.25800000000000028</c:v>
                </c:pt>
                <c:pt idx="259">
                  <c:v>0.25900000000000034</c:v>
                </c:pt>
                <c:pt idx="260">
                  <c:v>0.26000000000000034</c:v>
                </c:pt>
                <c:pt idx="261">
                  <c:v>0.26100000000000034</c:v>
                </c:pt>
                <c:pt idx="262">
                  <c:v>0.26200000000000034</c:v>
                </c:pt>
                <c:pt idx="263">
                  <c:v>0.26300000000000034</c:v>
                </c:pt>
                <c:pt idx="264">
                  <c:v>0.26400000000000035</c:v>
                </c:pt>
                <c:pt idx="265">
                  <c:v>0.26500000000000035</c:v>
                </c:pt>
                <c:pt idx="266">
                  <c:v>0.26600000000000035</c:v>
                </c:pt>
                <c:pt idx="267">
                  <c:v>0.26700000000000035</c:v>
                </c:pt>
                <c:pt idx="268">
                  <c:v>0.26800000000000035</c:v>
                </c:pt>
                <c:pt idx="269">
                  <c:v>0.26900000000000035</c:v>
                </c:pt>
                <c:pt idx="270">
                  <c:v>0.2700000000000003</c:v>
                </c:pt>
                <c:pt idx="271">
                  <c:v>0.2710000000000003</c:v>
                </c:pt>
                <c:pt idx="272">
                  <c:v>0.2720000000000003</c:v>
                </c:pt>
                <c:pt idx="273">
                  <c:v>0.2730000000000003</c:v>
                </c:pt>
                <c:pt idx="274">
                  <c:v>0.2740000000000003</c:v>
                </c:pt>
                <c:pt idx="275">
                  <c:v>0.2750000000000003</c:v>
                </c:pt>
                <c:pt idx="276">
                  <c:v>0.2760000000000003</c:v>
                </c:pt>
                <c:pt idx="277">
                  <c:v>0.2770000000000003</c:v>
                </c:pt>
                <c:pt idx="278">
                  <c:v>0.2780000000000003</c:v>
                </c:pt>
                <c:pt idx="279">
                  <c:v>0.2790000000000003</c:v>
                </c:pt>
                <c:pt idx="280">
                  <c:v>0.2800000000000003</c:v>
                </c:pt>
                <c:pt idx="281">
                  <c:v>0.28100000000000031</c:v>
                </c:pt>
                <c:pt idx="282">
                  <c:v>0.28200000000000031</c:v>
                </c:pt>
                <c:pt idx="283">
                  <c:v>0.28300000000000031</c:v>
                </c:pt>
                <c:pt idx="284">
                  <c:v>0.28400000000000031</c:v>
                </c:pt>
                <c:pt idx="285">
                  <c:v>0.28500000000000031</c:v>
                </c:pt>
                <c:pt idx="286">
                  <c:v>0.28600000000000031</c:v>
                </c:pt>
                <c:pt idx="287">
                  <c:v>0.28700000000000031</c:v>
                </c:pt>
                <c:pt idx="288">
                  <c:v>0.28800000000000031</c:v>
                </c:pt>
                <c:pt idx="289">
                  <c:v>0.28900000000000031</c:v>
                </c:pt>
                <c:pt idx="290">
                  <c:v>0.29000000000000031</c:v>
                </c:pt>
                <c:pt idx="291">
                  <c:v>0.29100000000000031</c:v>
                </c:pt>
                <c:pt idx="292">
                  <c:v>0.29200000000000031</c:v>
                </c:pt>
                <c:pt idx="293">
                  <c:v>0.29300000000000032</c:v>
                </c:pt>
                <c:pt idx="294">
                  <c:v>0.29400000000000032</c:v>
                </c:pt>
                <c:pt idx="295">
                  <c:v>0.29500000000000032</c:v>
                </c:pt>
                <c:pt idx="296">
                  <c:v>0.29600000000000032</c:v>
                </c:pt>
                <c:pt idx="297">
                  <c:v>0.29700000000000032</c:v>
                </c:pt>
                <c:pt idx="298">
                  <c:v>0.29800000000000032</c:v>
                </c:pt>
                <c:pt idx="299">
                  <c:v>0.29900000000000032</c:v>
                </c:pt>
                <c:pt idx="300">
                  <c:v>0.30000000000000032</c:v>
                </c:pt>
                <c:pt idx="301">
                  <c:v>0.30100000000000032</c:v>
                </c:pt>
                <c:pt idx="302">
                  <c:v>0.30200000000000032</c:v>
                </c:pt>
                <c:pt idx="303">
                  <c:v>0.30300000000000032</c:v>
                </c:pt>
                <c:pt idx="304">
                  <c:v>0.30400000000000038</c:v>
                </c:pt>
                <c:pt idx="305">
                  <c:v>0.30500000000000038</c:v>
                </c:pt>
                <c:pt idx="306">
                  <c:v>0.30600000000000038</c:v>
                </c:pt>
                <c:pt idx="307">
                  <c:v>0.30700000000000038</c:v>
                </c:pt>
                <c:pt idx="308">
                  <c:v>0.30800000000000038</c:v>
                </c:pt>
                <c:pt idx="309">
                  <c:v>0.3090000000000005</c:v>
                </c:pt>
                <c:pt idx="310">
                  <c:v>0.3100000000000005</c:v>
                </c:pt>
                <c:pt idx="311">
                  <c:v>0.3110000000000005</c:v>
                </c:pt>
                <c:pt idx="312">
                  <c:v>0.3120000000000005</c:v>
                </c:pt>
                <c:pt idx="313">
                  <c:v>0.3130000000000005</c:v>
                </c:pt>
                <c:pt idx="314">
                  <c:v>0.3140000000000005</c:v>
                </c:pt>
                <c:pt idx="315">
                  <c:v>0.3150000000000005</c:v>
                </c:pt>
                <c:pt idx="316">
                  <c:v>0.3160000000000005</c:v>
                </c:pt>
                <c:pt idx="317">
                  <c:v>0.3170000000000005</c:v>
                </c:pt>
                <c:pt idx="318">
                  <c:v>0.3180000000000005</c:v>
                </c:pt>
                <c:pt idx="319">
                  <c:v>0.31900000000000051</c:v>
                </c:pt>
                <c:pt idx="320">
                  <c:v>0.32000000000000051</c:v>
                </c:pt>
                <c:pt idx="321">
                  <c:v>0.32100000000000056</c:v>
                </c:pt>
                <c:pt idx="322">
                  <c:v>0.32200000000000056</c:v>
                </c:pt>
                <c:pt idx="323">
                  <c:v>0.32300000000000056</c:v>
                </c:pt>
                <c:pt idx="324">
                  <c:v>0.32400000000000057</c:v>
                </c:pt>
                <c:pt idx="325">
                  <c:v>0.32500000000000057</c:v>
                </c:pt>
                <c:pt idx="326">
                  <c:v>0.32600000000000057</c:v>
                </c:pt>
                <c:pt idx="327">
                  <c:v>0.32700000000000057</c:v>
                </c:pt>
                <c:pt idx="328">
                  <c:v>0.32800000000000057</c:v>
                </c:pt>
                <c:pt idx="329">
                  <c:v>0.32900000000000057</c:v>
                </c:pt>
                <c:pt idx="330">
                  <c:v>0.33000000000000057</c:v>
                </c:pt>
                <c:pt idx="331">
                  <c:v>0.33100000000000057</c:v>
                </c:pt>
                <c:pt idx="332">
                  <c:v>0.33200000000000057</c:v>
                </c:pt>
                <c:pt idx="333">
                  <c:v>0.33300000000000052</c:v>
                </c:pt>
                <c:pt idx="334">
                  <c:v>0.33400000000000052</c:v>
                </c:pt>
                <c:pt idx="335">
                  <c:v>0.33500000000000052</c:v>
                </c:pt>
                <c:pt idx="336">
                  <c:v>0.33600000000000052</c:v>
                </c:pt>
                <c:pt idx="337">
                  <c:v>0.33700000000000052</c:v>
                </c:pt>
                <c:pt idx="338">
                  <c:v>0.33800000000000052</c:v>
                </c:pt>
                <c:pt idx="339">
                  <c:v>0.33900000000000052</c:v>
                </c:pt>
                <c:pt idx="340">
                  <c:v>0.3400000000000003</c:v>
                </c:pt>
                <c:pt idx="341">
                  <c:v>0.3410000000000003</c:v>
                </c:pt>
                <c:pt idx="342">
                  <c:v>0.3420000000000003</c:v>
                </c:pt>
                <c:pt idx="343">
                  <c:v>0.3430000000000003</c:v>
                </c:pt>
                <c:pt idx="344">
                  <c:v>0.34400000000000031</c:v>
                </c:pt>
                <c:pt idx="345">
                  <c:v>0.34500000000000031</c:v>
                </c:pt>
                <c:pt idx="346">
                  <c:v>0.34600000000000031</c:v>
                </c:pt>
                <c:pt idx="347">
                  <c:v>0.34700000000000031</c:v>
                </c:pt>
                <c:pt idx="348">
                  <c:v>0.34800000000000031</c:v>
                </c:pt>
                <c:pt idx="349">
                  <c:v>0.34900000000000031</c:v>
                </c:pt>
                <c:pt idx="350">
                  <c:v>0.35000000000000031</c:v>
                </c:pt>
                <c:pt idx="351">
                  <c:v>0.35100000000000031</c:v>
                </c:pt>
                <c:pt idx="352">
                  <c:v>0.35200000000000031</c:v>
                </c:pt>
                <c:pt idx="353">
                  <c:v>0.35300000000000031</c:v>
                </c:pt>
                <c:pt idx="354">
                  <c:v>0.35400000000000031</c:v>
                </c:pt>
                <c:pt idx="355">
                  <c:v>0.35500000000000032</c:v>
                </c:pt>
                <c:pt idx="356">
                  <c:v>0.35600000000000032</c:v>
                </c:pt>
                <c:pt idx="357">
                  <c:v>0.35700000000000032</c:v>
                </c:pt>
                <c:pt idx="358">
                  <c:v>0.35800000000000032</c:v>
                </c:pt>
                <c:pt idx="359">
                  <c:v>0.35900000000000032</c:v>
                </c:pt>
                <c:pt idx="360">
                  <c:v>0.36000000000000032</c:v>
                </c:pt>
                <c:pt idx="361">
                  <c:v>0.36100000000000032</c:v>
                </c:pt>
                <c:pt idx="362">
                  <c:v>0.36200000000000032</c:v>
                </c:pt>
                <c:pt idx="363">
                  <c:v>0.36300000000000032</c:v>
                </c:pt>
                <c:pt idx="364">
                  <c:v>0.36400000000000032</c:v>
                </c:pt>
                <c:pt idx="365">
                  <c:v>0.36500000000000032</c:v>
                </c:pt>
                <c:pt idx="366">
                  <c:v>0.36600000000000038</c:v>
                </c:pt>
                <c:pt idx="367">
                  <c:v>0.36700000000000038</c:v>
                </c:pt>
                <c:pt idx="368">
                  <c:v>0.36800000000000038</c:v>
                </c:pt>
                <c:pt idx="369">
                  <c:v>0.36900000000000038</c:v>
                </c:pt>
                <c:pt idx="370">
                  <c:v>0.37000000000000038</c:v>
                </c:pt>
                <c:pt idx="371">
                  <c:v>0.37100000000000055</c:v>
                </c:pt>
                <c:pt idx="372">
                  <c:v>0.37200000000000055</c:v>
                </c:pt>
                <c:pt idx="373">
                  <c:v>0.37300000000000055</c:v>
                </c:pt>
                <c:pt idx="374">
                  <c:v>0.37400000000000055</c:v>
                </c:pt>
                <c:pt idx="375">
                  <c:v>0.37500000000000056</c:v>
                </c:pt>
                <c:pt idx="376">
                  <c:v>0.37600000000000056</c:v>
                </c:pt>
                <c:pt idx="377">
                  <c:v>0.37700000000000056</c:v>
                </c:pt>
                <c:pt idx="378">
                  <c:v>0.37800000000000056</c:v>
                </c:pt>
                <c:pt idx="379">
                  <c:v>0.37900000000000056</c:v>
                </c:pt>
                <c:pt idx="380">
                  <c:v>0.38000000000000056</c:v>
                </c:pt>
                <c:pt idx="381">
                  <c:v>0.38100000000000056</c:v>
                </c:pt>
                <c:pt idx="382">
                  <c:v>0.38200000000000056</c:v>
                </c:pt>
                <c:pt idx="383">
                  <c:v>0.38300000000000056</c:v>
                </c:pt>
                <c:pt idx="384">
                  <c:v>0.38400000000000056</c:v>
                </c:pt>
                <c:pt idx="385">
                  <c:v>0.38500000000000056</c:v>
                </c:pt>
                <c:pt idx="386">
                  <c:v>0.38600000000000056</c:v>
                </c:pt>
                <c:pt idx="387">
                  <c:v>0.38700000000000057</c:v>
                </c:pt>
                <c:pt idx="388">
                  <c:v>0.38800000000000057</c:v>
                </c:pt>
                <c:pt idx="389">
                  <c:v>0.38900000000000057</c:v>
                </c:pt>
                <c:pt idx="390">
                  <c:v>0.39000000000000057</c:v>
                </c:pt>
                <c:pt idx="391">
                  <c:v>0.39100000000000057</c:v>
                </c:pt>
                <c:pt idx="392">
                  <c:v>0.39200000000000057</c:v>
                </c:pt>
                <c:pt idx="393">
                  <c:v>0.39300000000000057</c:v>
                </c:pt>
                <c:pt idx="394">
                  <c:v>0.39400000000000057</c:v>
                </c:pt>
                <c:pt idx="395">
                  <c:v>0.39500000000000057</c:v>
                </c:pt>
                <c:pt idx="396">
                  <c:v>0.39600000000000057</c:v>
                </c:pt>
                <c:pt idx="397">
                  <c:v>0.39700000000000057</c:v>
                </c:pt>
                <c:pt idx="398">
                  <c:v>0.39800000000000058</c:v>
                </c:pt>
                <c:pt idx="399">
                  <c:v>0.39900000000000058</c:v>
                </c:pt>
                <c:pt idx="400">
                  <c:v>0.40000000000000036</c:v>
                </c:pt>
                <c:pt idx="401">
                  <c:v>0.40100000000000036</c:v>
                </c:pt>
                <c:pt idx="402">
                  <c:v>0.40200000000000036</c:v>
                </c:pt>
                <c:pt idx="403">
                  <c:v>0.40300000000000036</c:v>
                </c:pt>
                <c:pt idx="404">
                  <c:v>0.40400000000000036</c:v>
                </c:pt>
                <c:pt idx="405">
                  <c:v>0.40500000000000036</c:v>
                </c:pt>
                <c:pt idx="406">
                  <c:v>0.40600000000000036</c:v>
                </c:pt>
                <c:pt idx="407">
                  <c:v>0.40700000000000036</c:v>
                </c:pt>
                <c:pt idx="408">
                  <c:v>0.40800000000000036</c:v>
                </c:pt>
                <c:pt idx="409">
                  <c:v>0.40900000000000036</c:v>
                </c:pt>
                <c:pt idx="410">
                  <c:v>0.41000000000000036</c:v>
                </c:pt>
                <c:pt idx="411">
                  <c:v>0.41100000000000037</c:v>
                </c:pt>
                <c:pt idx="412">
                  <c:v>0.41200000000000037</c:v>
                </c:pt>
                <c:pt idx="413">
                  <c:v>0.41300000000000037</c:v>
                </c:pt>
                <c:pt idx="414">
                  <c:v>0.41400000000000037</c:v>
                </c:pt>
                <c:pt idx="415">
                  <c:v>0.41500000000000037</c:v>
                </c:pt>
                <c:pt idx="416">
                  <c:v>0.41600000000000037</c:v>
                </c:pt>
                <c:pt idx="417">
                  <c:v>0.41700000000000037</c:v>
                </c:pt>
                <c:pt idx="418">
                  <c:v>0.41800000000000037</c:v>
                </c:pt>
                <c:pt idx="419">
                  <c:v>0.41900000000000037</c:v>
                </c:pt>
                <c:pt idx="420">
                  <c:v>0.42000000000000037</c:v>
                </c:pt>
                <c:pt idx="421">
                  <c:v>0.42100000000000037</c:v>
                </c:pt>
                <c:pt idx="422">
                  <c:v>0.42200000000000037</c:v>
                </c:pt>
                <c:pt idx="423">
                  <c:v>0.42300000000000038</c:v>
                </c:pt>
                <c:pt idx="424">
                  <c:v>0.42400000000000038</c:v>
                </c:pt>
                <c:pt idx="425">
                  <c:v>0.42500000000000038</c:v>
                </c:pt>
                <c:pt idx="426">
                  <c:v>0.42600000000000038</c:v>
                </c:pt>
                <c:pt idx="427">
                  <c:v>0.42700000000000038</c:v>
                </c:pt>
                <c:pt idx="428">
                  <c:v>0.42800000000000038</c:v>
                </c:pt>
                <c:pt idx="429">
                  <c:v>0.42900000000000038</c:v>
                </c:pt>
                <c:pt idx="430">
                  <c:v>0.43000000000000038</c:v>
                </c:pt>
                <c:pt idx="431">
                  <c:v>0.43100000000000038</c:v>
                </c:pt>
                <c:pt idx="432">
                  <c:v>0.43200000000000038</c:v>
                </c:pt>
                <c:pt idx="433">
                  <c:v>0.43300000000000038</c:v>
                </c:pt>
                <c:pt idx="434">
                  <c:v>0.43400000000000061</c:v>
                </c:pt>
                <c:pt idx="435">
                  <c:v>0.43500000000000061</c:v>
                </c:pt>
                <c:pt idx="436">
                  <c:v>0.43600000000000061</c:v>
                </c:pt>
                <c:pt idx="437">
                  <c:v>0.43700000000000061</c:v>
                </c:pt>
                <c:pt idx="438">
                  <c:v>0.43800000000000061</c:v>
                </c:pt>
                <c:pt idx="439">
                  <c:v>0.43900000000000061</c:v>
                </c:pt>
                <c:pt idx="440">
                  <c:v>0.44000000000000039</c:v>
                </c:pt>
                <c:pt idx="441">
                  <c:v>0.44100000000000039</c:v>
                </c:pt>
                <c:pt idx="442">
                  <c:v>0.44200000000000039</c:v>
                </c:pt>
                <c:pt idx="443">
                  <c:v>0.44300000000000039</c:v>
                </c:pt>
                <c:pt idx="444">
                  <c:v>0.44400000000000039</c:v>
                </c:pt>
                <c:pt idx="445">
                  <c:v>0.4450000000000004</c:v>
                </c:pt>
                <c:pt idx="446">
                  <c:v>0.4460000000000004</c:v>
                </c:pt>
                <c:pt idx="447">
                  <c:v>0.4470000000000004</c:v>
                </c:pt>
                <c:pt idx="448">
                  <c:v>0.4480000000000004</c:v>
                </c:pt>
                <c:pt idx="449">
                  <c:v>0.4490000000000004</c:v>
                </c:pt>
                <c:pt idx="450">
                  <c:v>0.4500000000000004</c:v>
                </c:pt>
                <c:pt idx="451">
                  <c:v>0.4510000000000004</c:v>
                </c:pt>
                <c:pt idx="452">
                  <c:v>0.4520000000000004</c:v>
                </c:pt>
                <c:pt idx="453">
                  <c:v>0.4530000000000004</c:v>
                </c:pt>
                <c:pt idx="454">
                  <c:v>0.4540000000000004</c:v>
                </c:pt>
                <c:pt idx="455">
                  <c:v>0.4550000000000004</c:v>
                </c:pt>
                <c:pt idx="456">
                  <c:v>0.45600000000000041</c:v>
                </c:pt>
                <c:pt idx="457">
                  <c:v>0.45700000000000041</c:v>
                </c:pt>
                <c:pt idx="458">
                  <c:v>0.45800000000000041</c:v>
                </c:pt>
                <c:pt idx="459">
                  <c:v>0.45900000000000041</c:v>
                </c:pt>
                <c:pt idx="460">
                  <c:v>0.46000000000000041</c:v>
                </c:pt>
                <c:pt idx="461">
                  <c:v>0.46100000000000041</c:v>
                </c:pt>
                <c:pt idx="462">
                  <c:v>0.46200000000000041</c:v>
                </c:pt>
                <c:pt idx="463">
                  <c:v>0.46300000000000041</c:v>
                </c:pt>
                <c:pt idx="464">
                  <c:v>0.46400000000000041</c:v>
                </c:pt>
                <c:pt idx="465">
                  <c:v>0.46500000000000041</c:v>
                </c:pt>
                <c:pt idx="466">
                  <c:v>0.46600000000000041</c:v>
                </c:pt>
                <c:pt idx="467">
                  <c:v>0.46700000000000041</c:v>
                </c:pt>
                <c:pt idx="468">
                  <c:v>0.46800000000000042</c:v>
                </c:pt>
                <c:pt idx="469">
                  <c:v>0.46900000000000042</c:v>
                </c:pt>
                <c:pt idx="470">
                  <c:v>0.47000000000000042</c:v>
                </c:pt>
                <c:pt idx="471">
                  <c:v>0.47100000000000042</c:v>
                </c:pt>
                <c:pt idx="472">
                  <c:v>0.47200000000000042</c:v>
                </c:pt>
                <c:pt idx="473">
                  <c:v>0.47300000000000042</c:v>
                </c:pt>
                <c:pt idx="474">
                  <c:v>0.47400000000000042</c:v>
                </c:pt>
                <c:pt idx="475">
                  <c:v>0.47500000000000042</c:v>
                </c:pt>
                <c:pt idx="476">
                  <c:v>0.47600000000000042</c:v>
                </c:pt>
                <c:pt idx="477">
                  <c:v>0.47700000000000042</c:v>
                </c:pt>
                <c:pt idx="478">
                  <c:v>0.47800000000000042</c:v>
                </c:pt>
                <c:pt idx="479">
                  <c:v>0.47900000000000048</c:v>
                </c:pt>
                <c:pt idx="480">
                  <c:v>0.48000000000000048</c:v>
                </c:pt>
                <c:pt idx="481">
                  <c:v>0.48100000000000048</c:v>
                </c:pt>
                <c:pt idx="482">
                  <c:v>0.48200000000000048</c:v>
                </c:pt>
                <c:pt idx="483">
                  <c:v>0.48300000000000048</c:v>
                </c:pt>
                <c:pt idx="484">
                  <c:v>0.48400000000000065</c:v>
                </c:pt>
                <c:pt idx="485">
                  <c:v>0.48500000000000065</c:v>
                </c:pt>
                <c:pt idx="486">
                  <c:v>0.48600000000000065</c:v>
                </c:pt>
                <c:pt idx="487">
                  <c:v>0.48700000000000065</c:v>
                </c:pt>
                <c:pt idx="488">
                  <c:v>0.48800000000000066</c:v>
                </c:pt>
                <c:pt idx="489">
                  <c:v>0.48900000000000066</c:v>
                </c:pt>
                <c:pt idx="490">
                  <c:v>0.49000000000000066</c:v>
                </c:pt>
                <c:pt idx="491">
                  <c:v>0.49100000000000066</c:v>
                </c:pt>
                <c:pt idx="492">
                  <c:v>0.49200000000000066</c:v>
                </c:pt>
                <c:pt idx="493">
                  <c:v>0.49300000000000066</c:v>
                </c:pt>
                <c:pt idx="494">
                  <c:v>0.49400000000000066</c:v>
                </c:pt>
                <c:pt idx="495">
                  <c:v>0.49500000000000066</c:v>
                </c:pt>
                <c:pt idx="496">
                  <c:v>0.49600000000000066</c:v>
                </c:pt>
                <c:pt idx="497">
                  <c:v>0.49700000000000066</c:v>
                </c:pt>
                <c:pt idx="498">
                  <c:v>0.49800000000000066</c:v>
                </c:pt>
                <c:pt idx="499">
                  <c:v>0.49900000000000067</c:v>
                </c:pt>
                <c:pt idx="500">
                  <c:v>0.50000000000000044</c:v>
                </c:pt>
                <c:pt idx="501">
                  <c:v>0.50100000000000044</c:v>
                </c:pt>
                <c:pt idx="502">
                  <c:v>0.50200000000000045</c:v>
                </c:pt>
                <c:pt idx="503">
                  <c:v>0.50300000000000045</c:v>
                </c:pt>
                <c:pt idx="504">
                  <c:v>0.50400000000000045</c:v>
                </c:pt>
                <c:pt idx="505">
                  <c:v>0.50500000000000045</c:v>
                </c:pt>
                <c:pt idx="506">
                  <c:v>0.50600000000000045</c:v>
                </c:pt>
                <c:pt idx="507">
                  <c:v>0.50700000000000045</c:v>
                </c:pt>
                <c:pt idx="508">
                  <c:v>0.50800000000000045</c:v>
                </c:pt>
                <c:pt idx="509">
                  <c:v>0.50900000000000045</c:v>
                </c:pt>
                <c:pt idx="510">
                  <c:v>0.51000000000000045</c:v>
                </c:pt>
                <c:pt idx="511">
                  <c:v>0.51100000000000045</c:v>
                </c:pt>
                <c:pt idx="512">
                  <c:v>0.51200000000000045</c:v>
                </c:pt>
                <c:pt idx="513">
                  <c:v>0.51300000000000068</c:v>
                </c:pt>
                <c:pt idx="514">
                  <c:v>0.51400000000000068</c:v>
                </c:pt>
                <c:pt idx="515">
                  <c:v>0.51500000000000068</c:v>
                </c:pt>
                <c:pt idx="516">
                  <c:v>0.51600000000000068</c:v>
                </c:pt>
                <c:pt idx="517">
                  <c:v>0.51700000000000068</c:v>
                </c:pt>
                <c:pt idx="518">
                  <c:v>0.51800000000000068</c:v>
                </c:pt>
                <c:pt idx="519">
                  <c:v>0.51900000000000068</c:v>
                </c:pt>
                <c:pt idx="520">
                  <c:v>0.52000000000000068</c:v>
                </c:pt>
                <c:pt idx="521">
                  <c:v>0.52100000000000035</c:v>
                </c:pt>
                <c:pt idx="522">
                  <c:v>0.52200000000000069</c:v>
                </c:pt>
                <c:pt idx="523">
                  <c:v>0.52300000000000035</c:v>
                </c:pt>
                <c:pt idx="524">
                  <c:v>0.52400000000000069</c:v>
                </c:pt>
                <c:pt idx="525">
                  <c:v>0.52500000000000069</c:v>
                </c:pt>
                <c:pt idx="526">
                  <c:v>0.52600000000000069</c:v>
                </c:pt>
                <c:pt idx="527">
                  <c:v>0.52700000000000069</c:v>
                </c:pt>
                <c:pt idx="528">
                  <c:v>0.52800000000000069</c:v>
                </c:pt>
                <c:pt idx="529">
                  <c:v>0.52900000000000069</c:v>
                </c:pt>
                <c:pt idx="530">
                  <c:v>0.53000000000000069</c:v>
                </c:pt>
                <c:pt idx="531">
                  <c:v>0.53100000000000069</c:v>
                </c:pt>
                <c:pt idx="532">
                  <c:v>0.53200000000000069</c:v>
                </c:pt>
                <c:pt idx="533">
                  <c:v>0.5330000000000007</c:v>
                </c:pt>
                <c:pt idx="534">
                  <c:v>0.5340000000000007</c:v>
                </c:pt>
                <c:pt idx="535">
                  <c:v>0.5350000000000007</c:v>
                </c:pt>
                <c:pt idx="536">
                  <c:v>0.5360000000000007</c:v>
                </c:pt>
                <c:pt idx="537">
                  <c:v>0.5370000000000007</c:v>
                </c:pt>
                <c:pt idx="538">
                  <c:v>0.5380000000000007</c:v>
                </c:pt>
                <c:pt idx="539">
                  <c:v>0.5390000000000007</c:v>
                </c:pt>
                <c:pt idx="540">
                  <c:v>0.5400000000000007</c:v>
                </c:pt>
                <c:pt idx="541">
                  <c:v>0.5410000000000007</c:v>
                </c:pt>
                <c:pt idx="542">
                  <c:v>0.5420000000000007</c:v>
                </c:pt>
                <c:pt idx="543">
                  <c:v>0.5430000000000007</c:v>
                </c:pt>
                <c:pt idx="544">
                  <c:v>0.54400000000000071</c:v>
                </c:pt>
                <c:pt idx="545">
                  <c:v>0.5450000000000006</c:v>
                </c:pt>
                <c:pt idx="546">
                  <c:v>0.5460000000000006</c:v>
                </c:pt>
                <c:pt idx="547">
                  <c:v>0.5470000000000006</c:v>
                </c:pt>
                <c:pt idx="548">
                  <c:v>0.5480000000000006</c:v>
                </c:pt>
                <c:pt idx="549">
                  <c:v>0.5490000000000006</c:v>
                </c:pt>
                <c:pt idx="550">
                  <c:v>0.5500000000000006</c:v>
                </c:pt>
                <c:pt idx="551">
                  <c:v>0.5510000000000006</c:v>
                </c:pt>
                <c:pt idx="552">
                  <c:v>0.5520000000000006</c:v>
                </c:pt>
                <c:pt idx="553">
                  <c:v>0.5530000000000006</c:v>
                </c:pt>
                <c:pt idx="554">
                  <c:v>0.5540000000000006</c:v>
                </c:pt>
                <c:pt idx="555">
                  <c:v>0.5550000000000006</c:v>
                </c:pt>
                <c:pt idx="556">
                  <c:v>0.5560000000000006</c:v>
                </c:pt>
                <c:pt idx="557">
                  <c:v>0.55700000000000061</c:v>
                </c:pt>
                <c:pt idx="558">
                  <c:v>0.55800000000000061</c:v>
                </c:pt>
                <c:pt idx="559">
                  <c:v>0.55900000000000061</c:v>
                </c:pt>
                <c:pt idx="560">
                  <c:v>0.56000000000000061</c:v>
                </c:pt>
                <c:pt idx="561">
                  <c:v>0.56100000000000061</c:v>
                </c:pt>
                <c:pt idx="562">
                  <c:v>0.56200000000000061</c:v>
                </c:pt>
                <c:pt idx="563">
                  <c:v>0.56300000000000061</c:v>
                </c:pt>
                <c:pt idx="564">
                  <c:v>0.56400000000000061</c:v>
                </c:pt>
                <c:pt idx="565">
                  <c:v>0.56500000000000061</c:v>
                </c:pt>
                <c:pt idx="566">
                  <c:v>0.56600000000000061</c:v>
                </c:pt>
                <c:pt idx="567">
                  <c:v>0.56700000000000061</c:v>
                </c:pt>
                <c:pt idx="568">
                  <c:v>0.56800000000000062</c:v>
                </c:pt>
                <c:pt idx="569">
                  <c:v>0.56900000000000062</c:v>
                </c:pt>
                <c:pt idx="570">
                  <c:v>0.57000000000000062</c:v>
                </c:pt>
                <c:pt idx="571">
                  <c:v>0.57100000000000062</c:v>
                </c:pt>
                <c:pt idx="572">
                  <c:v>0.57200000000000062</c:v>
                </c:pt>
                <c:pt idx="573">
                  <c:v>0.57300000000000062</c:v>
                </c:pt>
                <c:pt idx="574">
                  <c:v>0.57400000000000062</c:v>
                </c:pt>
                <c:pt idx="575">
                  <c:v>0.57500000000000062</c:v>
                </c:pt>
                <c:pt idx="576">
                  <c:v>0.57600000000000062</c:v>
                </c:pt>
                <c:pt idx="577">
                  <c:v>0.57700000000000062</c:v>
                </c:pt>
                <c:pt idx="578">
                  <c:v>0.57800000000000062</c:v>
                </c:pt>
                <c:pt idx="579">
                  <c:v>0.57900000000000063</c:v>
                </c:pt>
                <c:pt idx="580">
                  <c:v>0.58000000000000052</c:v>
                </c:pt>
                <c:pt idx="581">
                  <c:v>0.58100000000000041</c:v>
                </c:pt>
                <c:pt idx="582">
                  <c:v>0.58200000000000052</c:v>
                </c:pt>
                <c:pt idx="583">
                  <c:v>0.58300000000000041</c:v>
                </c:pt>
                <c:pt idx="584">
                  <c:v>0.58400000000000052</c:v>
                </c:pt>
                <c:pt idx="585">
                  <c:v>0.58500000000000041</c:v>
                </c:pt>
                <c:pt idx="586">
                  <c:v>0.58600000000000052</c:v>
                </c:pt>
                <c:pt idx="587">
                  <c:v>0.58700000000000041</c:v>
                </c:pt>
                <c:pt idx="588">
                  <c:v>0.58800000000000052</c:v>
                </c:pt>
                <c:pt idx="589">
                  <c:v>0.58900000000000041</c:v>
                </c:pt>
                <c:pt idx="590">
                  <c:v>0.59000000000000052</c:v>
                </c:pt>
                <c:pt idx="591">
                  <c:v>0.59100000000000041</c:v>
                </c:pt>
                <c:pt idx="592">
                  <c:v>0.59200000000000053</c:v>
                </c:pt>
                <c:pt idx="593">
                  <c:v>0.59300000000000042</c:v>
                </c:pt>
                <c:pt idx="594">
                  <c:v>0.59400000000000053</c:v>
                </c:pt>
                <c:pt idx="595">
                  <c:v>0.59500000000000042</c:v>
                </c:pt>
                <c:pt idx="596">
                  <c:v>0.59600000000000053</c:v>
                </c:pt>
                <c:pt idx="597">
                  <c:v>0.59700000000000042</c:v>
                </c:pt>
                <c:pt idx="598">
                  <c:v>0.59800000000000053</c:v>
                </c:pt>
                <c:pt idx="599">
                  <c:v>0.59900000000000042</c:v>
                </c:pt>
                <c:pt idx="600">
                  <c:v>0.60000000000000064</c:v>
                </c:pt>
                <c:pt idx="601">
                  <c:v>0.60100000000000064</c:v>
                </c:pt>
                <c:pt idx="602">
                  <c:v>0.60200000000000065</c:v>
                </c:pt>
                <c:pt idx="603">
                  <c:v>0.60300000000000065</c:v>
                </c:pt>
                <c:pt idx="604">
                  <c:v>0.60400000000000065</c:v>
                </c:pt>
                <c:pt idx="605">
                  <c:v>0.60500000000000065</c:v>
                </c:pt>
                <c:pt idx="606">
                  <c:v>0.60600000000000065</c:v>
                </c:pt>
                <c:pt idx="607">
                  <c:v>0.60700000000000065</c:v>
                </c:pt>
                <c:pt idx="608">
                  <c:v>0.60800000000000065</c:v>
                </c:pt>
                <c:pt idx="609">
                  <c:v>0.60900000000000065</c:v>
                </c:pt>
                <c:pt idx="610">
                  <c:v>0.61000000000000065</c:v>
                </c:pt>
                <c:pt idx="611">
                  <c:v>0.61100000000000065</c:v>
                </c:pt>
                <c:pt idx="612">
                  <c:v>0.61200000000000065</c:v>
                </c:pt>
                <c:pt idx="613">
                  <c:v>0.61300000000000088</c:v>
                </c:pt>
                <c:pt idx="614">
                  <c:v>0.61400000000000099</c:v>
                </c:pt>
                <c:pt idx="615">
                  <c:v>0.61500000000000088</c:v>
                </c:pt>
                <c:pt idx="616">
                  <c:v>0.61600000000000099</c:v>
                </c:pt>
                <c:pt idx="617">
                  <c:v>0.61700000000000088</c:v>
                </c:pt>
                <c:pt idx="618">
                  <c:v>0.61800000000000099</c:v>
                </c:pt>
                <c:pt idx="619">
                  <c:v>0.61900000000000088</c:v>
                </c:pt>
                <c:pt idx="620">
                  <c:v>0.62000000000000099</c:v>
                </c:pt>
                <c:pt idx="621">
                  <c:v>0.62100000000000088</c:v>
                </c:pt>
                <c:pt idx="622">
                  <c:v>0.622000000000001</c:v>
                </c:pt>
                <c:pt idx="623">
                  <c:v>0.62300000000000089</c:v>
                </c:pt>
                <c:pt idx="624">
                  <c:v>0.624000000000001</c:v>
                </c:pt>
                <c:pt idx="625">
                  <c:v>0.625000000000001</c:v>
                </c:pt>
                <c:pt idx="626">
                  <c:v>0.62600000000000111</c:v>
                </c:pt>
                <c:pt idx="627">
                  <c:v>0.627000000000001</c:v>
                </c:pt>
                <c:pt idx="628">
                  <c:v>0.62800000000000111</c:v>
                </c:pt>
                <c:pt idx="629">
                  <c:v>0.629000000000001</c:v>
                </c:pt>
                <c:pt idx="630">
                  <c:v>0.63000000000000111</c:v>
                </c:pt>
                <c:pt idx="631">
                  <c:v>0.631000000000001</c:v>
                </c:pt>
                <c:pt idx="632">
                  <c:v>0.63200000000000112</c:v>
                </c:pt>
                <c:pt idx="633">
                  <c:v>0.63300000000000101</c:v>
                </c:pt>
                <c:pt idx="634">
                  <c:v>0.63400000000000112</c:v>
                </c:pt>
                <c:pt idx="635">
                  <c:v>0.63500000000000101</c:v>
                </c:pt>
                <c:pt idx="636">
                  <c:v>0.63600000000000112</c:v>
                </c:pt>
                <c:pt idx="637">
                  <c:v>0.63700000000000101</c:v>
                </c:pt>
                <c:pt idx="638">
                  <c:v>0.63800000000000112</c:v>
                </c:pt>
                <c:pt idx="639">
                  <c:v>0.63900000000000101</c:v>
                </c:pt>
                <c:pt idx="640">
                  <c:v>0.64000000000000112</c:v>
                </c:pt>
                <c:pt idx="641">
                  <c:v>0.64100000000000101</c:v>
                </c:pt>
                <c:pt idx="642">
                  <c:v>0.64200000000000113</c:v>
                </c:pt>
                <c:pt idx="643">
                  <c:v>0.64300000000000102</c:v>
                </c:pt>
                <c:pt idx="644">
                  <c:v>0.64400000000000113</c:v>
                </c:pt>
                <c:pt idx="645">
                  <c:v>0.64500000000000102</c:v>
                </c:pt>
                <c:pt idx="646">
                  <c:v>0.64600000000000113</c:v>
                </c:pt>
                <c:pt idx="647">
                  <c:v>0.64700000000000102</c:v>
                </c:pt>
                <c:pt idx="648">
                  <c:v>0.64800000000000113</c:v>
                </c:pt>
                <c:pt idx="649">
                  <c:v>0.64900000000000102</c:v>
                </c:pt>
                <c:pt idx="650">
                  <c:v>0.65000000000000113</c:v>
                </c:pt>
                <c:pt idx="651">
                  <c:v>0.65100000000000102</c:v>
                </c:pt>
                <c:pt idx="652">
                  <c:v>0.65200000000000113</c:v>
                </c:pt>
                <c:pt idx="653">
                  <c:v>0.65300000000000102</c:v>
                </c:pt>
                <c:pt idx="654">
                  <c:v>0.65400000000000114</c:v>
                </c:pt>
                <c:pt idx="655">
                  <c:v>0.65500000000000103</c:v>
                </c:pt>
                <c:pt idx="656">
                  <c:v>0.65600000000000114</c:v>
                </c:pt>
                <c:pt idx="657">
                  <c:v>0.65700000000000103</c:v>
                </c:pt>
                <c:pt idx="658">
                  <c:v>0.65800000000000114</c:v>
                </c:pt>
                <c:pt idx="659">
                  <c:v>0.65900000000000103</c:v>
                </c:pt>
                <c:pt idx="660">
                  <c:v>0.66000000000000114</c:v>
                </c:pt>
                <c:pt idx="661">
                  <c:v>0.66100000000000103</c:v>
                </c:pt>
                <c:pt idx="662">
                  <c:v>0.66200000000000114</c:v>
                </c:pt>
                <c:pt idx="663">
                  <c:v>0.66300000000000103</c:v>
                </c:pt>
                <c:pt idx="664">
                  <c:v>0.66400000000000114</c:v>
                </c:pt>
                <c:pt idx="665">
                  <c:v>0.66500000000000103</c:v>
                </c:pt>
                <c:pt idx="666">
                  <c:v>0.66600000000000115</c:v>
                </c:pt>
                <c:pt idx="667">
                  <c:v>0.66700000000000104</c:v>
                </c:pt>
                <c:pt idx="668">
                  <c:v>0.66800000000000115</c:v>
                </c:pt>
                <c:pt idx="669">
                  <c:v>0.66900000000000104</c:v>
                </c:pt>
                <c:pt idx="670">
                  <c:v>0.67000000000000104</c:v>
                </c:pt>
                <c:pt idx="671">
                  <c:v>0.67100000000000104</c:v>
                </c:pt>
                <c:pt idx="672">
                  <c:v>0.67200000000000104</c:v>
                </c:pt>
                <c:pt idx="673">
                  <c:v>0.67300000000000104</c:v>
                </c:pt>
                <c:pt idx="674">
                  <c:v>0.67400000000000104</c:v>
                </c:pt>
                <c:pt idx="675">
                  <c:v>0.67500000000000104</c:v>
                </c:pt>
                <c:pt idx="676">
                  <c:v>0.67600000000000104</c:v>
                </c:pt>
                <c:pt idx="677">
                  <c:v>0.67700000000000105</c:v>
                </c:pt>
                <c:pt idx="678">
                  <c:v>0.67800000000000105</c:v>
                </c:pt>
                <c:pt idx="679">
                  <c:v>0.67900000000000105</c:v>
                </c:pt>
                <c:pt idx="680">
                  <c:v>0.6800000000000006</c:v>
                </c:pt>
                <c:pt idx="681">
                  <c:v>0.6810000000000006</c:v>
                </c:pt>
                <c:pt idx="682">
                  <c:v>0.68200000000000061</c:v>
                </c:pt>
                <c:pt idx="683">
                  <c:v>0.68300000000000061</c:v>
                </c:pt>
                <c:pt idx="684">
                  <c:v>0.68400000000000061</c:v>
                </c:pt>
                <c:pt idx="685">
                  <c:v>0.68500000000000061</c:v>
                </c:pt>
                <c:pt idx="686">
                  <c:v>0.68600000000000061</c:v>
                </c:pt>
                <c:pt idx="687">
                  <c:v>0.68700000000000061</c:v>
                </c:pt>
                <c:pt idx="688">
                  <c:v>0.68800000000000061</c:v>
                </c:pt>
                <c:pt idx="689">
                  <c:v>0.68900000000000061</c:v>
                </c:pt>
                <c:pt idx="690">
                  <c:v>0.69000000000000061</c:v>
                </c:pt>
                <c:pt idx="691">
                  <c:v>0.69100000000000061</c:v>
                </c:pt>
                <c:pt idx="692">
                  <c:v>0.69200000000000061</c:v>
                </c:pt>
                <c:pt idx="693">
                  <c:v>0.69300000000000062</c:v>
                </c:pt>
                <c:pt idx="694">
                  <c:v>0.69400000000000062</c:v>
                </c:pt>
                <c:pt idx="695">
                  <c:v>0.69500000000000062</c:v>
                </c:pt>
                <c:pt idx="696">
                  <c:v>0.69600000000000062</c:v>
                </c:pt>
                <c:pt idx="697">
                  <c:v>0.69700000000000062</c:v>
                </c:pt>
                <c:pt idx="698">
                  <c:v>0.69800000000000062</c:v>
                </c:pt>
                <c:pt idx="699">
                  <c:v>0.69900000000000062</c:v>
                </c:pt>
                <c:pt idx="700">
                  <c:v>0.70000000000000062</c:v>
                </c:pt>
                <c:pt idx="701">
                  <c:v>0.70100000000000062</c:v>
                </c:pt>
                <c:pt idx="702">
                  <c:v>0.70200000000000062</c:v>
                </c:pt>
                <c:pt idx="703">
                  <c:v>0.70300000000000062</c:v>
                </c:pt>
                <c:pt idx="704">
                  <c:v>0.70400000000000063</c:v>
                </c:pt>
                <c:pt idx="705">
                  <c:v>0.70500000000000063</c:v>
                </c:pt>
                <c:pt idx="706">
                  <c:v>0.70600000000000063</c:v>
                </c:pt>
                <c:pt idx="707">
                  <c:v>0.70700000000000063</c:v>
                </c:pt>
                <c:pt idx="708">
                  <c:v>0.70800000000000063</c:v>
                </c:pt>
                <c:pt idx="709">
                  <c:v>0.70900000000000063</c:v>
                </c:pt>
                <c:pt idx="710">
                  <c:v>0.71000000000000063</c:v>
                </c:pt>
                <c:pt idx="711">
                  <c:v>0.71100000000000063</c:v>
                </c:pt>
                <c:pt idx="712">
                  <c:v>0.71200000000000063</c:v>
                </c:pt>
                <c:pt idx="713">
                  <c:v>0.71300000000000063</c:v>
                </c:pt>
                <c:pt idx="714">
                  <c:v>0.71400000000000063</c:v>
                </c:pt>
                <c:pt idx="715">
                  <c:v>0.71500000000000064</c:v>
                </c:pt>
                <c:pt idx="716">
                  <c:v>0.71600000000000064</c:v>
                </c:pt>
                <c:pt idx="717">
                  <c:v>0.71700000000000064</c:v>
                </c:pt>
                <c:pt idx="718">
                  <c:v>0.71800000000000064</c:v>
                </c:pt>
                <c:pt idx="719">
                  <c:v>0.71900000000000064</c:v>
                </c:pt>
                <c:pt idx="720">
                  <c:v>0.72000000000000064</c:v>
                </c:pt>
                <c:pt idx="721">
                  <c:v>0.72100000000000064</c:v>
                </c:pt>
                <c:pt idx="722">
                  <c:v>0.72200000000000064</c:v>
                </c:pt>
                <c:pt idx="723">
                  <c:v>0.72300000000000064</c:v>
                </c:pt>
                <c:pt idx="724">
                  <c:v>0.72400000000000064</c:v>
                </c:pt>
                <c:pt idx="725">
                  <c:v>0.72500000000000064</c:v>
                </c:pt>
                <c:pt idx="726">
                  <c:v>0.72600000000000064</c:v>
                </c:pt>
                <c:pt idx="727">
                  <c:v>0.72700000000000065</c:v>
                </c:pt>
                <c:pt idx="728">
                  <c:v>0.72800000000000065</c:v>
                </c:pt>
                <c:pt idx="729">
                  <c:v>0.72900000000000065</c:v>
                </c:pt>
                <c:pt idx="730">
                  <c:v>0.73000000000000065</c:v>
                </c:pt>
                <c:pt idx="731">
                  <c:v>0.73100000000000065</c:v>
                </c:pt>
                <c:pt idx="732">
                  <c:v>0.73200000000000065</c:v>
                </c:pt>
                <c:pt idx="733">
                  <c:v>0.73300000000000065</c:v>
                </c:pt>
                <c:pt idx="734">
                  <c:v>0.73400000000000065</c:v>
                </c:pt>
                <c:pt idx="735">
                  <c:v>0.73500000000000065</c:v>
                </c:pt>
                <c:pt idx="736">
                  <c:v>0.73600000000000065</c:v>
                </c:pt>
                <c:pt idx="737">
                  <c:v>0.73700000000000065</c:v>
                </c:pt>
                <c:pt idx="738">
                  <c:v>0.7380000000000011</c:v>
                </c:pt>
                <c:pt idx="739">
                  <c:v>0.73900000000000099</c:v>
                </c:pt>
                <c:pt idx="740">
                  <c:v>0.7400000000000011</c:v>
                </c:pt>
                <c:pt idx="741">
                  <c:v>0.74100000000000099</c:v>
                </c:pt>
                <c:pt idx="742">
                  <c:v>0.7420000000000011</c:v>
                </c:pt>
                <c:pt idx="743">
                  <c:v>0.74300000000000099</c:v>
                </c:pt>
                <c:pt idx="744">
                  <c:v>0.7440000000000011</c:v>
                </c:pt>
                <c:pt idx="745">
                  <c:v>0.74500000000000099</c:v>
                </c:pt>
                <c:pt idx="746">
                  <c:v>0.74600000000000111</c:v>
                </c:pt>
                <c:pt idx="747">
                  <c:v>0.747000000000001</c:v>
                </c:pt>
                <c:pt idx="748">
                  <c:v>0.74800000000000111</c:v>
                </c:pt>
                <c:pt idx="749">
                  <c:v>0.749000000000001</c:v>
                </c:pt>
                <c:pt idx="750">
                  <c:v>0.75000000000000111</c:v>
                </c:pt>
                <c:pt idx="751">
                  <c:v>0.75100000000000111</c:v>
                </c:pt>
                <c:pt idx="752">
                  <c:v>0.75200000000000111</c:v>
                </c:pt>
                <c:pt idx="753">
                  <c:v>0.75300000000000111</c:v>
                </c:pt>
                <c:pt idx="754">
                  <c:v>0.75400000000000111</c:v>
                </c:pt>
                <c:pt idx="755">
                  <c:v>0.75500000000000111</c:v>
                </c:pt>
                <c:pt idx="756">
                  <c:v>0.75600000000000112</c:v>
                </c:pt>
                <c:pt idx="757">
                  <c:v>0.75700000000000112</c:v>
                </c:pt>
                <c:pt idx="758">
                  <c:v>0.75800000000000112</c:v>
                </c:pt>
                <c:pt idx="759">
                  <c:v>0.75900000000000112</c:v>
                </c:pt>
                <c:pt idx="760">
                  <c:v>0.76000000000000112</c:v>
                </c:pt>
                <c:pt idx="761">
                  <c:v>0.76100000000000112</c:v>
                </c:pt>
                <c:pt idx="762">
                  <c:v>0.76200000000000112</c:v>
                </c:pt>
                <c:pt idx="763">
                  <c:v>0.76300000000000112</c:v>
                </c:pt>
                <c:pt idx="764">
                  <c:v>0.76400000000000112</c:v>
                </c:pt>
                <c:pt idx="765">
                  <c:v>0.76500000000000112</c:v>
                </c:pt>
                <c:pt idx="766">
                  <c:v>0.76600000000000112</c:v>
                </c:pt>
                <c:pt idx="767">
                  <c:v>0.76700000000000113</c:v>
                </c:pt>
                <c:pt idx="768">
                  <c:v>0.76800000000000113</c:v>
                </c:pt>
                <c:pt idx="769">
                  <c:v>0.76900000000000113</c:v>
                </c:pt>
                <c:pt idx="770">
                  <c:v>0.77000000000000113</c:v>
                </c:pt>
                <c:pt idx="771">
                  <c:v>0.77100000000000113</c:v>
                </c:pt>
                <c:pt idx="772">
                  <c:v>0.77200000000000113</c:v>
                </c:pt>
                <c:pt idx="773">
                  <c:v>0.77300000000000113</c:v>
                </c:pt>
                <c:pt idx="774">
                  <c:v>0.77400000000000113</c:v>
                </c:pt>
                <c:pt idx="775">
                  <c:v>0.77500000000000113</c:v>
                </c:pt>
                <c:pt idx="776">
                  <c:v>0.77600000000000113</c:v>
                </c:pt>
                <c:pt idx="777">
                  <c:v>0.77700000000000113</c:v>
                </c:pt>
                <c:pt idx="778">
                  <c:v>0.77800000000000114</c:v>
                </c:pt>
                <c:pt idx="779">
                  <c:v>0.77900000000000114</c:v>
                </c:pt>
                <c:pt idx="780">
                  <c:v>0.78000000000000069</c:v>
                </c:pt>
                <c:pt idx="781">
                  <c:v>0.78100000000000069</c:v>
                </c:pt>
                <c:pt idx="782">
                  <c:v>0.78200000000000069</c:v>
                </c:pt>
                <c:pt idx="783">
                  <c:v>0.7830000000000007</c:v>
                </c:pt>
                <c:pt idx="784">
                  <c:v>0.7840000000000007</c:v>
                </c:pt>
                <c:pt idx="785">
                  <c:v>0.7850000000000007</c:v>
                </c:pt>
                <c:pt idx="786">
                  <c:v>0.7860000000000007</c:v>
                </c:pt>
                <c:pt idx="787">
                  <c:v>0.7870000000000007</c:v>
                </c:pt>
                <c:pt idx="788">
                  <c:v>0.7880000000000007</c:v>
                </c:pt>
                <c:pt idx="789">
                  <c:v>0.7890000000000007</c:v>
                </c:pt>
                <c:pt idx="790">
                  <c:v>0.7900000000000007</c:v>
                </c:pt>
                <c:pt idx="791">
                  <c:v>0.7910000000000007</c:v>
                </c:pt>
                <c:pt idx="792">
                  <c:v>0.7920000000000007</c:v>
                </c:pt>
                <c:pt idx="793">
                  <c:v>0.7930000000000007</c:v>
                </c:pt>
                <c:pt idx="794">
                  <c:v>0.79400000000000071</c:v>
                </c:pt>
                <c:pt idx="795">
                  <c:v>0.7950000000000006</c:v>
                </c:pt>
                <c:pt idx="796">
                  <c:v>0.7960000000000006</c:v>
                </c:pt>
                <c:pt idx="797">
                  <c:v>0.7970000000000006</c:v>
                </c:pt>
                <c:pt idx="798">
                  <c:v>0.7980000000000006</c:v>
                </c:pt>
                <c:pt idx="799">
                  <c:v>0.7990000000000006</c:v>
                </c:pt>
                <c:pt idx="800">
                  <c:v>0.8000000000000006</c:v>
                </c:pt>
                <c:pt idx="801">
                  <c:v>0.8010000000000006</c:v>
                </c:pt>
                <c:pt idx="802">
                  <c:v>0.8020000000000006</c:v>
                </c:pt>
                <c:pt idx="803">
                  <c:v>0.8030000000000006</c:v>
                </c:pt>
                <c:pt idx="804">
                  <c:v>0.8040000000000006</c:v>
                </c:pt>
                <c:pt idx="805">
                  <c:v>0.8050000000000006</c:v>
                </c:pt>
                <c:pt idx="806">
                  <c:v>0.8060000000000006</c:v>
                </c:pt>
                <c:pt idx="807">
                  <c:v>0.80700000000000061</c:v>
                </c:pt>
                <c:pt idx="808">
                  <c:v>0.80800000000000061</c:v>
                </c:pt>
                <c:pt idx="809">
                  <c:v>0.80900000000000061</c:v>
                </c:pt>
                <c:pt idx="810">
                  <c:v>0.81000000000000061</c:v>
                </c:pt>
                <c:pt idx="811">
                  <c:v>0.81100000000000061</c:v>
                </c:pt>
                <c:pt idx="812">
                  <c:v>0.81200000000000061</c:v>
                </c:pt>
                <c:pt idx="813">
                  <c:v>0.81300000000000061</c:v>
                </c:pt>
                <c:pt idx="814">
                  <c:v>0.81400000000000061</c:v>
                </c:pt>
                <c:pt idx="815">
                  <c:v>0.81500000000000061</c:v>
                </c:pt>
                <c:pt idx="816">
                  <c:v>0.81600000000000061</c:v>
                </c:pt>
                <c:pt idx="817">
                  <c:v>0.81700000000000061</c:v>
                </c:pt>
                <c:pt idx="818">
                  <c:v>0.81800000000000062</c:v>
                </c:pt>
                <c:pt idx="819">
                  <c:v>0.81900000000000062</c:v>
                </c:pt>
                <c:pt idx="820">
                  <c:v>0.82000000000000062</c:v>
                </c:pt>
                <c:pt idx="821">
                  <c:v>0.82100000000000062</c:v>
                </c:pt>
                <c:pt idx="822">
                  <c:v>0.82200000000000062</c:v>
                </c:pt>
                <c:pt idx="823">
                  <c:v>0.82300000000000062</c:v>
                </c:pt>
                <c:pt idx="824">
                  <c:v>0.82400000000000062</c:v>
                </c:pt>
                <c:pt idx="825">
                  <c:v>0.82500000000000062</c:v>
                </c:pt>
                <c:pt idx="826">
                  <c:v>0.82600000000000062</c:v>
                </c:pt>
                <c:pt idx="827">
                  <c:v>0.82700000000000062</c:v>
                </c:pt>
                <c:pt idx="828">
                  <c:v>0.82800000000000062</c:v>
                </c:pt>
                <c:pt idx="829">
                  <c:v>0.82900000000000063</c:v>
                </c:pt>
                <c:pt idx="830">
                  <c:v>0.83000000000000063</c:v>
                </c:pt>
                <c:pt idx="831">
                  <c:v>0.83100000000000063</c:v>
                </c:pt>
                <c:pt idx="832">
                  <c:v>0.83200000000000063</c:v>
                </c:pt>
                <c:pt idx="833">
                  <c:v>0.83300000000000063</c:v>
                </c:pt>
                <c:pt idx="834">
                  <c:v>0.83400000000000063</c:v>
                </c:pt>
                <c:pt idx="835">
                  <c:v>0.83500000000000063</c:v>
                </c:pt>
                <c:pt idx="836">
                  <c:v>0.83600000000000063</c:v>
                </c:pt>
                <c:pt idx="837">
                  <c:v>0.83700000000000063</c:v>
                </c:pt>
                <c:pt idx="838">
                  <c:v>0.83800000000000063</c:v>
                </c:pt>
                <c:pt idx="839">
                  <c:v>0.83900000000000063</c:v>
                </c:pt>
                <c:pt idx="840">
                  <c:v>0.84000000000000064</c:v>
                </c:pt>
                <c:pt idx="841">
                  <c:v>0.84100000000000064</c:v>
                </c:pt>
                <c:pt idx="842">
                  <c:v>0.84200000000000064</c:v>
                </c:pt>
                <c:pt idx="843">
                  <c:v>0.84300000000000064</c:v>
                </c:pt>
                <c:pt idx="844">
                  <c:v>0.84400000000000064</c:v>
                </c:pt>
                <c:pt idx="845">
                  <c:v>0.84500000000000064</c:v>
                </c:pt>
                <c:pt idx="846">
                  <c:v>0.84600000000000064</c:v>
                </c:pt>
                <c:pt idx="847">
                  <c:v>0.84700000000000064</c:v>
                </c:pt>
                <c:pt idx="848">
                  <c:v>0.84800000000000064</c:v>
                </c:pt>
                <c:pt idx="849">
                  <c:v>0.84900000000000064</c:v>
                </c:pt>
                <c:pt idx="850">
                  <c:v>0.85000000000000064</c:v>
                </c:pt>
                <c:pt idx="851">
                  <c:v>0.85100000000000064</c:v>
                </c:pt>
                <c:pt idx="852">
                  <c:v>0.85200000000000065</c:v>
                </c:pt>
                <c:pt idx="853">
                  <c:v>0.85300000000000065</c:v>
                </c:pt>
                <c:pt idx="854">
                  <c:v>0.85400000000000065</c:v>
                </c:pt>
                <c:pt idx="855">
                  <c:v>0.85500000000000065</c:v>
                </c:pt>
                <c:pt idx="856">
                  <c:v>0.85600000000000065</c:v>
                </c:pt>
                <c:pt idx="857">
                  <c:v>0.85700000000000065</c:v>
                </c:pt>
                <c:pt idx="858">
                  <c:v>0.85800000000000065</c:v>
                </c:pt>
                <c:pt idx="859">
                  <c:v>0.85900000000000065</c:v>
                </c:pt>
                <c:pt idx="860">
                  <c:v>0.86000000000000065</c:v>
                </c:pt>
                <c:pt idx="861">
                  <c:v>0.86100000000000065</c:v>
                </c:pt>
                <c:pt idx="862">
                  <c:v>0.86200000000000065</c:v>
                </c:pt>
                <c:pt idx="863">
                  <c:v>0.86300000000000099</c:v>
                </c:pt>
                <c:pt idx="864">
                  <c:v>0.86400000000000099</c:v>
                </c:pt>
                <c:pt idx="865">
                  <c:v>0.86500000000000099</c:v>
                </c:pt>
                <c:pt idx="866">
                  <c:v>0.86600000000000099</c:v>
                </c:pt>
                <c:pt idx="867">
                  <c:v>0.86700000000000099</c:v>
                </c:pt>
                <c:pt idx="868">
                  <c:v>0.86800000000000099</c:v>
                </c:pt>
                <c:pt idx="869">
                  <c:v>0.86900000000000099</c:v>
                </c:pt>
                <c:pt idx="870">
                  <c:v>0.87000000000000099</c:v>
                </c:pt>
                <c:pt idx="871">
                  <c:v>0.871000000000001</c:v>
                </c:pt>
                <c:pt idx="872">
                  <c:v>0.872000000000001</c:v>
                </c:pt>
                <c:pt idx="873">
                  <c:v>0.873000000000001</c:v>
                </c:pt>
                <c:pt idx="874">
                  <c:v>0.874000000000001</c:v>
                </c:pt>
                <c:pt idx="875">
                  <c:v>0.87500000000000111</c:v>
                </c:pt>
                <c:pt idx="876">
                  <c:v>0.87600000000000111</c:v>
                </c:pt>
                <c:pt idx="877">
                  <c:v>0.87700000000000111</c:v>
                </c:pt>
                <c:pt idx="878">
                  <c:v>0.87800000000000111</c:v>
                </c:pt>
                <c:pt idx="879">
                  <c:v>0.87900000000000111</c:v>
                </c:pt>
                <c:pt idx="880">
                  <c:v>0.88000000000000067</c:v>
                </c:pt>
                <c:pt idx="881">
                  <c:v>0.88100000000000067</c:v>
                </c:pt>
                <c:pt idx="882">
                  <c:v>0.88200000000000067</c:v>
                </c:pt>
                <c:pt idx="883">
                  <c:v>0.88300000000000045</c:v>
                </c:pt>
                <c:pt idx="884">
                  <c:v>0.88400000000000045</c:v>
                </c:pt>
                <c:pt idx="885">
                  <c:v>0.88500000000000045</c:v>
                </c:pt>
                <c:pt idx="886">
                  <c:v>0.88600000000000045</c:v>
                </c:pt>
                <c:pt idx="887">
                  <c:v>0.88700000000000045</c:v>
                </c:pt>
                <c:pt idx="888">
                  <c:v>0.88800000000000068</c:v>
                </c:pt>
                <c:pt idx="889">
                  <c:v>0.88900000000000068</c:v>
                </c:pt>
                <c:pt idx="890">
                  <c:v>0.89000000000000068</c:v>
                </c:pt>
                <c:pt idx="891">
                  <c:v>0.89100000000000068</c:v>
                </c:pt>
                <c:pt idx="892">
                  <c:v>0.89200000000000068</c:v>
                </c:pt>
                <c:pt idx="893">
                  <c:v>0.89300000000000068</c:v>
                </c:pt>
                <c:pt idx="894">
                  <c:v>0.89400000000000068</c:v>
                </c:pt>
                <c:pt idx="895">
                  <c:v>0.89500000000000068</c:v>
                </c:pt>
                <c:pt idx="896">
                  <c:v>0.89600000000000035</c:v>
                </c:pt>
                <c:pt idx="897">
                  <c:v>0.89700000000000035</c:v>
                </c:pt>
                <c:pt idx="898">
                  <c:v>0.89800000000000035</c:v>
                </c:pt>
                <c:pt idx="899">
                  <c:v>0.89900000000000035</c:v>
                </c:pt>
                <c:pt idx="900">
                  <c:v>0.90000000000000069</c:v>
                </c:pt>
                <c:pt idx="901">
                  <c:v>0.90100000000000069</c:v>
                </c:pt>
                <c:pt idx="902">
                  <c:v>0.90200000000000069</c:v>
                </c:pt>
                <c:pt idx="903">
                  <c:v>0.90300000000000069</c:v>
                </c:pt>
                <c:pt idx="904">
                  <c:v>0.90400000000000069</c:v>
                </c:pt>
                <c:pt idx="905">
                  <c:v>0.90500000000000069</c:v>
                </c:pt>
                <c:pt idx="906">
                  <c:v>0.90600000000000069</c:v>
                </c:pt>
                <c:pt idx="907">
                  <c:v>0.90700000000000069</c:v>
                </c:pt>
                <c:pt idx="908">
                  <c:v>0.9080000000000007</c:v>
                </c:pt>
                <c:pt idx="909">
                  <c:v>0.9090000000000007</c:v>
                </c:pt>
                <c:pt idx="910">
                  <c:v>0.9100000000000007</c:v>
                </c:pt>
                <c:pt idx="911">
                  <c:v>0.91100000000000025</c:v>
                </c:pt>
                <c:pt idx="912">
                  <c:v>0.9120000000000007</c:v>
                </c:pt>
                <c:pt idx="913">
                  <c:v>0.9130000000000007</c:v>
                </c:pt>
                <c:pt idx="914">
                  <c:v>0.9140000000000007</c:v>
                </c:pt>
                <c:pt idx="915">
                  <c:v>0.9150000000000007</c:v>
                </c:pt>
                <c:pt idx="916">
                  <c:v>0.9160000000000007</c:v>
                </c:pt>
                <c:pt idx="917">
                  <c:v>0.9170000000000007</c:v>
                </c:pt>
                <c:pt idx="918">
                  <c:v>0.9180000000000007</c:v>
                </c:pt>
                <c:pt idx="919">
                  <c:v>0.91900000000000071</c:v>
                </c:pt>
                <c:pt idx="920">
                  <c:v>0.9200000000000006</c:v>
                </c:pt>
                <c:pt idx="921">
                  <c:v>0.9210000000000006</c:v>
                </c:pt>
                <c:pt idx="922">
                  <c:v>0.9220000000000006</c:v>
                </c:pt>
                <c:pt idx="923">
                  <c:v>0.9230000000000006</c:v>
                </c:pt>
                <c:pt idx="924">
                  <c:v>0.9240000000000006</c:v>
                </c:pt>
                <c:pt idx="925">
                  <c:v>0.9250000000000006</c:v>
                </c:pt>
                <c:pt idx="926">
                  <c:v>0.9260000000000006</c:v>
                </c:pt>
                <c:pt idx="927">
                  <c:v>0.9270000000000006</c:v>
                </c:pt>
                <c:pt idx="928">
                  <c:v>0.9280000000000006</c:v>
                </c:pt>
                <c:pt idx="929">
                  <c:v>0.9290000000000006</c:v>
                </c:pt>
                <c:pt idx="930">
                  <c:v>0.9300000000000006</c:v>
                </c:pt>
                <c:pt idx="931">
                  <c:v>0.9310000000000006</c:v>
                </c:pt>
                <c:pt idx="932">
                  <c:v>0.93200000000000061</c:v>
                </c:pt>
                <c:pt idx="933">
                  <c:v>0.93300000000000061</c:v>
                </c:pt>
                <c:pt idx="934">
                  <c:v>0.93400000000000061</c:v>
                </c:pt>
                <c:pt idx="935">
                  <c:v>0.93500000000000061</c:v>
                </c:pt>
                <c:pt idx="936">
                  <c:v>0.93600000000000061</c:v>
                </c:pt>
                <c:pt idx="937">
                  <c:v>0.93700000000000061</c:v>
                </c:pt>
                <c:pt idx="938">
                  <c:v>0.93800000000000061</c:v>
                </c:pt>
                <c:pt idx="939">
                  <c:v>0.93900000000000061</c:v>
                </c:pt>
                <c:pt idx="940">
                  <c:v>0.94000000000000061</c:v>
                </c:pt>
                <c:pt idx="941">
                  <c:v>0.94100000000000061</c:v>
                </c:pt>
                <c:pt idx="942">
                  <c:v>0.94200000000000061</c:v>
                </c:pt>
                <c:pt idx="943">
                  <c:v>0.94300000000000062</c:v>
                </c:pt>
                <c:pt idx="944">
                  <c:v>0.94400000000000062</c:v>
                </c:pt>
                <c:pt idx="945">
                  <c:v>0.94500000000000062</c:v>
                </c:pt>
                <c:pt idx="946">
                  <c:v>0.94600000000000062</c:v>
                </c:pt>
                <c:pt idx="947">
                  <c:v>0.94700000000000062</c:v>
                </c:pt>
                <c:pt idx="948">
                  <c:v>0.94800000000000062</c:v>
                </c:pt>
                <c:pt idx="949">
                  <c:v>0.94900000000000062</c:v>
                </c:pt>
                <c:pt idx="950">
                  <c:v>0.95000000000000062</c:v>
                </c:pt>
                <c:pt idx="951">
                  <c:v>0.95100000000000062</c:v>
                </c:pt>
                <c:pt idx="952">
                  <c:v>0.95200000000000062</c:v>
                </c:pt>
                <c:pt idx="953">
                  <c:v>0.95300000000000062</c:v>
                </c:pt>
                <c:pt idx="954">
                  <c:v>0.95400000000000063</c:v>
                </c:pt>
                <c:pt idx="955">
                  <c:v>0.95500000000000063</c:v>
                </c:pt>
                <c:pt idx="956">
                  <c:v>0.95600000000000063</c:v>
                </c:pt>
                <c:pt idx="957">
                  <c:v>0.95700000000000063</c:v>
                </c:pt>
                <c:pt idx="958">
                  <c:v>0.95800000000000063</c:v>
                </c:pt>
                <c:pt idx="959">
                  <c:v>0.95900000000000063</c:v>
                </c:pt>
                <c:pt idx="960">
                  <c:v>0.96000000000000063</c:v>
                </c:pt>
                <c:pt idx="961">
                  <c:v>0.96100000000000063</c:v>
                </c:pt>
                <c:pt idx="962">
                  <c:v>0.96200000000000063</c:v>
                </c:pt>
                <c:pt idx="963">
                  <c:v>0.96300000000000052</c:v>
                </c:pt>
                <c:pt idx="964">
                  <c:v>0.96400000000000052</c:v>
                </c:pt>
                <c:pt idx="965">
                  <c:v>0.96500000000000052</c:v>
                </c:pt>
                <c:pt idx="966">
                  <c:v>0.96600000000000052</c:v>
                </c:pt>
                <c:pt idx="967">
                  <c:v>0.96700000000000053</c:v>
                </c:pt>
                <c:pt idx="968">
                  <c:v>0.96800000000000053</c:v>
                </c:pt>
                <c:pt idx="969">
                  <c:v>0.96900000000000053</c:v>
                </c:pt>
                <c:pt idx="970">
                  <c:v>0.97000000000000053</c:v>
                </c:pt>
                <c:pt idx="971">
                  <c:v>0.97100000000000053</c:v>
                </c:pt>
                <c:pt idx="972">
                  <c:v>0.97200000000000053</c:v>
                </c:pt>
                <c:pt idx="973">
                  <c:v>0.97300000000000053</c:v>
                </c:pt>
                <c:pt idx="974">
                  <c:v>0.97400000000000053</c:v>
                </c:pt>
                <c:pt idx="975">
                  <c:v>0.97500000000000053</c:v>
                </c:pt>
                <c:pt idx="976">
                  <c:v>0.97600000000000053</c:v>
                </c:pt>
                <c:pt idx="977">
                  <c:v>0.97700000000000053</c:v>
                </c:pt>
                <c:pt idx="978">
                  <c:v>0.97800000000000054</c:v>
                </c:pt>
                <c:pt idx="979">
                  <c:v>0.97900000000000054</c:v>
                </c:pt>
                <c:pt idx="980">
                  <c:v>0.98000000000000009</c:v>
                </c:pt>
                <c:pt idx="981">
                  <c:v>0.98100000000000009</c:v>
                </c:pt>
                <c:pt idx="982">
                  <c:v>0.9820000000000001</c:v>
                </c:pt>
                <c:pt idx="983">
                  <c:v>0.9830000000000001</c:v>
                </c:pt>
                <c:pt idx="984">
                  <c:v>0.9840000000000001</c:v>
                </c:pt>
                <c:pt idx="985">
                  <c:v>0.9850000000000001</c:v>
                </c:pt>
                <c:pt idx="986">
                  <c:v>0.9860000000000001</c:v>
                </c:pt>
                <c:pt idx="987">
                  <c:v>0.98699999999999999</c:v>
                </c:pt>
                <c:pt idx="988">
                  <c:v>0.98799999999999999</c:v>
                </c:pt>
                <c:pt idx="989">
                  <c:v>0.98899999999999999</c:v>
                </c:pt>
                <c:pt idx="990">
                  <c:v>0.99</c:v>
                </c:pt>
                <c:pt idx="991">
                  <c:v>0.99099999999999999</c:v>
                </c:pt>
                <c:pt idx="992">
                  <c:v>0.99199999999999999</c:v>
                </c:pt>
                <c:pt idx="993">
                  <c:v>0.99299999999999999</c:v>
                </c:pt>
                <c:pt idx="994">
                  <c:v>0.99399999999999999</c:v>
                </c:pt>
                <c:pt idx="995">
                  <c:v>0.995</c:v>
                </c:pt>
                <c:pt idx="996">
                  <c:v>0.996</c:v>
                </c:pt>
                <c:pt idx="997">
                  <c:v>0.997</c:v>
                </c:pt>
                <c:pt idx="998">
                  <c:v>0.998</c:v>
                </c:pt>
                <c:pt idx="999">
                  <c:v>0.999</c:v>
                </c:pt>
                <c:pt idx="1000">
                  <c:v>1</c:v>
                </c:pt>
              </c:numCache>
            </c:numRef>
          </c:yVal>
          <c:smooth val="1"/>
          <c:extLst>
            <c:ext xmlns:c16="http://schemas.microsoft.com/office/drawing/2014/chart" uri="{C3380CC4-5D6E-409C-BE32-E72D297353CC}">
              <c16:uniqueId val="{00000001-8534-4440-BBAB-DE0288529405}"/>
            </c:ext>
          </c:extLst>
        </c:ser>
        <c:ser>
          <c:idx val="2"/>
          <c:order val="2"/>
          <c:tx>
            <c:v>Pareto distribution</c:v>
          </c:tx>
          <c:spPr>
            <a:ln>
              <a:solidFill>
                <a:srgbClr val="92D050">
                  <a:alpha val="96000"/>
                </a:srgbClr>
              </a:solidFill>
            </a:ln>
          </c:spPr>
          <c:marker>
            <c:symbol val="triangle"/>
            <c:size val="3"/>
            <c:spPr>
              <a:solidFill>
                <a:srgbClr val="92D050"/>
              </a:solidFill>
              <a:ln>
                <a:solidFill>
                  <a:srgbClr val="92D050"/>
                </a:solidFill>
              </a:ln>
            </c:spPr>
          </c:marker>
          <c:xVal>
            <c:numRef>
              <c:f>Sheet2!$A$1:$A$402</c:f>
              <c:numCache>
                <c:formatCode>General</c:formatCode>
                <c:ptCount val="402"/>
                <c:pt idx="0">
                  <c:v>68</c:v>
                </c:pt>
                <c:pt idx="1">
                  <c:v>68</c:v>
                </c:pt>
                <c:pt idx="2">
                  <c:v>82</c:v>
                </c:pt>
                <c:pt idx="3">
                  <c:v>1392</c:v>
                </c:pt>
                <c:pt idx="4">
                  <c:v>1466</c:v>
                </c:pt>
                <c:pt idx="5">
                  <c:v>2784</c:v>
                </c:pt>
                <c:pt idx="6">
                  <c:v>2858</c:v>
                </c:pt>
                <c:pt idx="7">
                  <c:v>4176</c:v>
                </c:pt>
                <c:pt idx="8">
                  <c:v>4266</c:v>
                </c:pt>
                <c:pt idx="9">
                  <c:v>5565</c:v>
                </c:pt>
                <c:pt idx="10">
                  <c:v>5567</c:v>
                </c:pt>
                <c:pt idx="11">
                  <c:v>5568</c:v>
                </c:pt>
                <c:pt idx="12">
                  <c:v>5638</c:v>
                </c:pt>
                <c:pt idx="13">
                  <c:v>5642</c:v>
                </c:pt>
                <c:pt idx="14">
                  <c:v>6951</c:v>
                </c:pt>
                <c:pt idx="15">
                  <c:v>6957</c:v>
                </c:pt>
                <c:pt idx="16">
                  <c:v>6959</c:v>
                </c:pt>
                <c:pt idx="17">
                  <c:v>6960</c:v>
                </c:pt>
                <c:pt idx="18">
                  <c:v>7034</c:v>
                </c:pt>
                <c:pt idx="19">
                  <c:v>8352</c:v>
                </c:pt>
                <c:pt idx="20">
                  <c:v>8420</c:v>
                </c:pt>
                <c:pt idx="21">
                  <c:v>9744</c:v>
                </c:pt>
                <c:pt idx="22">
                  <c:v>9818</c:v>
                </c:pt>
                <c:pt idx="23">
                  <c:v>9865</c:v>
                </c:pt>
                <c:pt idx="24">
                  <c:v>11136</c:v>
                </c:pt>
                <c:pt idx="25">
                  <c:v>11210</c:v>
                </c:pt>
                <c:pt idx="26">
                  <c:v>12599</c:v>
                </c:pt>
                <c:pt idx="27">
                  <c:v>13918</c:v>
                </c:pt>
                <c:pt idx="28">
                  <c:v>13920</c:v>
                </c:pt>
                <c:pt idx="29">
                  <c:v>13994</c:v>
                </c:pt>
                <c:pt idx="30">
                  <c:v>15148</c:v>
                </c:pt>
                <c:pt idx="31">
                  <c:v>15312</c:v>
                </c:pt>
                <c:pt idx="32">
                  <c:v>16771</c:v>
                </c:pt>
                <c:pt idx="33">
                  <c:v>16889</c:v>
                </c:pt>
                <c:pt idx="34">
                  <c:v>18096</c:v>
                </c:pt>
                <c:pt idx="35">
                  <c:v>18170</c:v>
                </c:pt>
                <c:pt idx="36">
                  <c:v>19485</c:v>
                </c:pt>
                <c:pt idx="37">
                  <c:v>19488</c:v>
                </c:pt>
                <c:pt idx="38">
                  <c:v>19562</c:v>
                </c:pt>
                <c:pt idx="39">
                  <c:v>19630</c:v>
                </c:pt>
                <c:pt idx="40">
                  <c:v>20880</c:v>
                </c:pt>
                <c:pt idx="41">
                  <c:v>22272</c:v>
                </c:pt>
                <c:pt idx="42">
                  <c:v>23664</c:v>
                </c:pt>
                <c:pt idx="43">
                  <c:v>25041</c:v>
                </c:pt>
                <c:pt idx="44">
                  <c:v>25056</c:v>
                </c:pt>
                <c:pt idx="45">
                  <c:v>26448</c:v>
                </c:pt>
                <c:pt idx="46">
                  <c:v>26554</c:v>
                </c:pt>
                <c:pt idx="47">
                  <c:v>27840</c:v>
                </c:pt>
                <c:pt idx="48">
                  <c:v>27914</c:v>
                </c:pt>
                <c:pt idx="49">
                  <c:v>27922</c:v>
                </c:pt>
                <c:pt idx="50">
                  <c:v>27988</c:v>
                </c:pt>
                <c:pt idx="51">
                  <c:v>28105</c:v>
                </c:pt>
                <c:pt idx="52">
                  <c:v>29206</c:v>
                </c:pt>
                <c:pt idx="53">
                  <c:v>29232</c:v>
                </c:pt>
                <c:pt idx="54">
                  <c:v>29306</c:v>
                </c:pt>
                <c:pt idx="55">
                  <c:v>29316</c:v>
                </c:pt>
                <c:pt idx="56">
                  <c:v>30617</c:v>
                </c:pt>
                <c:pt idx="57">
                  <c:v>30624</c:v>
                </c:pt>
                <c:pt idx="58">
                  <c:v>30706</c:v>
                </c:pt>
                <c:pt idx="59">
                  <c:v>32016</c:v>
                </c:pt>
                <c:pt idx="60">
                  <c:v>32090</c:v>
                </c:pt>
                <c:pt idx="61">
                  <c:v>32091</c:v>
                </c:pt>
                <c:pt idx="62">
                  <c:v>33400</c:v>
                </c:pt>
                <c:pt idx="63">
                  <c:v>33401</c:v>
                </c:pt>
                <c:pt idx="64">
                  <c:v>33408</c:v>
                </c:pt>
                <c:pt idx="65">
                  <c:v>33482</c:v>
                </c:pt>
                <c:pt idx="66">
                  <c:v>34785</c:v>
                </c:pt>
                <c:pt idx="67">
                  <c:v>34786</c:v>
                </c:pt>
                <c:pt idx="68">
                  <c:v>34793</c:v>
                </c:pt>
                <c:pt idx="69">
                  <c:v>34800</c:v>
                </c:pt>
                <c:pt idx="70">
                  <c:v>34859</c:v>
                </c:pt>
                <c:pt idx="71">
                  <c:v>34873</c:v>
                </c:pt>
                <c:pt idx="72">
                  <c:v>34874</c:v>
                </c:pt>
                <c:pt idx="73">
                  <c:v>34875</c:v>
                </c:pt>
                <c:pt idx="74">
                  <c:v>34883</c:v>
                </c:pt>
                <c:pt idx="75">
                  <c:v>34921</c:v>
                </c:pt>
                <c:pt idx="76">
                  <c:v>36185</c:v>
                </c:pt>
                <c:pt idx="77">
                  <c:v>36192</c:v>
                </c:pt>
                <c:pt idx="78">
                  <c:v>36259</c:v>
                </c:pt>
                <c:pt idx="79">
                  <c:v>36274</c:v>
                </c:pt>
                <c:pt idx="80">
                  <c:v>36322</c:v>
                </c:pt>
                <c:pt idx="81">
                  <c:v>36328</c:v>
                </c:pt>
                <c:pt idx="82">
                  <c:v>36789</c:v>
                </c:pt>
                <c:pt idx="83">
                  <c:v>37568</c:v>
                </c:pt>
                <c:pt idx="84">
                  <c:v>37577</c:v>
                </c:pt>
                <c:pt idx="85">
                  <c:v>37583</c:v>
                </c:pt>
                <c:pt idx="86">
                  <c:v>37584</c:v>
                </c:pt>
                <c:pt idx="87">
                  <c:v>37658</c:v>
                </c:pt>
                <c:pt idx="88">
                  <c:v>37660</c:v>
                </c:pt>
                <c:pt idx="89">
                  <c:v>37666</c:v>
                </c:pt>
                <c:pt idx="90">
                  <c:v>37682</c:v>
                </c:pt>
                <c:pt idx="91">
                  <c:v>38961</c:v>
                </c:pt>
                <c:pt idx="92">
                  <c:v>38976</c:v>
                </c:pt>
                <c:pt idx="93">
                  <c:v>39050</c:v>
                </c:pt>
                <c:pt idx="94">
                  <c:v>39052</c:v>
                </c:pt>
                <c:pt idx="95">
                  <c:v>39066</c:v>
                </c:pt>
                <c:pt idx="96">
                  <c:v>39148</c:v>
                </c:pt>
                <c:pt idx="97">
                  <c:v>40359</c:v>
                </c:pt>
                <c:pt idx="98">
                  <c:v>40361</c:v>
                </c:pt>
                <c:pt idx="99">
                  <c:v>40368</c:v>
                </c:pt>
                <c:pt idx="100">
                  <c:v>40435</c:v>
                </c:pt>
                <c:pt idx="101">
                  <c:v>40441</c:v>
                </c:pt>
                <c:pt idx="102">
                  <c:v>40442</c:v>
                </c:pt>
                <c:pt idx="103">
                  <c:v>40443</c:v>
                </c:pt>
                <c:pt idx="104">
                  <c:v>40444</c:v>
                </c:pt>
                <c:pt idx="105">
                  <c:v>40450</c:v>
                </c:pt>
                <c:pt idx="106">
                  <c:v>40453</c:v>
                </c:pt>
                <c:pt idx="107">
                  <c:v>40517</c:v>
                </c:pt>
                <c:pt idx="108">
                  <c:v>41737</c:v>
                </c:pt>
                <c:pt idx="109">
                  <c:v>41753</c:v>
                </c:pt>
                <c:pt idx="110">
                  <c:v>41760</c:v>
                </c:pt>
                <c:pt idx="111">
                  <c:v>41834</c:v>
                </c:pt>
                <c:pt idx="112">
                  <c:v>41835</c:v>
                </c:pt>
                <c:pt idx="113">
                  <c:v>41836</c:v>
                </c:pt>
                <c:pt idx="114">
                  <c:v>41842</c:v>
                </c:pt>
                <c:pt idx="115">
                  <c:v>41844</c:v>
                </c:pt>
                <c:pt idx="116">
                  <c:v>41847</c:v>
                </c:pt>
                <c:pt idx="117">
                  <c:v>43136</c:v>
                </c:pt>
                <c:pt idx="118">
                  <c:v>43137</c:v>
                </c:pt>
                <c:pt idx="119">
                  <c:v>43144</c:v>
                </c:pt>
                <c:pt idx="120">
                  <c:v>43145</c:v>
                </c:pt>
                <c:pt idx="121">
                  <c:v>43152</c:v>
                </c:pt>
                <c:pt idx="122">
                  <c:v>43226</c:v>
                </c:pt>
                <c:pt idx="123">
                  <c:v>43228</c:v>
                </c:pt>
                <c:pt idx="124">
                  <c:v>43234</c:v>
                </c:pt>
                <c:pt idx="125">
                  <c:v>43242</c:v>
                </c:pt>
                <c:pt idx="126">
                  <c:v>43308</c:v>
                </c:pt>
                <c:pt idx="127">
                  <c:v>44536</c:v>
                </c:pt>
                <c:pt idx="128">
                  <c:v>44537</c:v>
                </c:pt>
                <c:pt idx="129">
                  <c:v>44544</c:v>
                </c:pt>
                <c:pt idx="130">
                  <c:v>44618</c:v>
                </c:pt>
                <c:pt idx="131">
                  <c:v>44619</c:v>
                </c:pt>
                <c:pt idx="132">
                  <c:v>44620</c:v>
                </c:pt>
                <c:pt idx="133">
                  <c:v>44626</c:v>
                </c:pt>
                <c:pt idx="134">
                  <c:v>44642</c:v>
                </c:pt>
                <c:pt idx="135">
                  <c:v>44644</c:v>
                </c:pt>
                <c:pt idx="136">
                  <c:v>44726</c:v>
                </c:pt>
                <c:pt idx="137">
                  <c:v>45921</c:v>
                </c:pt>
                <c:pt idx="138">
                  <c:v>45922</c:v>
                </c:pt>
                <c:pt idx="139">
                  <c:v>45928</c:v>
                </c:pt>
                <c:pt idx="140">
                  <c:v>45929</c:v>
                </c:pt>
                <c:pt idx="141">
                  <c:v>45936</c:v>
                </c:pt>
                <c:pt idx="142">
                  <c:v>45995</c:v>
                </c:pt>
                <c:pt idx="143">
                  <c:v>46010</c:v>
                </c:pt>
                <c:pt idx="144">
                  <c:v>46011</c:v>
                </c:pt>
                <c:pt idx="145">
                  <c:v>46018</c:v>
                </c:pt>
                <c:pt idx="146">
                  <c:v>46034</c:v>
                </c:pt>
                <c:pt idx="147">
                  <c:v>47305</c:v>
                </c:pt>
                <c:pt idx="148">
                  <c:v>47313</c:v>
                </c:pt>
                <c:pt idx="149">
                  <c:v>47314</c:v>
                </c:pt>
                <c:pt idx="150">
                  <c:v>47321</c:v>
                </c:pt>
                <c:pt idx="151">
                  <c:v>47328</c:v>
                </c:pt>
                <c:pt idx="152">
                  <c:v>47402</c:v>
                </c:pt>
                <c:pt idx="153">
                  <c:v>47418</c:v>
                </c:pt>
                <c:pt idx="154">
                  <c:v>47458</c:v>
                </c:pt>
                <c:pt idx="155">
                  <c:v>47474</c:v>
                </c:pt>
                <c:pt idx="156">
                  <c:v>48713</c:v>
                </c:pt>
                <c:pt idx="157">
                  <c:v>48720</c:v>
                </c:pt>
                <c:pt idx="158">
                  <c:v>48794</c:v>
                </c:pt>
                <c:pt idx="159">
                  <c:v>48796</c:v>
                </c:pt>
                <c:pt idx="160">
                  <c:v>48802</c:v>
                </c:pt>
                <c:pt idx="161">
                  <c:v>48803</c:v>
                </c:pt>
                <c:pt idx="162">
                  <c:v>48810</c:v>
                </c:pt>
                <c:pt idx="163">
                  <c:v>49435</c:v>
                </c:pt>
                <c:pt idx="164">
                  <c:v>50088</c:v>
                </c:pt>
                <c:pt idx="165">
                  <c:v>50097</c:v>
                </c:pt>
                <c:pt idx="166">
                  <c:v>50104</c:v>
                </c:pt>
                <c:pt idx="167">
                  <c:v>50105</c:v>
                </c:pt>
                <c:pt idx="168">
                  <c:v>50112</c:v>
                </c:pt>
                <c:pt idx="169">
                  <c:v>50186</c:v>
                </c:pt>
                <c:pt idx="170">
                  <c:v>50187</c:v>
                </c:pt>
                <c:pt idx="171">
                  <c:v>50188</c:v>
                </c:pt>
                <c:pt idx="172">
                  <c:v>50194</c:v>
                </c:pt>
                <c:pt idx="173">
                  <c:v>50195</c:v>
                </c:pt>
                <c:pt idx="174">
                  <c:v>50202</c:v>
                </c:pt>
                <c:pt idx="175">
                  <c:v>50204</c:v>
                </c:pt>
                <c:pt idx="176">
                  <c:v>50262</c:v>
                </c:pt>
                <c:pt idx="177">
                  <c:v>50284</c:v>
                </c:pt>
                <c:pt idx="178">
                  <c:v>51487</c:v>
                </c:pt>
                <c:pt idx="179">
                  <c:v>51489</c:v>
                </c:pt>
                <c:pt idx="180">
                  <c:v>51497</c:v>
                </c:pt>
                <c:pt idx="181">
                  <c:v>51504</c:v>
                </c:pt>
                <c:pt idx="182">
                  <c:v>51563</c:v>
                </c:pt>
                <c:pt idx="183">
                  <c:v>51578</c:v>
                </c:pt>
                <c:pt idx="184">
                  <c:v>51579</c:v>
                </c:pt>
                <c:pt idx="185">
                  <c:v>51580</c:v>
                </c:pt>
                <c:pt idx="186">
                  <c:v>51586</c:v>
                </c:pt>
                <c:pt idx="187">
                  <c:v>51587</c:v>
                </c:pt>
                <c:pt idx="188">
                  <c:v>51594</c:v>
                </c:pt>
                <c:pt idx="189">
                  <c:v>51664</c:v>
                </c:pt>
                <c:pt idx="190">
                  <c:v>52869</c:v>
                </c:pt>
                <c:pt idx="191">
                  <c:v>52880</c:v>
                </c:pt>
                <c:pt idx="192">
                  <c:v>52881</c:v>
                </c:pt>
                <c:pt idx="193">
                  <c:v>52889</c:v>
                </c:pt>
                <c:pt idx="194">
                  <c:v>52896</c:v>
                </c:pt>
                <c:pt idx="195">
                  <c:v>52955</c:v>
                </c:pt>
                <c:pt idx="196">
                  <c:v>52969</c:v>
                </c:pt>
                <c:pt idx="197">
                  <c:v>52970</c:v>
                </c:pt>
                <c:pt idx="198">
                  <c:v>52971</c:v>
                </c:pt>
                <c:pt idx="199">
                  <c:v>52972</c:v>
                </c:pt>
                <c:pt idx="200">
                  <c:v>52978</c:v>
                </c:pt>
                <c:pt idx="201">
                  <c:v>52986</c:v>
                </c:pt>
                <c:pt idx="202">
                  <c:v>53060</c:v>
                </c:pt>
                <c:pt idx="203">
                  <c:v>54273</c:v>
                </c:pt>
                <c:pt idx="204">
                  <c:v>54274</c:v>
                </c:pt>
                <c:pt idx="205">
                  <c:v>54281</c:v>
                </c:pt>
                <c:pt idx="206">
                  <c:v>54288</c:v>
                </c:pt>
                <c:pt idx="207">
                  <c:v>54347</c:v>
                </c:pt>
                <c:pt idx="208">
                  <c:v>54361</c:v>
                </c:pt>
                <c:pt idx="209">
                  <c:v>54362</c:v>
                </c:pt>
                <c:pt idx="210">
                  <c:v>54363</c:v>
                </c:pt>
                <c:pt idx="211">
                  <c:v>54364</c:v>
                </c:pt>
                <c:pt idx="212">
                  <c:v>54370</c:v>
                </c:pt>
                <c:pt idx="213">
                  <c:v>54377</c:v>
                </c:pt>
                <c:pt idx="214">
                  <c:v>54388</c:v>
                </c:pt>
                <c:pt idx="215">
                  <c:v>54441</c:v>
                </c:pt>
                <c:pt idx="216">
                  <c:v>55639</c:v>
                </c:pt>
                <c:pt idx="217">
                  <c:v>55665</c:v>
                </c:pt>
                <c:pt idx="218">
                  <c:v>55672</c:v>
                </c:pt>
                <c:pt idx="219">
                  <c:v>55673</c:v>
                </c:pt>
                <c:pt idx="220">
                  <c:v>55680</c:v>
                </c:pt>
                <c:pt idx="221">
                  <c:v>55753</c:v>
                </c:pt>
                <c:pt idx="222">
                  <c:v>55754</c:v>
                </c:pt>
                <c:pt idx="223">
                  <c:v>55755</c:v>
                </c:pt>
                <c:pt idx="224">
                  <c:v>55760</c:v>
                </c:pt>
                <c:pt idx="225">
                  <c:v>55762</c:v>
                </c:pt>
                <c:pt idx="226">
                  <c:v>55778</c:v>
                </c:pt>
                <c:pt idx="227">
                  <c:v>55785</c:v>
                </c:pt>
                <c:pt idx="228">
                  <c:v>55796</c:v>
                </c:pt>
                <c:pt idx="229">
                  <c:v>57049</c:v>
                </c:pt>
                <c:pt idx="230">
                  <c:v>57050</c:v>
                </c:pt>
                <c:pt idx="231">
                  <c:v>57057</c:v>
                </c:pt>
                <c:pt idx="232">
                  <c:v>57063</c:v>
                </c:pt>
                <c:pt idx="233">
                  <c:v>57064</c:v>
                </c:pt>
                <c:pt idx="234">
                  <c:v>57065</c:v>
                </c:pt>
                <c:pt idx="235">
                  <c:v>57072</c:v>
                </c:pt>
                <c:pt idx="236">
                  <c:v>57139</c:v>
                </c:pt>
                <c:pt idx="237">
                  <c:v>57145</c:v>
                </c:pt>
                <c:pt idx="238">
                  <c:v>57146</c:v>
                </c:pt>
                <c:pt idx="239">
                  <c:v>57148</c:v>
                </c:pt>
                <c:pt idx="240">
                  <c:v>57157</c:v>
                </c:pt>
                <c:pt idx="241">
                  <c:v>57162</c:v>
                </c:pt>
                <c:pt idx="242">
                  <c:v>57177</c:v>
                </c:pt>
                <c:pt idx="243">
                  <c:v>58426</c:v>
                </c:pt>
                <c:pt idx="244">
                  <c:v>58441</c:v>
                </c:pt>
                <c:pt idx="245">
                  <c:v>58449</c:v>
                </c:pt>
                <c:pt idx="246">
                  <c:v>58455</c:v>
                </c:pt>
                <c:pt idx="247">
                  <c:v>58457</c:v>
                </c:pt>
                <c:pt idx="248">
                  <c:v>58464</c:v>
                </c:pt>
                <c:pt idx="249">
                  <c:v>58531</c:v>
                </c:pt>
                <c:pt idx="250">
                  <c:v>58538</c:v>
                </c:pt>
                <c:pt idx="251">
                  <c:v>58540</c:v>
                </c:pt>
                <c:pt idx="252">
                  <c:v>58546</c:v>
                </c:pt>
                <c:pt idx="253">
                  <c:v>58547</c:v>
                </c:pt>
                <c:pt idx="254">
                  <c:v>58562</c:v>
                </c:pt>
                <c:pt idx="255">
                  <c:v>58569</c:v>
                </c:pt>
                <c:pt idx="256">
                  <c:v>59849</c:v>
                </c:pt>
                <c:pt idx="257">
                  <c:v>59856</c:v>
                </c:pt>
                <c:pt idx="258">
                  <c:v>59900</c:v>
                </c:pt>
                <c:pt idx="259">
                  <c:v>59929</c:v>
                </c:pt>
                <c:pt idx="260">
                  <c:v>59930</c:v>
                </c:pt>
                <c:pt idx="261">
                  <c:v>59938</c:v>
                </c:pt>
                <c:pt idx="262">
                  <c:v>61233</c:v>
                </c:pt>
                <c:pt idx="263">
                  <c:v>61241</c:v>
                </c:pt>
                <c:pt idx="264">
                  <c:v>61248</c:v>
                </c:pt>
                <c:pt idx="265">
                  <c:v>61291</c:v>
                </c:pt>
                <c:pt idx="266">
                  <c:v>61322</c:v>
                </c:pt>
                <c:pt idx="267">
                  <c:v>61323</c:v>
                </c:pt>
                <c:pt idx="268">
                  <c:v>61328</c:v>
                </c:pt>
                <c:pt idx="269">
                  <c:v>61330</c:v>
                </c:pt>
                <c:pt idx="270">
                  <c:v>61332</c:v>
                </c:pt>
                <c:pt idx="271">
                  <c:v>61346</c:v>
                </c:pt>
                <c:pt idx="272">
                  <c:v>62625</c:v>
                </c:pt>
                <c:pt idx="273">
                  <c:v>62626</c:v>
                </c:pt>
                <c:pt idx="274">
                  <c:v>62631</c:v>
                </c:pt>
                <c:pt idx="275">
                  <c:v>62633</c:v>
                </c:pt>
                <c:pt idx="276">
                  <c:v>62640</c:v>
                </c:pt>
                <c:pt idx="277">
                  <c:v>62699</c:v>
                </c:pt>
                <c:pt idx="278">
                  <c:v>62713</c:v>
                </c:pt>
                <c:pt idx="279">
                  <c:v>62714</c:v>
                </c:pt>
                <c:pt idx="280">
                  <c:v>62715</c:v>
                </c:pt>
                <c:pt idx="281">
                  <c:v>62716</c:v>
                </c:pt>
                <c:pt idx="282">
                  <c:v>62722</c:v>
                </c:pt>
                <c:pt idx="283">
                  <c:v>62730</c:v>
                </c:pt>
                <c:pt idx="284">
                  <c:v>64009</c:v>
                </c:pt>
                <c:pt idx="285">
                  <c:v>64017</c:v>
                </c:pt>
                <c:pt idx="286">
                  <c:v>64024</c:v>
                </c:pt>
                <c:pt idx="287">
                  <c:v>64025</c:v>
                </c:pt>
                <c:pt idx="288">
                  <c:v>64031</c:v>
                </c:pt>
                <c:pt idx="289">
                  <c:v>64032</c:v>
                </c:pt>
                <c:pt idx="290">
                  <c:v>64066</c:v>
                </c:pt>
                <c:pt idx="291">
                  <c:v>64106</c:v>
                </c:pt>
                <c:pt idx="292">
                  <c:v>64108</c:v>
                </c:pt>
                <c:pt idx="293">
                  <c:v>64114</c:v>
                </c:pt>
                <c:pt idx="294">
                  <c:v>64122</c:v>
                </c:pt>
                <c:pt idx="295">
                  <c:v>64138</c:v>
                </c:pt>
                <c:pt idx="296">
                  <c:v>64229</c:v>
                </c:pt>
                <c:pt idx="297">
                  <c:v>65409</c:v>
                </c:pt>
                <c:pt idx="298">
                  <c:v>65417</c:v>
                </c:pt>
                <c:pt idx="299">
                  <c:v>65423</c:v>
                </c:pt>
                <c:pt idx="300">
                  <c:v>65424</c:v>
                </c:pt>
                <c:pt idx="301">
                  <c:v>65498</c:v>
                </c:pt>
                <c:pt idx="302">
                  <c:v>65500</c:v>
                </c:pt>
                <c:pt idx="303">
                  <c:v>65506</c:v>
                </c:pt>
                <c:pt idx="304">
                  <c:v>65514</c:v>
                </c:pt>
                <c:pt idx="305">
                  <c:v>65522</c:v>
                </c:pt>
                <c:pt idx="306">
                  <c:v>65592</c:v>
                </c:pt>
                <c:pt idx="307">
                  <c:v>66801</c:v>
                </c:pt>
                <c:pt idx="308">
                  <c:v>66807</c:v>
                </c:pt>
                <c:pt idx="309">
                  <c:v>66809</c:v>
                </c:pt>
                <c:pt idx="310">
                  <c:v>66816</c:v>
                </c:pt>
                <c:pt idx="311">
                  <c:v>66889</c:v>
                </c:pt>
                <c:pt idx="312">
                  <c:v>66890</c:v>
                </c:pt>
                <c:pt idx="313">
                  <c:v>66892</c:v>
                </c:pt>
                <c:pt idx="314">
                  <c:v>66898</c:v>
                </c:pt>
                <c:pt idx="315">
                  <c:v>66913</c:v>
                </c:pt>
                <c:pt idx="316">
                  <c:v>68183</c:v>
                </c:pt>
                <c:pt idx="317">
                  <c:v>68193</c:v>
                </c:pt>
                <c:pt idx="318">
                  <c:v>68199</c:v>
                </c:pt>
                <c:pt idx="319">
                  <c:v>68201</c:v>
                </c:pt>
                <c:pt idx="320">
                  <c:v>68208</c:v>
                </c:pt>
                <c:pt idx="321">
                  <c:v>68282</c:v>
                </c:pt>
                <c:pt idx="322">
                  <c:v>68290</c:v>
                </c:pt>
                <c:pt idx="323">
                  <c:v>68292</c:v>
                </c:pt>
                <c:pt idx="324">
                  <c:v>68297</c:v>
                </c:pt>
                <c:pt idx="325">
                  <c:v>68298</c:v>
                </c:pt>
                <c:pt idx="326">
                  <c:v>69235</c:v>
                </c:pt>
                <c:pt idx="327">
                  <c:v>69583</c:v>
                </c:pt>
                <c:pt idx="328">
                  <c:v>69585</c:v>
                </c:pt>
                <c:pt idx="329">
                  <c:v>69591</c:v>
                </c:pt>
                <c:pt idx="330">
                  <c:v>69592</c:v>
                </c:pt>
                <c:pt idx="331">
                  <c:v>69593</c:v>
                </c:pt>
                <c:pt idx="332">
                  <c:v>69600</c:v>
                </c:pt>
                <c:pt idx="333">
                  <c:v>69668</c:v>
                </c:pt>
                <c:pt idx="334">
                  <c:v>69673</c:v>
                </c:pt>
                <c:pt idx="335">
                  <c:v>69674</c:v>
                </c:pt>
                <c:pt idx="336">
                  <c:v>69676</c:v>
                </c:pt>
                <c:pt idx="337">
                  <c:v>69682</c:v>
                </c:pt>
                <c:pt idx="338">
                  <c:v>69684</c:v>
                </c:pt>
                <c:pt idx="339">
                  <c:v>69690</c:v>
                </c:pt>
                <c:pt idx="340">
                  <c:v>69692</c:v>
                </c:pt>
                <c:pt idx="341">
                  <c:v>69706</c:v>
                </c:pt>
                <c:pt idx="342">
                  <c:v>70098</c:v>
                </c:pt>
                <c:pt idx="343">
                  <c:v>70977</c:v>
                </c:pt>
                <c:pt idx="344">
                  <c:v>70980</c:v>
                </c:pt>
                <c:pt idx="345">
                  <c:v>70983</c:v>
                </c:pt>
                <c:pt idx="346">
                  <c:v>70985</c:v>
                </c:pt>
                <c:pt idx="347">
                  <c:v>70991</c:v>
                </c:pt>
                <c:pt idx="348">
                  <c:v>70992</c:v>
                </c:pt>
                <c:pt idx="349">
                  <c:v>71051</c:v>
                </c:pt>
                <c:pt idx="350">
                  <c:v>71059</c:v>
                </c:pt>
                <c:pt idx="351">
                  <c:v>71060</c:v>
                </c:pt>
                <c:pt idx="352">
                  <c:v>71065</c:v>
                </c:pt>
                <c:pt idx="353">
                  <c:v>71066</c:v>
                </c:pt>
                <c:pt idx="354">
                  <c:v>71074</c:v>
                </c:pt>
                <c:pt idx="355">
                  <c:v>71076</c:v>
                </c:pt>
                <c:pt idx="356">
                  <c:v>71082</c:v>
                </c:pt>
                <c:pt idx="357">
                  <c:v>72369</c:v>
                </c:pt>
                <c:pt idx="358">
                  <c:v>72375</c:v>
                </c:pt>
                <c:pt idx="359">
                  <c:v>72376</c:v>
                </c:pt>
                <c:pt idx="360">
                  <c:v>72377</c:v>
                </c:pt>
                <c:pt idx="361">
                  <c:v>72384</c:v>
                </c:pt>
                <c:pt idx="362">
                  <c:v>72451</c:v>
                </c:pt>
                <c:pt idx="363">
                  <c:v>72458</c:v>
                </c:pt>
                <c:pt idx="364">
                  <c:v>72467</c:v>
                </c:pt>
                <c:pt idx="365">
                  <c:v>73761</c:v>
                </c:pt>
                <c:pt idx="366">
                  <c:v>73769</c:v>
                </c:pt>
                <c:pt idx="367">
                  <c:v>73776</c:v>
                </c:pt>
                <c:pt idx="368">
                  <c:v>73850</c:v>
                </c:pt>
                <c:pt idx="369">
                  <c:v>73852</c:v>
                </c:pt>
                <c:pt idx="370">
                  <c:v>73858</c:v>
                </c:pt>
                <c:pt idx="371">
                  <c:v>73866</c:v>
                </c:pt>
                <c:pt idx="372">
                  <c:v>73869</c:v>
                </c:pt>
                <c:pt idx="373">
                  <c:v>73936</c:v>
                </c:pt>
                <c:pt idx="374">
                  <c:v>75153</c:v>
                </c:pt>
                <c:pt idx="375">
                  <c:v>75161</c:v>
                </c:pt>
                <c:pt idx="376">
                  <c:v>75168</c:v>
                </c:pt>
                <c:pt idx="377">
                  <c:v>75241</c:v>
                </c:pt>
                <c:pt idx="378">
                  <c:v>75242</c:v>
                </c:pt>
                <c:pt idx="379">
                  <c:v>75258</c:v>
                </c:pt>
                <c:pt idx="380">
                  <c:v>76560</c:v>
                </c:pt>
                <c:pt idx="381">
                  <c:v>76633</c:v>
                </c:pt>
                <c:pt idx="382">
                  <c:v>76634</c:v>
                </c:pt>
                <c:pt idx="383">
                  <c:v>76647</c:v>
                </c:pt>
                <c:pt idx="384">
                  <c:v>77945</c:v>
                </c:pt>
                <c:pt idx="385">
                  <c:v>77952</c:v>
                </c:pt>
                <c:pt idx="386">
                  <c:v>78021</c:v>
                </c:pt>
                <c:pt idx="387">
                  <c:v>78042</c:v>
                </c:pt>
                <c:pt idx="388">
                  <c:v>78050</c:v>
                </c:pt>
                <c:pt idx="389">
                  <c:v>79344</c:v>
                </c:pt>
                <c:pt idx="390">
                  <c:v>80736</c:v>
                </c:pt>
                <c:pt idx="391">
                  <c:v>82121</c:v>
                </c:pt>
                <c:pt idx="392">
                  <c:v>82128</c:v>
                </c:pt>
                <c:pt idx="393">
                  <c:v>82194</c:v>
                </c:pt>
                <c:pt idx="394">
                  <c:v>83520</c:v>
                </c:pt>
                <c:pt idx="395">
                  <c:v>83604</c:v>
                </c:pt>
                <c:pt idx="396">
                  <c:v>84910</c:v>
                </c:pt>
                <c:pt idx="397">
                  <c:v>84912</c:v>
                </c:pt>
                <c:pt idx="398">
                  <c:v>86304</c:v>
                </c:pt>
                <c:pt idx="399">
                  <c:v>86394</c:v>
                </c:pt>
                <c:pt idx="400">
                  <c:v>87696</c:v>
                </c:pt>
                <c:pt idx="401">
                  <c:v>89088</c:v>
                </c:pt>
              </c:numCache>
            </c:numRef>
          </c:xVal>
          <c:yVal>
            <c:numRef>
              <c:f>Sheet2!$G$1:$G$402</c:f>
              <c:numCache>
                <c:formatCode>General</c:formatCode>
                <c:ptCount val="40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4.3691596631037499E-2</c:v>
                </c:pt>
                <c:pt idx="98">
                  <c:v>4.3928511879067662E-2</c:v>
                </c:pt>
                <c:pt idx="99">
                  <c:v>4.4757160783836514E-2</c:v>
                </c:pt>
                <c:pt idx="100">
                  <c:v>5.2645070229275781E-2</c:v>
                </c:pt>
                <c:pt idx="101">
                  <c:v>5.3347629906981352E-2</c:v>
                </c:pt>
                <c:pt idx="102">
                  <c:v>5.3464662392508584E-2</c:v>
                </c:pt>
                <c:pt idx="103">
                  <c:v>5.358167751631282E-2</c:v>
                </c:pt>
                <c:pt idx="104">
                  <c:v>5.3698675281397906E-2</c:v>
                </c:pt>
                <c:pt idx="105">
                  <c:v>5.4400297507006888E-2</c:v>
                </c:pt>
                <c:pt idx="106">
                  <c:v>5.4750874520313839E-2</c:v>
                </c:pt>
                <c:pt idx="107">
                  <c:v>6.2192828371984588E-2</c:v>
                </c:pt>
                <c:pt idx="108">
                  <c:v>0.19147433560542895</c:v>
                </c:pt>
                <c:pt idx="109">
                  <c:v>0.19302230818328625</c:v>
                </c:pt>
                <c:pt idx="110">
                  <c:v>0.19369842772239632</c:v>
                </c:pt>
                <c:pt idx="111">
                  <c:v>0.20080456177356087</c:v>
                </c:pt>
                <c:pt idx="112">
                  <c:v>0.20090007476891336</c:v>
                </c:pt>
                <c:pt idx="113">
                  <c:v>0.20099557406671908</c:v>
                </c:pt>
                <c:pt idx="114">
                  <c:v>0.20156828233337079</c:v>
                </c:pt>
                <c:pt idx="115">
                  <c:v>0.20175907561238504</c:v>
                </c:pt>
                <c:pt idx="116">
                  <c:v>0.2020451629595944</c:v>
                </c:pt>
                <c:pt idx="117">
                  <c:v>0.31435296223695347</c:v>
                </c:pt>
                <c:pt idx="118">
                  <c:v>0.31443243174679636</c:v>
                </c:pt>
                <c:pt idx="119">
                  <c:v>0.31498840893818353</c:v>
                </c:pt>
                <c:pt idx="120">
                  <c:v>0.31506779007595992</c:v>
                </c:pt>
                <c:pt idx="121">
                  <c:v>0.31562314906419081</c:v>
                </c:pt>
                <c:pt idx="122">
                  <c:v>0.32146116156999016</c:v>
                </c:pt>
                <c:pt idx="123">
                  <c:v>0.32161811448346289</c:v>
                </c:pt>
                <c:pt idx="124">
                  <c:v>0.32208871189783045</c:v>
                </c:pt>
                <c:pt idx="125">
                  <c:v>0.32271556588248923</c:v>
                </c:pt>
                <c:pt idx="126">
                  <c:v>0.32786065859575303</c:v>
                </c:pt>
                <c:pt idx="127">
                  <c:v>0.41555463987635932</c:v>
                </c:pt>
                <c:pt idx="128">
                  <c:v>0.41562025039293282</c:v>
                </c:pt>
                <c:pt idx="129">
                  <c:v>0.41607927661103694</c:v>
                </c:pt>
                <c:pt idx="130">
                  <c:v>0.42090547242988924</c:v>
                </c:pt>
                <c:pt idx="131">
                  <c:v>0.42097036278723093</c:v>
                </c:pt>
                <c:pt idx="132">
                  <c:v>0.42103524441923135</c:v>
                </c:pt>
                <c:pt idx="133">
                  <c:v>0.42142435105572063</c:v>
                </c:pt>
                <c:pt idx="134">
                  <c:v>0.4224604355798412</c:v>
                </c:pt>
                <c:pt idx="135">
                  <c:v>0.42258978954017568</c:v>
                </c:pt>
                <c:pt idx="136">
                  <c:v>0.42786349413280644</c:v>
                </c:pt>
                <c:pt idx="137">
                  <c:v>0.49853194540439327</c:v>
                </c:pt>
                <c:pt idx="138">
                  <c:v>0.49858654300631422</c:v>
                </c:pt>
                <c:pt idx="139">
                  <c:v>0.49891397886170097</c:v>
                </c:pt>
                <c:pt idx="140">
                  <c:v>0.49896852655505214</c:v>
                </c:pt>
                <c:pt idx="141">
                  <c:v>0.49935016095671353</c:v>
                </c:pt>
                <c:pt idx="142">
                  <c:v>0.50255297182166914</c:v>
                </c:pt>
                <c:pt idx="143">
                  <c:v>0.50336332193432054</c:v>
                </c:pt>
                <c:pt idx="144">
                  <c:v>0.5034172889303431</c:v>
                </c:pt>
                <c:pt idx="145">
                  <c:v>0.5037948609255497</c:v>
                </c:pt>
                <c:pt idx="146">
                  <c:v>0.50465658978283923</c:v>
                </c:pt>
                <c:pt idx="147">
                  <c:v>0.56772041830210396</c:v>
                </c:pt>
                <c:pt idx="148">
                  <c:v>0.56808575841660924</c:v>
                </c:pt>
                <c:pt idx="149">
                  <c:v>0.56813139987417083</c:v>
                </c:pt>
                <c:pt idx="150">
                  <c:v>0.56845072807408714</c:v>
                </c:pt>
                <c:pt idx="151">
                  <c:v>0.56876977297833164</c:v>
                </c:pt>
                <c:pt idx="152">
                  <c:v>0.57212528103552063</c:v>
                </c:pt>
                <c:pt idx="153">
                  <c:v>0.57284667133534362</c:v>
                </c:pt>
                <c:pt idx="154">
                  <c:v>0.57464377143435763</c:v>
                </c:pt>
                <c:pt idx="155">
                  <c:v>0.57536007022943081</c:v>
                </c:pt>
                <c:pt idx="156">
                  <c:v>0.62668488513494802</c:v>
                </c:pt>
                <c:pt idx="157">
                  <c:v>0.62695299422677175</c:v>
                </c:pt>
                <c:pt idx="158">
                  <c:v>0.62977320506100665</c:v>
                </c:pt>
                <c:pt idx="159">
                  <c:v>0.62984907120725575</c:v>
                </c:pt>
                <c:pt idx="160">
                  <c:v>0.63007655773833571</c:v>
                </c:pt>
                <c:pt idx="161">
                  <c:v>0.6301144558473355</c:v>
                </c:pt>
                <c:pt idx="162">
                  <c:v>0.63037961219489025</c:v>
                </c:pt>
                <c:pt idx="163">
                  <c:v>0.65316152807053163</c:v>
                </c:pt>
                <c:pt idx="164">
                  <c:v>0.67518842098241472</c:v>
                </c:pt>
                <c:pt idx="165">
                  <c:v>0.67548008056761977</c:v>
                </c:pt>
                <c:pt idx="166">
                  <c:v>0.67570670965770385</c:v>
                </c:pt>
                <c:pt idx="167">
                  <c:v>0.67573906973614462</c:v>
                </c:pt>
                <c:pt idx="168">
                  <c:v>0.6759654818200217</c:v>
                </c:pt>
                <c:pt idx="169">
                  <c:v>0.67834741553358424</c:v>
                </c:pt>
                <c:pt idx="170">
                  <c:v>0.67837945966518776</c:v>
                </c:pt>
                <c:pt idx="171">
                  <c:v>0.67841149996605121</c:v>
                </c:pt>
                <c:pt idx="172">
                  <c:v>0.67860366135563366</c:v>
                </c:pt>
                <c:pt idx="173">
                  <c:v>0.67863567485628018</c:v>
                </c:pt>
                <c:pt idx="174">
                  <c:v>0.67885966224959704</c:v>
                </c:pt>
                <c:pt idx="175">
                  <c:v>0.67892362423508301</c:v>
                </c:pt>
                <c:pt idx="176">
                  <c:v>0.68077188937905331</c:v>
                </c:pt>
                <c:pt idx="177">
                  <c:v>0.6814696138809947</c:v>
                </c:pt>
                <c:pt idx="178">
                  <c:v>0.71698332831629208</c:v>
                </c:pt>
                <c:pt idx="179">
                  <c:v>0.7170382904802427</c:v>
                </c:pt>
                <c:pt idx="180">
                  <c:v>0.71725801109124576</c:v>
                </c:pt>
                <c:pt idx="181">
                  <c:v>0.71745009869647702</c:v>
                </c:pt>
                <c:pt idx="182">
                  <c:v>0.71906291584394899</c:v>
                </c:pt>
                <c:pt idx="183">
                  <c:v>0.71947119126150361</c:v>
                </c:pt>
                <c:pt idx="184">
                  <c:v>0.71949838429852564</c:v>
                </c:pt>
                <c:pt idx="185">
                  <c:v>0.71952557417246332</c:v>
                </c:pt>
                <c:pt idx="186">
                  <c:v>0.71968864701534874</c:v>
                </c:pt>
                <c:pt idx="187">
                  <c:v>0.71971581475971103</c:v>
                </c:pt>
                <c:pt idx="188">
                  <c:v>0.71990590052397874</c:v>
                </c:pt>
                <c:pt idx="189">
                  <c:v>0.72179827515941686</c:v>
                </c:pt>
                <c:pt idx="190">
                  <c:v>0.75208975364520503</c:v>
                </c:pt>
                <c:pt idx="191">
                  <c:v>0.75234749555231362</c:v>
                </c:pt>
                <c:pt idx="192">
                  <c:v>0.75237091068612516</c:v>
                </c:pt>
                <c:pt idx="193">
                  <c:v>0.75255813614911371</c:v>
                </c:pt>
                <c:pt idx="194">
                  <c:v>0.75272181910000246</c:v>
                </c:pt>
                <c:pt idx="195">
                  <c:v>0.75409628224631042</c:v>
                </c:pt>
                <c:pt idx="196">
                  <c:v>0.75442107908082501</c:v>
                </c:pt>
                <c:pt idx="197">
                  <c:v>0.75444425914961066</c:v>
                </c:pt>
                <c:pt idx="198">
                  <c:v>0.75446743659290005</c:v>
                </c:pt>
                <c:pt idx="199">
                  <c:v>0.75449061141104035</c:v>
                </c:pt>
                <c:pt idx="200">
                  <c:v>0.75462960521116806</c:v>
                </c:pt>
                <c:pt idx="201">
                  <c:v>0.7548147834184844</c:v>
                </c:pt>
                <c:pt idx="202">
                  <c:v>0.7565197559408513</c:v>
                </c:pt>
                <c:pt idx="203">
                  <c:v>0.782539283371122</c:v>
                </c:pt>
                <c:pt idx="204">
                  <c:v>0.78255931623246777</c:v>
                </c:pt>
                <c:pt idx="205">
                  <c:v>0.78269948427149194</c:v>
                </c:pt>
                <c:pt idx="206">
                  <c:v>0.78283954389724408</c:v>
                </c:pt>
                <c:pt idx="207">
                  <c:v>0.78401575217399211</c:v>
                </c:pt>
                <c:pt idx="208">
                  <c:v>0.78429372925286844</c:v>
                </c:pt>
                <c:pt idx="209">
                  <c:v>0.78431356832565535</c:v>
                </c:pt>
                <c:pt idx="210">
                  <c:v>0.78433340520890149</c:v>
                </c:pt>
                <c:pt idx="211">
                  <c:v>0.7843532399028873</c:v>
                </c:pt>
                <c:pt idx="212">
                  <c:v>0.78447220210812763</c:v>
                </c:pt>
                <c:pt idx="213">
                  <c:v>0.78461089183025468</c:v>
                </c:pt>
                <c:pt idx="214">
                  <c:v>0.78482861651285962</c:v>
                </c:pt>
                <c:pt idx="215">
                  <c:v>0.78587395922094916</c:v>
                </c:pt>
                <c:pt idx="216">
                  <c:v>0.80795483504776788</c:v>
                </c:pt>
                <c:pt idx="217">
                  <c:v>0.80840291840757084</c:v>
                </c:pt>
                <c:pt idx="218">
                  <c:v>0.80852334181100616</c:v>
                </c:pt>
                <c:pt idx="219">
                  <c:v>0.8085405377389876</c:v>
                </c:pt>
                <c:pt idx="220">
                  <c:v>0.80866085735990512</c:v>
                </c:pt>
                <c:pt idx="221">
                  <c:v>0.8099102276182627</c:v>
                </c:pt>
                <c:pt idx="222">
                  <c:v>0.80992727419372212</c:v>
                </c:pt>
                <c:pt idx="223">
                  <c:v>0.80994431893480234</c:v>
                </c:pt>
                <c:pt idx="224">
                  <c:v>0.81002951513258314</c:v>
                </c:pt>
                <c:pt idx="225">
                  <c:v>0.81006358077910157</c:v>
                </c:pt>
                <c:pt idx="226">
                  <c:v>0.81033584222038813</c:v>
                </c:pt>
                <c:pt idx="227">
                  <c:v>0.81045480932218661</c:v>
                </c:pt>
                <c:pt idx="228">
                  <c:v>0.81064157675701343</c:v>
                </c:pt>
                <c:pt idx="229">
                  <c:v>0.83054289766867406</c:v>
                </c:pt>
                <c:pt idx="230">
                  <c:v>0.83055774877838251</c:v>
                </c:pt>
                <c:pt idx="231">
                  <c:v>0.8306616628260477</c:v>
                </c:pt>
                <c:pt idx="232">
                  <c:v>0.83075067114848211</c:v>
                </c:pt>
                <c:pt idx="233">
                  <c:v>0.83076550041010377</c:v>
                </c:pt>
                <c:pt idx="234">
                  <c:v>0.83078032811258362</c:v>
                </c:pt>
                <c:pt idx="235">
                  <c:v>0.83088407839002265</c:v>
                </c:pt>
                <c:pt idx="236">
                  <c:v>0.83187326488665658</c:v>
                </c:pt>
                <c:pt idx="237">
                  <c:v>0.83196150958008364</c:v>
                </c:pt>
                <c:pt idx="238">
                  <c:v>0.83197621162480295</c:v>
                </c:pt>
                <c:pt idx="239">
                  <c:v>0.83200561108378346</c:v>
                </c:pt>
                <c:pt idx="240">
                  <c:v>0.83213783228407112</c:v>
                </c:pt>
                <c:pt idx="241">
                  <c:v>0.83221123454616863</c:v>
                </c:pt>
                <c:pt idx="242">
                  <c:v>0.83243121034768863</c:v>
                </c:pt>
                <c:pt idx="243">
                  <c:v>0.84959260662944558</c:v>
                </c:pt>
                <c:pt idx="244">
                  <c:v>0.84978553223388353</c:v>
                </c:pt>
                <c:pt idx="245">
                  <c:v>0.8498883044648855</c:v>
                </c:pt>
                <c:pt idx="246">
                  <c:v>0.84996532826927362</c:v>
                </c:pt>
                <c:pt idx="247">
                  <c:v>0.84999099233102093</c:v>
                </c:pt>
                <c:pt idx="248">
                  <c:v>0.85008077507184432</c:v>
                </c:pt>
                <c:pt idx="249">
                  <c:v>0.85093687000000273</c:v>
                </c:pt>
                <c:pt idx="250">
                  <c:v>0.85102597386324963</c:v>
                </c:pt>
                <c:pt idx="251">
                  <c:v>0.85105142036943171</c:v>
                </c:pt>
                <c:pt idx="252">
                  <c:v>0.85112772859879504</c:v>
                </c:pt>
                <c:pt idx="253">
                  <c:v>0.8511404420756532</c:v>
                </c:pt>
                <c:pt idx="254">
                  <c:v>0.85133098797577478</c:v>
                </c:pt>
                <c:pt idx="255">
                  <c:v>0.85141980922549265</c:v>
                </c:pt>
                <c:pt idx="256">
                  <c:v>0.8666431080551279</c:v>
                </c:pt>
                <c:pt idx="257">
                  <c:v>0.86672106848757224</c:v>
                </c:pt>
                <c:pt idx="258">
                  <c:v>0.86720985513365834</c:v>
                </c:pt>
                <c:pt idx="259">
                  <c:v>0.86753083404566667</c:v>
                </c:pt>
                <c:pt idx="260">
                  <c:v>0.86754188566799562</c:v>
                </c:pt>
                <c:pt idx="261">
                  <c:v>0.86763025882715983</c:v>
                </c:pt>
                <c:pt idx="262">
                  <c:v>0.88104785728644164</c:v>
                </c:pt>
                <c:pt idx="263">
                  <c:v>0.88112553143872063</c:v>
                </c:pt>
                <c:pt idx="264">
                  <c:v>0.88119344639890762</c:v>
                </c:pt>
                <c:pt idx="265">
                  <c:v>0.88160961831844886</c:v>
                </c:pt>
                <c:pt idx="266">
                  <c:v>0.88190856429441067</c:v>
                </c:pt>
                <c:pt idx="267">
                  <c:v>0.8819181926218177</c:v>
                </c:pt>
                <c:pt idx="268">
                  <c:v>0.88196632013078757</c:v>
                </c:pt>
                <c:pt idx="269">
                  <c:v>0.88198556454328603</c:v>
                </c:pt>
                <c:pt idx="270">
                  <c:v>0.8820048051907371</c:v>
                </c:pt>
                <c:pt idx="271">
                  <c:v>0.88213938437372319</c:v>
                </c:pt>
                <c:pt idx="272">
                  <c:v>0.8936931469179995</c:v>
                </c:pt>
                <c:pt idx="273">
                  <c:v>0.89370163408452541</c:v>
                </c:pt>
                <c:pt idx="274">
                  <c:v>0.89374405772262144</c:v>
                </c:pt>
                <c:pt idx="275">
                  <c:v>0.89376102148877612</c:v>
                </c:pt>
                <c:pt idx="276">
                  <c:v>0.8938203690827845</c:v>
                </c:pt>
                <c:pt idx="277">
                  <c:v>0.89431900696308064</c:v>
                </c:pt>
                <c:pt idx="278">
                  <c:v>0.89443691501005895</c:v>
                </c:pt>
                <c:pt idx="279">
                  <c:v>0.89444533097129231</c:v>
                </c:pt>
                <c:pt idx="280">
                  <c:v>0.89445374612738837</c:v>
                </c:pt>
                <c:pt idx="281">
                  <c:v>0.89446216047843696</c:v>
                </c:pt>
                <c:pt idx="282">
                  <c:v>0.89451262968377598</c:v>
                </c:pt>
                <c:pt idx="283">
                  <c:v>0.89457987691348706</c:v>
                </c:pt>
                <c:pt idx="284">
                  <c:v>0.90469959530510424</c:v>
                </c:pt>
                <c:pt idx="285">
                  <c:v>0.90475912735996233</c:v>
                </c:pt>
                <c:pt idx="286">
                  <c:v>0.90481118130391269</c:v>
                </c:pt>
                <c:pt idx="287">
                  <c:v>0.90481861479436632</c:v>
                </c:pt>
                <c:pt idx="288">
                  <c:v>0.90486320111146579</c:v>
                </c:pt>
                <c:pt idx="289">
                  <c:v>0.90487062972742349</c:v>
                </c:pt>
                <c:pt idx="290">
                  <c:v>0.90512278901647547</c:v>
                </c:pt>
                <c:pt idx="291">
                  <c:v>0.90541842089001368</c:v>
                </c:pt>
                <c:pt idx="292">
                  <c:v>0.90543317344475038</c:v>
                </c:pt>
                <c:pt idx="293">
                  <c:v>0.90547741454425723</c:v>
                </c:pt>
                <c:pt idx="294">
                  <c:v>0.90553636404845916</c:v>
                </c:pt>
                <c:pt idx="295">
                  <c:v>0.90565413076087864</c:v>
                </c:pt>
                <c:pt idx="296">
                  <c:v>0.9063205883307075</c:v>
                </c:pt>
                <c:pt idx="297">
                  <c:v>0.91447119402561616</c:v>
                </c:pt>
                <c:pt idx="298">
                  <c:v>0.91452347883812168</c:v>
                </c:pt>
                <c:pt idx="299">
                  <c:v>0.91456266727843216</c:v>
                </c:pt>
                <c:pt idx="300">
                  <c:v>0.91456919658885061</c:v>
                </c:pt>
                <c:pt idx="301">
                  <c:v>0.91505070828343171</c:v>
                </c:pt>
                <c:pt idx="302">
                  <c:v>0.91506367684894807</c:v>
                </c:pt>
                <c:pt idx="303">
                  <c:v>0.91510256829331116</c:v>
                </c:pt>
                <c:pt idx="304">
                  <c:v>0.91515439031630841</c:v>
                </c:pt>
                <c:pt idx="305">
                  <c:v>0.91520617438488205</c:v>
                </c:pt>
                <c:pt idx="306">
                  <c:v>0.9156576709386447</c:v>
                </c:pt>
                <c:pt idx="307">
                  <c:v>0.92301871833052263</c:v>
                </c:pt>
                <c:pt idx="308">
                  <c:v>0.92305328093117234</c:v>
                </c:pt>
                <c:pt idx="309">
                  <c:v>0.92306479765979299</c:v>
                </c:pt>
                <c:pt idx="310">
                  <c:v>0.92310508992408713</c:v>
                </c:pt>
                <c:pt idx="311">
                  <c:v>0.92352377531871033</c:v>
                </c:pt>
                <c:pt idx="312">
                  <c:v>0.92352949171414234</c:v>
                </c:pt>
                <c:pt idx="313">
                  <c:v>0.9235409229668553</c:v>
                </c:pt>
                <c:pt idx="314">
                  <c:v>0.9235752044236496</c:v>
                </c:pt>
                <c:pt idx="315">
                  <c:v>0.92366082740278643</c:v>
                </c:pt>
                <c:pt idx="316">
                  <c:v>0.93051046157536177</c:v>
                </c:pt>
                <c:pt idx="317">
                  <c:v>0.93056139727342324</c:v>
                </c:pt>
                <c:pt idx="318">
                  <c:v>0.93059193718706701</c:v>
                </c:pt>
                <c:pt idx="319">
                  <c:v>0.93060211357628964</c:v>
                </c:pt>
                <c:pt idx="320">
                  <c:v>0.9306377168417127</c:v>
                </c:pt>
                <c:pt idx="321">
                  <c:v>0.93101275680345352</c:v>
                </c:pt>
                <c:pt idx="322">
                  <c:v>0.93105315573842451</c:v>
                </c:pt>
                <c:pt idx="323">
                  <c:v>0.93106325103597409</c:v>
                </c:pt>
                <c:pt idx="324">
                  <c:v>0.93108848152048751</c:v>
                </c:pt>
                <c:pt idx="325">
                  <c:v>0.93109352628757758</c:v>
                </c:pt>
                <c:pt idx="326">
                  <c:v>0.9356317837996907</c:v>
                </c:pt>
                <c:pt idx="327">
                  <c:v>0.9372253627538899</c:v>
                </c:pt>
                <c:pt idx="328">
                  <c:v>0.93723438352400279</c:v>
                </c:pt>
                <c:pt idx="329">
                  <c:v>0.93726143650255722</c:v>
                </c:pt>
                <c:pt idx="330">
                  <c:v>0.93726594397184049</c:v>
                </c:pt>
                <c:pt idx="331">
                  <c:v>0.93727045105252205</c:v>
                </c:pt>
                <c:pt idx="332">
                  <c:v>0.93730198973969359</c:v>
                </c:pt>
                <c:pt idx="333">
                  <c:v>0.93760737743854194</c:v>
                </c:pt>
                <c:pt idx="334">
                  <c:v>0.93762976188737368</c:v>
                </c:pt>
                <c:pt idx="335">
                  <c:v>0.93763423762063136</c:v>
                </c:pt>
                <c:pt idx="336">
                  <c:v>0.9376431879309457</c:v>
                </c:pt>
                <c:pt idx="337">
                  <c:v>0.93767002961508505</c:v>
                </c:pt>
                <c:pt idx="338">
                  <c:v>0.93767897376189391</c:v>
                </c:pt>
                <c:pt idx="339">
                  <c:v>0.93770579696294121</c:v>
                </c:pt>
                <c:pt idx="340">
                  <c:v>0.93771473495119551</c:v>
                </c:pt>
                <c:pt idx="341">
                  <c:v>0.93777725779803889</c:v>
                </c:pt>
                <c:pt idx="342">
                  <c:v>0.93949770883978623</c:v>
                </c:pt>
                <c:pt idx="343">
                  <c:v>0.94315244876874249</c:v>
                </c:pt>
                <c:pt idx="344">
                  <c:v>0.9431644611833796</c:v>
                </c:pt>
                <c:pt idx="345">
                  <c:v>0.94317647055214382</c:v>
                </c:pt>
                <c:pt idx="346">
                  <c:v>0.94318447510628001</c:v>
                </c:pt>
                <c:pt idx="347">
                  <c:v>0.9432084806514327</c:v>
                </c:pt>
                <c:pt idx="348">
                  <c:v>0.94321248039220773</c:v>
                </c:pt>
                <c:pt idx="349">
                  <c:v>0.9434478679234376</c:v>
                </c:pt>
                <c:pt idx="350">
                  <c:v>0.94347969465893877</c:v>
                </c:pt>
                <c:pt idx="351">
                  <c:v>0.94348367148940471</c:v>
                </c:pt>
                <c:pt idx="352">
                  <c:v>0.94350355060581381</c:v>
                </c:pt>
                <c:pt idx="353">
                  <c:v>0.94350752542214256</c:v>
                </c:pt>
                <c:pt idx="354">
                  <c:v>0.94353931187489071</c:v>
                </c:pt>
                <c:pt idx="355">
                  <c:v>0.94354725513432181</c:v>
                </c:pt>
                <c:pt idx="356">
                  <c:v>0.9435710768678276</c:v>
                </c:pt>
                <c:pt idx="357">
                  <c:v>0.94841337698200756</c:v>
                </c:pt>
                <c:pt idx="358">
                  <c:v>0.94843475649309861</c:v>
                </c:pt>
                <c:pt idx="359">
                  <c:v>0.94843831871113959</c:v>
                </c:pt>
                <c:pt idx="360">
                  <c:v>0.94844188063388557</c:v>
                </c:pt>
                <c:pt idx="361">
                  <c:v>0.94846680582717768</c:v>
                </c:pt>
                <c:pt idx="362">
                  <c:v>0.94870464547120381</c:v>
                </c:pt>
                <c:pt idx="363">
                  <c:v>0.94872941831278501</c:v>
                </c:pt>
                <c:pt idx="364">
                  <c:v>0.94876124801692641</c:v>
                </c:pt>
                <c:pt idx="365">
                  <c:v>0.953100741440988</c:v>
                </c:pt>
                <c:pt idx="366">
                  <c:v>0.95312616626037194</c:v>
                </c:pt>
                <c:pt idx="367">
                  <c:v>0.95314839941054652</c:v>
                </c:pt>
                <c:pt idx="368">
                  <c:v>0.95338266327523458</c:v>
                </c:pt>
                <c:pt idx="369">
                  <c:v>0.95338897519798349</c:v>
                </c:pt>
                <c:pt idx="370">
                  <c:v>0.95340790481387161</c:v>
                </c:pt>
                <c:pt idx="371">
                  <c:v>0.95343312995346807</c:v>
                </c:pt>
                <c:pt idx="372">
                  <c:v>0.95344258515547731</c:v>
                </c:pt>
                <c:pt idx="373">
                  <c:v>0.95365315229996661</c:v>
                </c:pt>
                <c:pt idx="374">
                  <c:v>0.95728618638671759</c:v>
                </c:pt>
                <c:pt idx="375">
                  <c:v>0.95730891345092384</c:v>
                </c:pt>
                <c:pt idx="376">
                  <c:v>0.95732878772938568</c:v>
                </c:pt>
                <c:pt idx="377">
                  <c:v>0.95753538784876069</c:v>
                </c:pt>
                <c:pt idx="378">
                  <c:v>0.95753820964266689</c:v>
                </c:pt>
                <c:pt idx="379">
                  <c:v>0.95758332775824118</c:v>
                </c:pt>
                <c:pt idx="380">
                  <c:v>0.96106946851599451</c:v>
                </c:pt>
                <c:pt idx="381">
                  <c:v>0.96125454019236256</c:v>
                </c:pt>
                <c:pt idx="382">
                  <c:v>0.9612570680813306</c:v>
                </c:pt>
                <c:pt idx="383">
                  <c:v>0.96128991263456276</c:v>
                </c:pt>
                <c:pt idx="384">
                  <c:v>0.96440748721435898</c:v>
                </c:pt>
                <c:pt idx="385">
                  <c:v>0.96442346517818223</c:v>
                </c:pt>
                <c:pt idx="386">
                  <c:v>0.96458050256785632</c:v>
                </c:pt>
                <c:pt idx="387">
                  <c:v>0.96462813136110548</c:v>
                </c:pt>
                <c:pt idx="388">
                  <c:v>0.96464625544477656</c:v>
                </c:pt>
                <c:pt idx="389">
                  <c:v>0.96743661815308712</c:v>
                </c:pt>
                <c:pt idx="390">
                  <c:v>0.97014866127449551</c:v>
                </c:pt>
                <c:pt idx="391">
                  <c:v>0.97258243948926149</c:v>
                </c:pt>
                <c:pt idx="392">
                  <c:v>0.97259412187590777</c:v>
                </c:pt>
                <c:pt idx="393">
                  <c:v>0.97270397694153055</c:v>
                </c:pt>
                <c:pt idx="394">
                  <c:v>0.97480307586632486</c:v>
                </c:pt>
                <c:pt idx="395">
                  <c:v>0.97492940312127874</c:v>
                </c:pt>
                <c:pt idx="396">
                  <c:v>0.97679905084948793</c:v>
                </c:pt>
                <c:pt idx="397">
                  <c:v>0.97680178307299292</c:v>
                </c:pt>
                <c:pt idx="398">
                  <c:v>0.97861322340825641</c:v>
                </c:pt>
                <c:pt idx="399">
                  <c:v>0.97872438875363077</c:v>
                </c:pt>
                <c:pt idx="400">
                  <c:v>0.98025755062674458</c:v>
                </c:pt>
                <c:pt idx="401">
                  <c:v>0.98175247739409532</c:v>
                </c:pt>
              </c:numCache>
            </c:numRef>
          </c:yVal>
          <c:smooth val="1"/>
          <c:extLst>
            <c:ext xmlns:c16="http://schemas.microsoft.com/office/drawing/2014/chart" uri="{C3380CC4-5D6E-409C-BE32-E72D297353CC}">
              <c16:uniqueId val="{00000002-8534-4440-BBAB-DE0288529405}"/>
            </c:ext>
          </c:extLst>
        </c:ser>
        <c:dLbls>
          <c:showLegendKey val="0"/>
          <c:showVal val="0"/>
          <c:showCatName val="0"/>
          <c:showSerName val="0"/>
          <c:showPercent val="0"/>
          <c:showBubbleSize val="0"/>
        </c:dLbls>
        <c:axId val="264132480"/>
        <c:axId val="264215552"/>
      </c:scatterChart>
      <c:valAx>
        <c:axId val="264132480"/>
        <c:scaling>
          <c:orientation val="minMax"/>
          <c:min val="0"/>
        </c:scaling>
        <c:delete val="0"/>
        <c:axPos val="b"/>
        <c:title>
          <c:tx>
            <c:rich>
              <a:bodyPr/>
              <a:lstStyle/>
              <a:p>
                <a:pPr>
                  <a:defRPr/>
                </a:pPr>
                <a:r>
                  <a:rPr lang="en-US"/>
                  <a:t>Packet size (Bytes)</a:t>
                </a:r>
                <a:endParaRPr lang="zh-CN"/>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sz="1000" b="0" i="0" u="none" strike="noStrike" baseline="0">
                <a:solidFill>
                  <a:srgbClr val="000000"/>
                </a:solidFill>
                <a:latin typeface="宋体"/>
                <a:ea typeface="宋体"/>
                <a:cs typeface="宋体"/>
              </a:defRPr>
            </a:pPr>
            <a:endParaRPr lang="zh-CN"/>
          </a:p>
        </c:txPr>
        <c:crossAx val="264215552"/>
        <c:crosses val="autoZero"/>
        <c:crossBetween val="midCat"/>
      </c:valAx>
      <c:valAx>
        <c:axId val="264215552"/>
        <c:scaling>
          <c:orientation val="minMax"/>
          <c:max val="1"/>
          <c:min val="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CDF</a:t>
                </a:r>
                <a:endParaRPr lang="zh-CN"/>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zh-CN"/>
          </a:p>
        </c:txPr>
        <c:crossAx val="264132480"/>
        <c:crosses val="autoZero"/>
        <c:crossBetween val="midCat"/>
        <c:majorUnit val="0.2"/>
      </c:valAx>
      <c:spPr>
        <a:noFill/>
        <a:ln w="25400">
          <a:noFill/>
        </a:ln>
      </c:spPr>
    </c:plotArea>
    <c:legend>
      <c:legendPos val="r"/>
      <c:layout>
        <c:manualLayout>
          <c:xMode val="edge"/>
          <c:yMode val="edge"/>
          <c:x val="1.7611678276623975E-3"/>
          <c:y val="0.93426915460335525"/>
          <c:w val="0.99823883217233755"/>
          <c:h val="6.5730831265139483E-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Times New Roman" panose="02020603050405020304" pitchFamily="18" charset="0"/>
              </a:defRPr>
            </a:pPr>
            <a:r>
              <a:rPr lang="en-US" altLang="zh-CN" sz="1000" b="0" i="0" u="none" strike="noStrike" baseline="0">
                <a:effectLst/>
                <a:latin typeface="Times New Roman" pitchFamily="18" charset="0"/>
                <a:cs typeface="Times New Roman" pitchFamily="18" charset="0"/>
              </a:rPr>
              <a:t>Resources utilization</a:t>
            </a:r>
            <a:endParaRPr lang="zh-CN" altLang="en-US" sz="1000">
              <a:latin typeface="Times New Roman" pitchFamily="18" charset="0"/>
              <a:cs typeface="Times New Roman" pitchFamily="18" charset="0"/>
            </a:endParaRPr>
          </a:p>
        </c:rich>
      </c:tx>
      <c:layout>
        <c:manualLayout>
          <c:xMode val="edge"/>
          <c:yMode val="edge"/>
          <c:x val="0.40933406546736845"/>
          <c:y val="2.4289812610632996E-2"/>
        </c:manualLayout>
      </c:layout>
      <c:overlay val="0"/>
      <c:spPr>
        <a:noFill/>
        <a:ln>
          <a:noFill/>
        </a:ln>
        <a:effectLst/>
      </c:spPr>
    </c:title>
    <c:autoTitleDeleted val="0"/>
    <c:plotArea>
      <c:layout>
        <c:manualLayout>
          <c:layoutTarget val="inner"/>
          <c:xMode val="edge"/>
          <c:yMode val="edge"/>
          <c:x val="0.14111742343475833"/>
          <c:y val="0.10048350500151101"/>
          <c:w val="0.77122191554656794"/>
          <c:h val="0.70445014140674256"/>
        </c:manualLayout>
      </c:layout>
      <c:barChart>
        <c:barDir val="col"/>
        <c:grouping val="clustered"/>
        <c:varyColors val="0"/>
        <c:ser>
          <c:idx val="0"/>
          <c:order val="0"/>
          <c:tx>
            <c:strRef>
              <c:f>Sheet1!$B$1</c:f>
              <c:strCache>
                <c:ptCount val="1"/>
                <c:pt idx="0">
                  <c:v>Dense Urban</c:v>
                </c:pt>
              </c:strCache>
            </c:strRef>
          </c:tx>
          <c:spPr>
            <a:pattFill prst="ltDnDiag">
              <a:fgClr>
                <a:srgbClr val="00B0F0"/>
              </a:fgClr>
              <a:bgClr>
                <a:schemeClr val="bg1"/>
              </a:bgClr>
            </a:pattFill>
            <a:ln w="9525" cap="rnd">
              <a:solidFill>
                <a:srgbClr val="00B0F0"/>
              </a:solidFill>
              <a:round/>
            </a:ln>
            <a:effectLst/>
          </c:spPr>
          <c:invertIfNegative val="0"/>
          <c:cat>
            <c:numRef>
              <c:f>Sheet1!$A$2:$A$7</c:f>
              <c:numCache>
                <c:formatCode>General</c:formatCode>
                <c:ptCount val="6"/>
                <c:pt idx="0">
                  <c:v>1</c:v>
                </c:pt>
                <c:pt idx="1">
                  <c:v>3</c:v>
                </c:pt>
                <c:pt idx="2">
                  <c:v>5</c:v>
                </c:pt>
                <c:pt idx="3">
                  <c:v>7</c:v>
                </c:pt>
                <c:pt idx="4">
                  <c:v>9</c:v>
                </c:pt>
                <c:pt idx="5">
                  <c:v>11</c:v>
                </c:pt>
              </c:numCache>
            </c:numRef>
          </c:cat>
          <c:val>
            <c:numRef>
              <c:f>Sheet1!$B$11:$B$16</c:f>
              <c:numCache>
                <c:formatCode>General</c:formatCode>
                <c:ptCount val="6"/>
                <c:pt idx="0">
                  <c:v>5.4243E-2</c:v>
                </c:pt>
                <c:pt idx="1">
                  <c:v>0.17342900000000011</c:v>
                </c:pt>
                <c:pt idx="2">
                  <c:v>0.29219600000000001</c:v>
                </c:pt>
                <c:pt idx="3">
                  <c:v>0.39826000000000022</c:v>
                </c:pt>
                <c:pt idx="4">
                  <c:v>0.4772010000000001</c:v>
                </c:pt>
                <c:pt idx="5">
                  <c:v>0.57802900000000046</c:v>
                </c:pt>
              </c:numCache>
            </c:numRef>
          </c:val>
          <c:extLst>
            <c:ext xmlns:c16="http://schemas.microsoft.com/office/drawing/2014/chart" uri="{C3380CC4-5D6E-409C-BE32-E72D297353CC}">
              <c16:uniqueId val="{00000000-F4EA-4E4F-A598-202B7810A846}"/>
            </c:ext>
          </c:extLst>
        </c:ser>
        <c:dLbls>
          <c:showLegendKey val="0"/>
          <c:showVal val="0"/>
          <c:showCatName val="0"/>
          <c:showSerName val="0"/>
          <c:showPercent val="0"/>
          <c:showBubbleSize val="0"/>
        </c:dLbls>
        <c:gapWidth val="150"/>
        <c:axId val="279408000"/>
        <c:axId val="279410176"/>
      </c:barChart>
      <c:catAx>
        <c:axId val="2794080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latin typeface="Times New Roman" pitchFamily="18" charset="0"/>
                    <a:cs typeface="Times New Roman" pitchFamily="18" charset="0"/>
                  </a:rPr>
                  <a:t>Number of UEs per cell</a:t>
                </a:r>
                <a:endParaRPr lang="zh-CN" sz="1000">
                  <a:latin typeface="Times New Roman" pitchFamily="18" charset="0"/>
                  <a:cs typeface="Times New Roman" pitchFamily="18" charset="0"/>
                </a:endParaRPr>
              </a:p>
            </c:rich>
          </c:tx>
          <c:layout>
            <c:manualLayout>
              <c:xMode val="edge"/>
              <c:yMode val="edge"/>
              <c:x val="0.38843457016796951"/>
              <c:y val="0.8713320718631101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410176"/>
        <c:crosses val="autoZero"/>
        <c:auto val="1"/>
        <c:lblAlgn val="ctr"/>
        <c:lblOffset val="100"/>
        <c:noMultiLvlLbl val="1"/>
      </c:catAx>
      <c:valAx>
        <c:axId val="279410176"/>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408000"/>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000"/>
              <a:t>The ratio of power state time with or without DRX configuration</a:t>
            </a:r>
          </a:p>
        </c:rich>
      </c:tx>
      <c:overlay val="0"/>
      <c:spPr>
        <a:noFill/>
        <a:ln>
          <a:noFill/>
        </a:ln>
        <a:effectLst/>
      </c:spPr>
    </c:title>
    <c:autoTitleDeleted val="0"/>
    <c:plotArea>
      <c:layout/>
      <c:barChart>
        <c:barDir val="col"/>
        <c:grouping val="clustered"/>
        <c:varyColors val="0"/>
        <c:ser>
          <c:idx val="3"/>
          <c:order val="0"/>
          <c:tx>
            <c:strRef>
              <c:f>Sheet1!$E$25</c:f>
              <c:strCache>
                <c:ptCount val="1"/>
                <c:pt idx="0">
                  <c:v>DRX configuration 1</c:v>
                </c:pt>
              </c:strCache>
            </c:strRef>
          </c:tx>
          <c:spPr>
            <a:pattFill prst="ltDnDiag">
              <a:fgClr>
                <a:srgbClr val="00B0F0"/>
              </a:fgClr>
              <a:bgClr>
                <a:sysClr val="window" lastClr="FFFFFF"/>
              </a:bgClr>
            </a:pattFill>
            <a:ln>
              <a:solidFill>
                <a:srgbClr val="00B0F0"/>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Sheet1!$G$3:$G$9</c:f>
              <c:strCache>
                <c:ptCount val="3"/>
                <c:pt idx="0">
                  <c:v>micro sleep</c:v>
                </c:pt>
                <c:pt idx="1">
                  <c:v>pdcch-only</c:v>
                </c:pt>
                <c:pt idx="2">
                  <c:v>pdsch</c:v>
                </c:pt>
              </c:strCache>
            </c:strRef>
          </c:cat>
          <c:val>
            <c:numRef>
              <c:f>Sheet1!$E$26:$E$32</c:f>
              <c:numCache>
                <c:formatCode>0.00_ </c:formatCode>
                <c:ptCount val="3"/>
                <c:pt idx="0">
                  <c:v>46.332857142857151</c:v>
                </c:pt>
                <c:pt idx="1">
                  <c:v>44.629047619047554</c:v>
                </c:pt>
                <c:pt idx="2">
                  <c:v>8.8476190476190517</c:v>
                </c:pt>
              </c:numCache>
            </c:numRef>
          </c:val>
          <c:extLst>
            <c:ext xmlns:c16="http://schemas.microsoft.com/office/drawing/2014/chart" uri="{C3380CC4-5D6E-409C-BE32-E72D297353CC}">
              <c16:uniqueId val="{00000000-FE12-44B5-85B9-1C50A6BE1617}"/>
            </c:ext>
          </c:extLst>
        </c:ser>
        <c:ser>
          <c:idx val="1"/>
          <c:order val="1"/>
          <c:tx>
            <c:strRef>
              <c:f>Sheet1!$D$25</c:f>
              <c:strCache>
                <c:ptCount val="1"/>
                <c:pt idx="0">
                  <c:v>DRX configuration 2</c:v>
                </c:pt>
              </c:strCache>
            </c:strRef>
          </c:tx>
          <c:spPr>
            <a:pattFill prst="openDmnd">
              <a:fgClr>
                <a:srgbClr val="FFC000"/>
              </a:fgClr>
              <a:bgClr>
                <a:sysClr val="window" lastClr="FFFFFF"/>
              </a:bgClr>
            </a:pattFill>
            <a:ln>
              <a:solidFill>
                <a:srgbClr val="FFC000"/>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Lit>
              <c:ptCount val="3"/>
              <c:pt idx="0">
                <c:v>micro sleep</c:v>
              </c:pt>
              <c:pt idx="1">
                <c:v>pdcch-only</c:v>
              </c:pt>
              <c:pt idx="2">
                <c:v>pdsch</c:v>
              </c:pt>
              <c:extLst>
                <c:ext xmlns:c15="http://schemas.microsoft.com/office/drawing/2012/chart" uri="{02D57815-91ED-43cb-92C2-25804820EDAC}">
                  <c15:autoCat val="1"/>
                </c:ext>
              </c:extLst>
            </c:strLit>
          </c:cat>
          <c:val>
            <c:numRef>
              <c:f>Sheet1!$D$26:$D$32</c:f>
              <c:numCache>
                <c:formatCode>0.00_ </c:formatCode>
                <c:ptCount val="3"/>
                <c:pt idx="0">
                  <c:v>45.734761904761903</c:v>
                </c:pt>
                <c:pt idx="1">
                  <c:v>44.948571428571462</c:v>
                </c:pt>
                <c:pt idx="2">
                  <c:v>9.1261904761904642</c:v>
                </c:pt>
              </c:numCache>
            </c:numRef>
          </c:val>
          <c:extLst>
            <c:ext xmlns:c16="http://schemas.microsoft.com/office/drawing/2014/chart" uri="{C3380CC4-5D6E-409C-BE32-E72D297353CC}">
              <c16:uniqueId val="{00000001-FE12-44B5-85B9-1C50A6BE1617}"/>
            </c:ext>
          </c:extLst>
        </c:ser>
        <c:ser>
          <c:idx val="4"/>
          <c:order val="2"/>
          <c:tx>
            <c:strRef>
              <c:f>Sheet1!$F$25</c:f>
              <c:strCache>
                <c:ptCount val="1"/>
                <c:pt idx="0">
                  <c:v>without DRX configuration</c:v>
                </c:pt>
              </c:strCache>
            </c:strRef>
          </c:tx>
          <c:spPr>
            <a:pattFill prst="ltUpDiag">
              <a:fgClr>
                <a:srgbClr val="92D050"/>
              </a:fgClr>
              <a:bgClr>
                <a:sysClr val="window" lastClr="FFFFFF"/>
              </a:bgClr>
            </a:pattFill>
            <a:ln>
              <a:solidFill>
                <a:srgbClr val="92D050"/>
              </a:solid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Sheet1!$G$3:$G$9</c:f>
              <c:strCache>
                <c:ptCount val="3"/>
                <c:pt idx="0">
                  <c:v>micro sleep</c:v>
                </c:pt>
                <c:pt idx="1">
                  <c:v>pdcch-only</c:v>
                </c:pt>
                <c:pt idx="2">
                  <c:v>pdsch</c:v>
                </c:pt>
              </c:strCache>
            </c:strRef>
          </c:cat>
          <c:val>
            <c:numRef>
              <c:f>Sheet1!$F$26:$F$32</c:f>
              <c:numCache>
                <c:formatCode>0.00_ </c:formatCode>
                <c:ptCount val="3"/>
                <c:pt idx="0">
                  <c:v>0</c:v>
                </c:pt>
                <c:pt idx="1">
                  <c:v>90.908095238095228</c:v>
                </c:pt>
                <c:pt idx="2">
                  <c:v>8.9014285714285712</c:v>
                </c:pt>
              </c:numCache>
            </c:numRef>
          </c:val>
          <c:extLst>
            <c:ext xmlns:c16="http://schemas.microsoft.com/office/drawing/2014/chart" uri="{C3380CC4-5D6E-409C-BE32-E72D297353CC}">
              <c16:uniqueId val="{00000002-FE12-44B5-85B9-1C50A6BE1617}"/>
            </c:ext>
          </c:extLst>
        </c:ser>
        <c:dLbls>
          <c:showLegendKey val="0"/>
          <c:showVal val="1"/>
          <c:showCatName val="0"/>
          <c:showSerName val="0"/>
          <c:showPercent val="0"/>
          <c:showBubbleSize val="0"/>
        </c:dLbls>
        <c:gapWidth val="100"/>
        <c:overlap val="-24"/>
        <c:axId val="279528192"/>
        <c:axId val="279529728"/>
        <c:extLst>
          <c:ext xmlns:c15="http://schemas.microsoft.com/office/drawing/2012/chart" uri="{02D57815-91ED-43cb-92C2-25804820EDAC}">
            <c15:filteredBarSeries>
              <c15:ser>
                <c:idx val="0"/>
                <c:order val="3"/>
                <c:tx>
                  <c:strRef>
                    <c:extLst>
                      <c:ext uri="{02D57815-91ED-43cb-92C2-25804820EDAC}">
                        <c15:formulaRef>
                          <c15:sqref>Sheet1!$B$25</c15:sqref>
                        </c15:formulaRef>
                      </c:ext>
                    </c:extLst>
                    <c:strCache>
                      <c:ptCount val="1"/>
                      <c:pt idx="0">
                        <c:v>8 2 1-1 UE</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uri="{CE6537A1-D6FC-4f65-9D91-7224C49458BB}">
                      <c15:showLeaderLines val="1"/>
                      <c15:leaderLines>
                        <c:spPr>
                          <a:ln w="9525">
                            <a:solidFill>
                              <a:schemeClr val="tx2">
                                <a:lumMod val="35000"/>
                                <a:lumOff val="65000"/>
                              </a:schemeClr>
                            </a:solidFill>
                          </a:ln>
                          <a:effectLst/>
                        </c:spPr>
                      </c15:leaderLines>
                    </c:ext>
                  </c:extLst>
                </c:dLbls>
                <c:val>
                  <c:numRef>
                    <c:extLst>
                      <c:ext uri="{02D57815-91ED-43cb-92C2-25804820EDAC}">
                        <c15:formulaRef>
                          <c15:sqref>Sheet1!$B$26:$B$32</c15:sqref>
                        </c15:formulaRef>
                      </c:ext>
                    </c:extLst>
                    <c:numCache>
                      <c:formatCode>0.0_ </c:formatCode>
                      <c:ptCount val="3"/>
                      <c:pt idx="0">
                        <c:v>42.130476190476188</c:v>
                      </c:pt>
                      <c:pt idx="1">
                        <c:v>16.342857142857142</c:v>
                      </c:pt>
                      <c:pt idx="2">
                        <c:v>21.77809523809524</c:v>
                      </c:pt>
                    </c:numCache>
                  </c:numRef>
                </c:val>
                <c:extLst>
                  <c:ext xmlns:c16="http://schemas.microsoft.com/office/drawing/2014/chart" uri="{C3380CC4-5D6E-409C-BE32-E72D297353CC}">
                    <c16:uniqueId val="{00000003-FE12-44B5-85B9-1C50A6BE1617}"/>
                  </c:ext>
                </c:extLst>
              </c15:ser>
            </c15:filteredBarSeries>
          </c:ext>
        </c:extLst>
      </c:barChart>
      <c:catAx>
        <c:axId val="27952819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79529728"/>
        <c:crosses val="autoZero"/>
        <c:auto val="1"/>
        <c:lblAlgn val="ctr"/>
        <c:lblOffset val="100"/>
        <c:noMultiLvlLbl val="0"/>
      </c:catAx>
      <c:valAx>
        <c:axId val="27952972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Power state time ratio(%)</a:t>
                </a:r>
                <a:endParaRPr lang="zh-CN"/>
              </a:p>
            </c:rich>
          </c:tx>
          <c:layout>
            <c:manualLayout>
              <c:xMode val="edge"/>
              <c:yMode val="edge"/>
              <c:x val="2.2050716648291082E-2"/>
              <c:y val="9.3870640027091237E-2"/>
            </c:manualLayout>
          </c:layout>
          <c:overlay val="0"/>
          <c:spPr>
            <a:noFill/>
            <a:ln>
              <a:noFill/>
            </a:ln>
            <a:effectLst/>
          </c:sp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79528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ltLang="zh-CN" sz="1000" b="1"/>
              <a:t>The power consumption with</a:t>
            </a:r>
            <a:r>
              <a:rPr lang="en-US" altLang="zh-CN" sz="1000" b="1" baseline="0"/>
              <a:t> or without DRX configuration</a:t>
            </a:r>
            <a:endParaRPr lang="zh-CN" altLang="en-US" sz="1000" b="1"/>
          </a:p>
        </c:rich>
      </c:tx>
      <c:overlay val="0"/>
      <c:spPr>
        <a:noFill/>
        <a:ln>
          <a:noFill/>
        </a:ln>
        <a:effectLst/>
      </c:spPr>
    </c:title>
    <c:autoTitleDeleted val="0"/>
    <c:plotArea>
      <c:layout/>
      <c:barChart>
        <c:barDir val="col"/>
        <c:grouping val="clustered"/>
        <c:varyColors val="0"/>
        <c:ser>
          <c:idx val="3"/>
          <c:order val="0"/>
          <c:tx>
            <c:strRef>
              <c:f>Sheet1!$E$25</c:f>
              <c:strCache>
                <c:ptCount val="1"/>
                <c:pt idx="0">
                  <c:v>DRX configuration 1</c:v>
                </c:pt>
              </c:strCache>
            </c:strRef>
          </c:tx>
          <c:spPr>
            <a:pattFill prst="ltDnDiag">
              <a:fgClr>
                <a:srgbClr val="00B0F0"/>
              </a:fgClr>
              <a:bgClr>
                <a:sysClr val="window" lastClr="FFFFFF"/>
              </a:bgClr>
            </a:pattFill>
            <a:ln>
              <a:solidFill>
                <a:srgbClr val="00B0F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Sheet1!$B$40</c:f>
              <c:numCache>
                <c:formatCode>0.00_ </c:formatCode>
                <c:ptCount val="1"/>
                <c:pt idx="0">
                  <c:v>92.021690476190486</c:v>
                </c:pt>
              </c:numCache>
            </c:numRef>
          </c:val>
          <c:extLst>
            <c:ext xmlns:c16="http://schemas.microsoft.com/office/drawing/2014/chart" uri="{C3380CC4-5D6E-409C-BE32-E72D297353CC}">
              <c16:uniqueId val="{00000000-A824-4727-A6B9-3FA2DD55A88C}"/>
            </c:ext>
          </c:extLst>
        </c:ser>
        <c:ser>
          <c:idx val="1"/>
          <c:order val="2"/>
          <c:tx>
            <c:strRef>
              <c:f>Sheet1!$D$25</c:f>
              <c:strCache>
                <c:ptCount val="1"/>
                <c:pt idx="0">
                  <c:v>DRX configuration 2</c:v>
                </c:pt>
              </c:strCache>
            </c:strRef>
          </c:tx>
          <c:spPr>
            <a:pattFill prst="openDmnd">
              <a:fgClr>
                <a:srgbClr val="FFC000"/>
              </a:fgClr>
              <a:bgClr>
                <a:sysClr val="window" lastClr="FFFFFF"/>
              </a:bgClr>
            </a:pattFill>
            <a:ln>
              <a:solidFill>
                <a:srgbClr val="FFC00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Sheet1!$B$42</c:f>
              <c:numCache>
                <c:formatCode>0.00_ </c:formatCode>
                <c:ptCount val="1"/>
                <c:pt idx="0">
                  <c:v>92.910000000000025</c:v>
                </c:pt>
              </c:numCache>
            </c:numRef>
          </c:val>
          <c:extLst>
            <c:ext xmlns:c16="http://schemas.microsoft.com/office/drawing/2014/chart" uri="{C3380CC4-5D6E-409C-BE32-E72D297353CC}">
              <c16:uniqueId val="{00000001-A824-4727-A6B9-3FA2DD55A88C}"/>
            </c:ext>
          </c:extLst>
        </c:ser>
        <c:ser>
          <c:idx val="4"/>
          <c:order val="3"/>
          <c:tx>
            <c:strRef>
              <c:f>Sheet1!$F$25</c:f>
              <c:strCache>
                <c:ptCount val="1"/>
                <c:pt idx="0">
                  <c:v>without DRX configuration</c:v>
                </c:pt>
              </c:strCache>
            </c:strRef>
          </c:tx>
          <c:spPr>
            <a:pattFill prst="ltUpDiag">
              <a:fgClr>
                <a:srgbClr val="92D050"/>
              </a:fgClr>
              <a:bgClr>
                <a:sysClr val="window" lastClr="FFFFFF"/>
              </a:bgClr>
            </a:pattFill>
            <a:ln>
              <a:solidFill>
                <a:srgbClr val="92D05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Sheet1!$B$41</c:f>
              <c:numCache>
                <c:formatCode>0.00_ </c:formatCode>
                <c:ptCount val="1"/>
                <c:pt idx="0">
                  <c:v>117.61238095238078</c:v>
                </c:pt>
              </c:numCache>
            </c:numRef>
          </c:val>
          <c:extLst>
            <c:ext xmlns:c16="http://schemas.microsoft.com/office/drawing/2014/chart" uri="{C3380CC4-5D6E-409C-BE32-E72D297353CC}">
              <c16:uniqueId val="{00000002-A824-4727-A6B9-3FA2DD55A88C}"/>
            </c:ext>
          </c:extLst>
        </c:ser>
        <c:dLbls>
          <c:showLegendKey val="0"/>
          <c:showVal val="1"/>
          <c:showCatName val="0"/>
          <c:showSerName val="0"/>
          <c:showPercent val="0"/>
          <c:showBubbleSize val="0"/>
        </c:dLbls>
        <c:gapWidth val="219"/>
        <c:overlap val="-27"/>
        <c:axId val="279738624"/>
        <c:axId val="279756800"/>
        <c:extLst>
          <c:ext xmlns:c15="http://schemas.microsoft.com/office/drawing/2012/chart" uri="{02D57815-91ED-43cb-92C2-25804820EDAC}">
            <c15:filteredBarSeries>
              <c15:ser>
                <c:idx val="0"/>
                <c:order val="1"/>
                <c:tx>
                  <c:strRef>
                    <c:extLst>
                      <c:ext uri="{02D57815-91ED-43cb-92C2-25804820EDAC}">
                        <c15:formulaRef>
                          <c15:sqref>Sheet1!$B$25</c15:sqref>
                        </c15:formulaRef>
                      </c:ext>
                    </c:extLst>
                    <c:strCache>
                      <c:ptCount val="1"/>
                      <c:pt idx="0">
                        <c:v>8 2 1-1 UE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c:ext uri="{02D57815-91ED-43cb-92C2-25804820EDAC}">
                        <c15:formulaRef>
                          <c15:sqref>Sheet1!$B$37</c15:sqref>
                        </c15:formulaRef>
                      </c:ext>
                    </c:extLst>
                    <c:numCache>
                      <c:formatCode>0.0_ </c:formatCode>
                      <c:ptCount val="1"/>
                      <c:pt idx="0">
                        <c:v>106.23063809523808</c:v>
                      </c:pt>
                    </c:numCache>
                  </c:numRef>
                </c:val>
                <c:extLst>
                  <c:ext xmlns:c16="http://schemas.microsoft.com/office/drawing/2014/chart" uri="{C3380CC4-5D6E-409C-BE32-E72D297353CC}">
                    <c16:uniqueId val="{00000003-A824-4727-A6B9-3FA2DD55A88C}"/>
                  </c:ext>
                </c:extLst>
              </c15:ser>
            </c15:filteredBarSeries>
          </c:ext>
        </c:extLst>
      </c:barChart>
      <c:catAx>
        <c:axId val="279738624"/>
        <c:scaling>
          <c:orientation val="minMax"/>
        </c:scaling>
        <c:delete val="1"/>
        <c:axPos val="b"/>
        <c:numFmt formatCode="General" sourceLinked="1"/>
        <c:majorTickMark val="none"/>
        <c:minorTickMark val="none"/>
        <c:tickLblPos val="none"/>
        <c:crossAx val="279756800"/>
        <c:crosses val="autoZero"/>
        <c:auto val="1"/>
        <c:lblAlgn val="ctr"/>
        <c:lblOffset val="100"/>
        <c:noMultiLvlLbl val="0"/>
      </c:catAx>
      <c:valAx>
        <c:axId val="279756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t>Power consumption</a:t>
                </a:r>
                <a:endParaRPr lang="zh-CN" b="1"/>
              </a:p>
            </c:rich>
          </c:tx>
          <c:overlay val="0"/>
          <c:spPr>
            <a:noFill/>
            <a:ln>
              <a:noFill/>
            </a:ln>
            <a:effectLst/>
          </c:sp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79738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zh-CN"/>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sz="1000"/>
              <a:t> </a:t>
            </a:r>
            <a:endParaRPr lang="zh-CN" sz="1000"/>
          </a:p>
        </c:rich>
      </c:tx>
      <c:overlay val="0"/>
      <c:spPr>
        <a:noFill/>
        <a:ln>
          <a:noFill/>
        </a:ln>
        <a:effectLst/>
      </c:spPr>
    </c:title>
    <c:autoTitleDeleted val="0"/>
    <c:plotArea>
      <c:layout>
        <c:manualLayout>
          <c:layoutTarget val="inner"/>
          <c:xMode val="edge"/>
          <c:yMode val="edge"/>
          <c:x val="8.9793840765805572E-2"/>
          <c:y val="6.7458175930922834E-2"/>
          <c:w val="0.88444201823407764"/>
          <c:h val="0.61964764523161064"/>
        </c:manualLayout>
      </c:layout>
      <c:barChart>
        <c:barDir val="col"/>
        <c:grouping val="clustered"/>
        <c:varyColors val="0"/>
        <c:ser>
          <c:idx val="1"/>
          <c:order val="0"/>
          <c:tx>
            <c:strRef>
              <c:f>Sheet1!$A$74</c:f>
              <c:strCache>
                <c:ptCount val="1"/>
                <c:pt idx="0">
                  <c:v>DRX configuration 1</c:v>
                </c:pt>
              </c:strCache>
            </c:strRef>
          </c:tx>
          <c:spPr>
            <a:pattFill prst="ltDnDiag">
              <a:fgClr>
                <a:srgbClr val="00B0F0"/>
              </a:fgClr>
              <a:bgClr>
                <a:schemeClr val="bg1"/>
              </a:bgClr>
            </a:pattFill>
            <a:ln>
              <a:solidFill>
                <a:srgbClr val="00B0F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Sheet1!$B$72:$D$72</c:f>
              <c:strCache>
                <c:ptCount val="3"/>
                <c:pt idx="0">
                  <c:v>UE capacity</c:v>
                </c:pt>
                <c:pt idx="1">
                  <c:v>Percentage of successful delivered packets</c:v>
                </c:pt>
                <c:pt idx="2">
                  <c:v>Resources utilization</c:v>
                </c:pt>
              </c:strCache>
            </c:strRef>
          </c:cat>
          <c:val>
            <c:numRef>
              <c:f>Sheet1!$B$74:$D$74</c:f>
              <c:numCache>
                <c:formatCode>0.00%</c:formatCode>
                <c:ptCount val="3"/>
                <c:pt idx="0" formatCode="0%">
                  <c:v>1</c:v>
                </c:pt>
                <c:pt idx="1">
                  <c:v>0.99960000000000004</c:v>
                </c:pt>
                <c:pt idx="2">
                  <c:v>0.11</c:v>
                </c:pt>
              </c:numCache>
            </c:numRef>
          </c:val>
          <c:extLst>
            <c:ext xmlns:c16="http://schemas.microsoft.com/office/drawing/2014/chart" uri="{C3380CC4-5D6E-409C-BE32-E72D297353CC}">
              <c16:uniqueId val="{00000000-A5BA-425B-BFEF-17D5D153BEF7}"/>
            </c:ext>
          </c:extLst>
        </c:ser>
        <c:ser>
          <c:idx val="2"/>
          <c:order val="1"/>
          <c:tx>
            <c:strRef>
              <c:f>Sheet1!$A$75</c:f>
              <c:strCache>
                <c:ptCount val="1"/>
                <c:pt idx="0">
                  <c:v>DRX configuration 2</c:v>
                </c:pt>
              </c:strCache>
            </c:strRef>
          </c:tx>
          <c:spPr>
            <a:pattFill prst="openDmnd">
              <a:fgClr>
                <a:srgbClr val="FFC000"/>
              </a:fgClr>
              <a:bgClr>
                <a:schemeClr val="bg1"/>
              </a:bgClr>
            </a:pattFill>
            <a:ln>
              <a:solidFill>
                <a:srgbClr val="FFC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Sheet1!$B$72:$D$72</c:f>
              <c:strCache>
                <c:ptCount val="3"/>
                <c:pt idx="0">
                  <c:v>UE capacity</c:v>
                </c:pt>
                <c:pt idx="1">
                  <c:v>Percentage of successful delivered packets</c:v>
                </c:pt>
                <c:pt idx="2">
                  <c:v>Resources utilization</c:v>
                </c:pt>
              </c:strCache>
            </c:strRef>
          </c:cat>
          <c:val>
            <c:numRef>
              <c:f>Sheet1!$B$75:$D$75</c:f>
              <c:numCache>
                <c:formatCode>0.00%</c:formatCode>
                <c:ptCount val="3"/>
                <c:pt idx="0">
                  <c:v>0.95200000000000062</c:v>
                </c:pt>
                <c:pt idx="1">
                  <c:v>0.9964999999999995</c:v>
                </c:pt>
                <c:pt idx="2">
                  <c:v>0.113</c:v>
                </c:pt>
              </c:numCache>
            </c:numRef>
          </c:val>
          <c:extLst>
            <c:ext xmlns:c16="http://schemas.microsoft.com/office/drawing/2014/chart" uri="{C3380CC4-5D6E-409C-BE32-E72D297353CC}">
              <c16:uniqueId val="{00000001-A5BA-425B-BFEF-17D5D153BEF7}"/>
            </c:ext>
          </c:extLst>
        </c:ser>
        <c:ser>
          <c:idx val="0"/>
          <c:order val="2"/>
          <c:tx>
            <c:strRef>
              <c:f>Sheet1!$A$73</c:f>
              <c:strCache>
                <c:ptCount val="1"/>
                <c:pt idx="0">
                  <c:v>Without DRX configuration</c:v>
                </c:pt>
              </c:strCache>
            </c:strRef>
          </c:tx>
          <c:spPr>
            <a:pattFill prst="ltUpDiag">
              <a:fgClr>
                <a:srgbClr val="92D050"/>
              </a:fgClr>
              <a:bgClr>
                <a:schemeClr val="bg1"/>
              </a:bgClr>
            </a:pattFill>
            <a:ln>
              <a:solidFill>
                <a:srgbClr val="92D05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Sheet1!$B$72:$D$72</c:f>
              <c:strCache>
                <c:ptCount val="3"/>
                <c:pt idx="0">
                  <c:v>UE capacity</c:v>
                </c:pt>
                <c:pt idx="1">
                  <c:v>Percentage of successful delivered packets</c:v>
                </c:pt>
                <c:pt idx="2">
                  <c:v>Resources utilization</c:v>
                </c:pt>
              </c:strCache>
            </c:strRef>
          </c:cat>
          <c:val>
            <c:numRef>
              <c:f>Sheet1!$B$73:$D$73</c:f>
              <c:numCache>
                <c:formatCode>0%</c:formatCode>
                <c:ptCount val="3"/>
                <c:pt idx="0">
                  <c:v>1</c:v>
                </c:pt>
                <c:pt idx="1">
                  <c:v>1</c:v>
                </c:pt>
                <c:pt idx="2" formatCode="0.00%">
                  <c:v>0.11119999999999998</c:v>
                </c:pt>
              </c:numCache>
            </c:numRef>
          </c:val>
          <c:extLst>
            <c:ext xmlns:c16="http://schemas.microsoft.com/office/drawing/2014/chart" uri="{C3380CC4-5D6E-409C-BE32-E72D297353CC}">
              <c16:uniqueId val="{00000002-A5BA-425B-BFEF-17D5D153BEF7}"/>
            </c:ext>
          </c:extLst>
        </c:ser>
        <c:dLbls>
          <c:showLegendKey val="0"/>
          <c:showVal val="1"/>
          <c:showCatName val="0"/>
          <c:showSerName val="0"/>
          <c:showPercent val="0"/>
          <c:showBubbleSize val="0"/>
        </c:dLbls>
        <c:gapWidth val="100"/>
        <c:overlap val="-24"/>
        <c:axId val="282963968"/>
        <c:axId val="282965504"/>
      </c:barChart>
      <c:catAx>
        <c:axId val="28296396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82965504"/>
        <c:crosses val="autoZero"/>
        <c:auto val="1"/>
        <c:lblAlgn val="ctr"/>
        <c:lblOffset val="100"/>
        <c:noMultiLvlLbl val="0"/>
      </c:catAx>
      <c:valAx>
        <c:axId val="282965504"/>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82963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chemeClr val="tx1"/>
          </a:solidFill>
          <a:latin typeface="Times New Roman" panose="02020603050405020304" pitchFamily="18" charset="0"/>
          <a:cs typeface="Times New Roman" panose="02020603050405020304" pitchFamily="18" charset="0"/>
        </a:defRPr>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95th</a:t>
            </a:r>
            <a:r>
              <a:rPr lang="en-US" sz="1000" baseline="0">
                <a:latin typeface="Times New Roman" panose="02020603050405020304" pitchFamily="18" charset="0"/>
                <a:cs typeface="Times New Roman" panose="02020603050405020304" pitchFamily="18" charset="0"/>
              </a:rPr>
              <a:t> Percentile user interaction delay </a:t>
            </a:r>
            <a:endParaRPr lang="zh-CN" sz="1000">
              <a:latin typeface="Times New Roman" panose="02020603050405020304" pitchFamily="18" charset="0"/>
              <a:cs typeface="Times New Roman" panose="02020603050405020304" pitchFamily="18" charset="0"/>
            </a:endParaRPr>
          </a:p>
        </c:rich>
      </c:tx>
      <c:layout>
        <c:manualLayout>
          <c:xMode val="edge"/>
          <c:yMode val="edge"/>
          <c:x val="0.34273472622852824"/>
          <c:y val="3.9336586832895877E-2"/>
        </c:manualLayout>
      </c:layout>
      <c:overlay val="0"/>
      <c:spPr>
        <a:noFill/>
        <a:ln>
          <a:noFill/>
        </a:ln>
        <a:effectLst/>
      </c:spPr>
    </c:title>
    <c:autoTitleDeleted val="0"/>
    <c:plotArea>
      <c:layout>
        <c:manualLayout>
          <c:layoutTarget val="inner"/>
          <c:xMode val="edge"/>
          <c:yMode val="edge"/>
          <c:x val="0.14309745707426669"/>
          <c:y val="0.10674433417658451"/>
          <c:w val="0.81446057452876297"/>
          <c:h val="0.6945568815616795"/>
        </c:manualLayout>
      </c:layout>
      <c:scatterChart>
        <c:scatterStyle val="lineMarker"/>
        <c:varyColors val="0"/>
        <c:ser>
          <c:idx val="0"/>
          <c:order val="0"/>
          <c:tx>
            <c:strRef>
              <c:f>Sheet1!$B$1</c:f>
              <c:strCache>
                <c:ptCount val="1"/>
                <c:pt idx="0">
                  <c:v>100Bytes-Indoor Hotspot</c:v>
                </c:pt>
              </c:strCache>
            </c:strRef>
          </c:tx>
          <c:spPr>
            <a:ln w="19050" cap="rnd">
              <a:solidFill>
                <a:srgbClr val="00B0F0"/>
              </a:solidFill>
              <a:round/>
            </a:ln>
            <a:effectLst/>
          </c:spPr>
          <c:marker>
            <c:symbol val="square"/>
            <c:size val="5"/>
            <c:spPr>
              <a:solidFill>
                <a:srgbClr val="00B0F0"/>
              </a:solidFill>
              <a:ln w="9525">
                <a:solidFill>
                  <a:srgbClr val="00B0F0"/>
                </a:solidFill>
                <a:bevel/>
              </a:ln>
              <a:effectLst/>
            </c:spPr>
          </c:marker>
          <c:xVal>
            <c:numRef>
              <c:f>Sheet1!$A$2:$A$9</c:f>
              <c:numCache>
                <c:formatCode>General</c:formatCode>
                <c:ptCount val="8"/>
                <c:pt idx="0">
                  <c:v>1</c:v>
                </c:pt>
                <c:pt idx="1">
                  <c:v>3</c:v>
                </c:pt>
                <c:pt idx="2">
                  <c:v>5</c:v>
                </c:pt>
                <c:pt idx="3">
                  <c:v>7</c:v>
                </c:pt>
                <c:pt idx="4">
                  <c:v>9</c:v>
                </c:pt>
                <c:pt idx="5">
                  <c:v>11</c:v>
                </c:pt>
                <c:pt idx="6">
                  <c:v>13</c:v>
                </c:pt>
                <c:pt idx="7">
                  <c:v>15</c:v>
                </c:pt>
              </c:numCache>
            </c:numRef>
          </c:xVal>
          <c:yVal>
            <c:numRef>
              <c:f>Sheet1!$B$2:$B$9</c:f>
              <c:numCache>
                <c:formatCode>General</c:formatCode>
                <c:ptCount val="8"/>
                <c:pt idx="0">
                  <c:v>2.7375200000000017</c:v>
                </c:pt>
                <c:pt idx="1">
                  <c:v>2.6701899999999998</c:v>
                </c:pt>
                <c:pt idx="2">
                  <c:v>2.6456599999999981</c:v>
                </c:pt>
                <c:pt idx="3">
                  <c:v>2.66655</c:v>
                </c:pt>
                <c:pt idx="4">
                  <c:v>2.67455</c:v>
                </c:pt>
                <c:pt idx="5">
                  <c:v>2.7020599999999981</c:v>
                </c:pt>
                <c:pt idx="6">
                  <c:v>2.8920499999999962</c:v>
                </c:pt>
                <c:pt idx="7">
                  <c:v>3.6548699999999981</c:v>
                </c:pt>
              </c:numCache>
            </c:numRef>
          </c:yVal>
          <c:smooth val="0"/>
          <c:extLst>
            <c:ext xmlns:c16="http://schemas.microsoft.com/office/drawing/2014/chart" uri="{C3380CC4-5D6E-409C-BE32-E72D297353CC}">
              <c16:uniqueId val="{00000000-DFD7-422E-BD1E-E6E3F28ABF00}"/>
            </c:ext>
          </c:extLst>
        </c:ser>
        <c:dLbls>
          <c:showLegendKey val="0"/>
          <c:showVal val="0"/>
          <c:showCatName val="0"/>
          <c:showSerName val="0"/>
          <c:showPercent val="0"/>
          <c:showBubbleSize val="0"/>
        </c:dLbls>
        <c:axId val="282981888"/>
        <c:axId val="282988544"/>
      </c:scatterChart>
      <c:valAx>
        <c:axId val="282981888"/>
        <c:scaling>
          <c:orientation val="minMax"/>
          <c:max val="15"/>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Number of UEs per cell</a:t>
                </a:r>
                <a:endParaRPr lang="zh-CN" sz="1000">
                  <a:latin typeface="Times New Roman" panose="02020603050405020304" pitchFamily="18" charset="0"/>
                  <a:cs typeface="Times New Roman" panose="02020603050405020304" pitchFamily="18" charset="0"/>
                </a:endParaRPr>
              </a:p>
            </c:rich>
          </c:tx>
          <c:layout>
            <c:manualLayout>
              <c:xMode val="edge"/>
              <c:yMode val="edge"/>
              <c:x val="0.40828612388797958"/>
              <c:y val="0.8662555364173232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82988544"/>
        <c:crosses val="autoZero"/>
        <c:crossBetween val="midCat"/>
      </c:valAx>
      <c:valAx>
        <c:axId val="282988544"/>
        <c:scaling>
          <c:orientation val="minMax"/>
          <c:max val="1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User interaction delay</a:t>
                </a:r>
                <a:r>
                  <a:rPr lang="en-US" sz="1000" baseline="0">
                    <a:latin typeface="Times New Roman" panose="02020603050405020304" pitchFamily="18" charset="0"/>
                    <a:cs typeface="Times New Roman" panose="02020603050405020304" pitchFamily="18" charset="0"/>
                  </a:rPr>
                  <a:t> (ms)</a:t>
                </a:r>
                <a:endParaRPr lang="zh-CN" sz="1000">
                  <a:latin typeface="Times New Roman" panose="02020603050405020304" pitchFamily="18" charset="0"/>
                  <a:cs typeface="Times New Roman" panose="02020603050405020304" pitchFamily="18" charset="0"/>
                </a:endParaRPr>
              </a:p>
            </c:rich>
          </c:tx>
          <c:layout>
            <c:manualLayout>
              <c:xMode val="edge"/>
              <c:yMode val="edge"/>
              <c:x val="2.9858458286773585E-2"/>
              <c:y val="0.2110786444663167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82981888"/>
        <c:crosses val="autoZero"/>
        <c:crossBetween val="midCat"/>
        <c:majorUnit val="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200"/>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95th</a:t>
            </a:r>
            <a:r>
              <a:rPr lang="en-US" sz="1000" baseline="0">
                <a:latin typeface="Times New Roman" panose="02020603050405020304" pitchFamily="18" charset="0"/>
                <a:cs typeface="Times New Roman" panose="02020603050405020304" pitchFamily="18" charset="0"/>
              </a:rPr>
              <a:t> Percentile user interaction delay</a:t>
            </a:r>
            <a:endParaRPr lang="zh-CN" sz="1000">
              <a:latin typeface="Times New Roman" panose="02020603050405020304" pitchFamily="18" charset="0"/>
              <a:cs typeface="Times New Roman" panose="02020603050405020304" pitchFamily="18" charset="0"/>
            </a:endParaRPr>
          </a:p>
        </c:rich>
      </c:tx>
      <c:layout>
        <c:manualLayout>
          <c:xMode val="edge"/>
          <c:yMode val="edge"/>
          <c:x val="0.34144209696560235"/>
          <c:y val="3.893365583058378E-2"/>
        </c:manualLayout>
      </c:layout>
      <c:overlay val="0"/>
      <c:spPr>
        <a:noFill/>
        <a:ln>
          <a:noFill/>
        </a:ln>
        <a:effectLst/>
      </c:spPr>
    </c:title>
    <c:autoTitleDeleted val="0"/>
    <c:plotArea>
      <c:layout>
        <c:manualLayout>
          <c:layoutTarget val="inner"/>
          <c:xMode val="edge"/>
          <c:yMode val="edge"/>
          <c:x val="0.14309745707426669"/>
          <c:y val="0.10674433417658451"/>
          <c:w val="0.81446057452876297"/>
          <c:h val="0.68704270897690356"/>
        </c:manualLayout>
      </c:layout>
      <c:scatterChart>
        <c:scatterStyle val="lineMarker"/>
        <c:varyColors val="0"/>
        <c:ser>
          <c:idx val="2"/>
          <c:order val="0"/>
          <c:tx>
            <c:strRef>
              <c:f>Sheet1!$D$1</c:f>
              <c:strCache>
                <c:ptCount val="1"/>
                <c:pt idx="0">
                  <c:v>100Bytes-Dense Urban</c:v>
                </c:pt>
              </c:strCache>
            </c:strRef>
          </c:tx>
          <c:spPr>
            <a:ln w="19050" cap="rnd">
              <a:solidFill>
                <a:srgbClr val="00B0F0"/>
              </a:solidFill>
              <a:round/>
            </a:ln>
            <a:effectLst/>
          </c:spPr>
          <c:marker>
            <c:symbol val="circle"/>
            <c:size val="5"/>
            <c:spPr>
              <a:solidFill>
                <a:srgbClr val="00B0F0"/>
              </a:solidFill>
              <a:ln w="9525">
                <a:solidFill>
                  <a:srgbClr val="00B0F0"/>
                </a:solidFill>
                <a:bevel/>
              </a:ln>
              <a:effectLst/>
            </c:spPr>
          </c:marker>
          <c:xVal>
            <c:numRef>
              <c:f>Sheet1!$A$2:$A$9</c:f>
              <c:numCache>
                <c:formatCode>General</c:formatCode>
                <c:ptCount val="8"/>
                <c:pt idx="0">
                  <c:v>1</c:v>
                </c:pt>
                <c:pt idx="1">
                  <c:v>3</c:v>
                </c:pt>
                <c:pt idx="2">
                  <c:v>5</c:v>
                </c:pt>
                <c:pt idx="3">
                  <c:v>7</c:v>
                </c:pt>
                <c:pt idx="4">
                  <c:v>9</c:v>
                </c:pt>
                <c:pt idx="5">
                  <c:v>11</c:v>
                </c:pt>
                <c:pt idx="6">
                  <c:v>13</c:v>
                </c:pt>
                <c:pt idx="7">
                  <c:v>15</c:v>
                </c:pt>
              </c:numCache>
            </c:numRef>
          </c:xVal>
          <c:yVal>
            <c:numRef>
              <c:f>Sheet1!$D$2:$D$9</c:f>
              <c:numCache>
                <c:formatCode>General</c:formatCode>
                <c:ptCount val="8"/>
                <c:pt idx="0">
                  <c:v>2.71061</c:v>
                </c:pt>
                <c:pt idx="1">
                  <c:v>2.6456599999999981</c:v>
                </c:pt>
                <c:pt idx="2">
                  <c:v>2.6701899999999998</c:v>
                </c:pt>
                <c:pt idx="3">
                  <c:v>2.66655</c:v>
                </c:pt>
                <c:pt idx="4">
                  <c:v>2.6714399999999987</c:v>
                </c:pt>
                <c:pt idx="5">
                  <c:v>2.67455</c:v>
                </c:pt>
                <c:pt idx="6">
                  <c:v>2.8697399999999997</c:v>
                </c:pt>
                <c:pt idx="7">
                  <c:v>3.4419200000000001</c:v>
                </c:pt>
              </c:numCache>
            </c:numRef>
          </c:yVal>
          <c:smooth val="0"/>
          <c:extLst>
            <c:ext xmlns:c16="http://schemas.microsoft.com/office/drawing/2014/chart" uri="{C3380CC4-5D6E-409C-BE32-E72D297353CC}">
              <c16:uniqueId val="{00000000-FE84-49E0-B12A-878BA955D4A6}"/>
            </c:ext>
          </c:extLst>
        </c:ser>
        <c:dLbls>
          <c:showLegendKey val="0"/>
          <c:showVal val="0"/>
          <c:showCatName val="0"/>
          <c:showSerName val="0"/>
          <c:showPercent val="0"/>
          <c:showBubbleSize val="0"/>
        </c:dLbls>
        <c:axId val="283013120"/>
        <c:axId val="283015424"/>
      </c:scatterChart>
      <c:valAx>
        <c:axId val="283013120"/>
        <c:scaling>
          <c:orientation val="minMax"/>
          <c:max val="15"/>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Number of UEs per cell</a:t>
                </a:r>
                <a:endParaRPr lang="zh-CN" sz="1000">
                  <a:latin typeface="Times New Roman" panose="02020603050405020304" pitchFamily="18" charset="0"/>
                  <a:cs typeface="Times New Roman" panose="02020603050405020304" pitchFamily="18" charset="0"/>
                </a:endParaRPr>
              </a:p>
            </c:rich>
          </c:tx>
          <c:layout>
            <c:manualLayout>
              <c:xMode val="edge"/>
              <c:yMode val="edge"/>
              <c:x val="0.40278557383297414"/>
              <c:y val="0.854068131925912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83015424"/>
        <c:crosses val="autoZero"/>
        <c:crossBetween val="midCat"/>
      </c:valAx>
      <c:valAx>
        <c:axId val="28301542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latin typeface="Times New Roman" panose="02020603050405020304" pitchFamily="18" charset="0"/>
                    <a:cs typeface="Times New Roman" panose="02020603050405020304" pitchFamily="18" charset="0"/>
                  </a:rPr>
                  <a:t>User interaction delay</a:t>
                </a:r>
                <a:r>
                  <a:rPr lang="en-US" sz="1000" baseline="0">
                    <a:latin typeface="Times New Roman" panose="02020603050405020304" pitchFamily="18" charset="0"/>
                    <a:cs typeface="Times New Roman" panose="02020603050405020304" pitchFamily="18" charset="0"/>
                  </a:rPr>
                  <a:t> (ms)</a:t>
                </a:r>
                <a:endParaRPr lang="zh-CN" sz="1000">
                  <a:latin typeface="Times New Roman" panose="02020603050405020304" pitchFamily="18" charset="0"/>
                  <a:cs typeface="Times New Roman" panose="02020603050405020304" pitchFamily="18" charset="0"/>
                </a:endParaRPr>
              </a:p>
            </c:rich>
          </c:tx>
          <c:layout>
            <c:manualLayout>
              <c:xMode val="edge"/>
              <c:yMode val="edge"/>
              <c:x val="2.9858458286773585E-2"/>
              <c:y val="0.2344465184756747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83013120"/>
        <c:crosses val="autoZero"/>
        <c:crossBetween val="midCat"/>
        <c:majorUnit val="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200"/>
      </a:pPr>
      <a:endParaRPr lang="zh-CN"/>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Times New Roman" panose="02020603050405020304" pitchFamily="18" charset="0"/>
              </a:defRPr>
            </a:pPr>
            <a:r>
              <a:rPr lang="en-US" altLang="zh-CN" sz="1000" b="0" i="0" baseline="0">
                <a:effectLst/>
                <a:latin typeface="Times New Roman" panose="02020603050405020304" pitchFamily="18" charset="0"/>
                <a:cs typeface="Times New Roman" panose="02020603050405020304" pitchFamily="18" charset="0"/>
              </a:rPr>
              <a:t>The ratio of users with P</a:t>
            </a:r>
            <a:r>
              <a:rPr lang="en-US" altLang="zh-CN" sz="1000" b="0" i="0" baseline="-25000">
                <a:effectLst/>
                <a:latin typeface="Times New Roman" panose="02020603050405020304" pitchFamily="18" charset="0"/>
                <a:cs typeface="Times New Roman" panose="02020603050405020304" pitchFamily="18" charset="0"/>
              </a:rPr>
              <a:t>D </a:t>
            </a:r>
            <a:r>
              <a:rPr lang="en-US" altLang="zh-CN" sz="1000" b="0" i="0" baseline="0">
                <a:effectLst/>
                <a:latin typeface="Times New Roman" panose="02020603050405020304" pitchFamily="18" charset="0"/>
                <a:cs typeface="Times New Roman" panose="02020603050405020304" pitchFamily="18" charset="0"/>
              </a:rPr>
              <a:t>≥ 99%</a:t>
            </a:r>
            <a:endParaRPr lang="zh-CN" altLang="zh-CN" sz="1000">
              <a:effectLst/>
              <a:latin typeface="Times New Roman" panose="02020603050405020304" pitchFamily="18" charset="0"/>
              <a:cs typeface="Times New Roman" panose="02020603050405020304" pitchFamily="18" charset="0"/>
            </a:endParaRPr>
          </a:p>
        </c:rich>
      </c:tx>
      <c:layout>
        <c:manualLayout>
          <c:xMode val="edge"/>
          <c:yMode val="edge"/>
          <c:x val="0.34207324451640603"/>
          <c:y val="1.583753416449999E-2"/>
        </c:manualLayout>
      </c:layout>
      <c:overlay val="0"/>
      <c:spPr>
        <a:noFill/>
        <a:ln>
          <a:noFill/>
        </a:ln>
        <a:effectLst/>
      </c:spPr>
    </c:title>
    <c:autoTitleDeleted val="0"/>
    <c:plotArea>
      <c:layout>
        <c:manualLayout>
          <c:layoutTarget val="inner"/>
          <c:xMode val="edge"/>
          <c:yMode val="edge"/>
          <c:x val="0.14111742343475833"/>
          <c:y val="0.10048350500151101"/>
          <c:w val="0.77122191554656794"/>
          <c:h val="0.71995419467774169"/>
        </c:manualLayout>
      </c:layout>
      <c:scatterChart>
        <c:scatterStyle val="lineMarker"/>
        <c:varyColors val="0"/>
        <c:ser>
          <c:idx val="0"/>
          <c:order val="0"/>
          <c:tx>
            <c:strRef>
              <c:f>Sheet1!$B$1</c:f>
              <c:strCache>
                <c:ptCount val="1"/>
                <c:pt idx="0">
                  <c:v>Case 1</c:v>
                </c:pt>
              </c:strCache>
            </c:strRef>
          </c:tx>
          <c:spPr>
            <a:ln w="19050" cap="sq">
              <a:solidFill>
                <a:srgbClr val="00B0F0"/>
              </a:solidFill>
              <a:miter lim="800000"/>
            </a:ln>
            <a:effectLst/>
          </c:spPr>
          <c:marker>
            <c:symbol val="circle"/>
            <c:size val="5"/>
            <c:spPr>
              <a:solidFill>
                <a:srgbClr val="00B0F0"/>
              </a:solidFill>
              <a:ln w="9525" cap="sq">
                <a:solidFill>
                  <a:srgbClr val="00B0F0"/>
                </a:solidFill>
                <a:miter lim="800000"/>
              </a:ln>
              <a:effectLst/>
            </c:spPr>
          </c:marker>
          <c:xVal>
            <c:numRef>
              <c:f>Sheet1!$A$2:$A$7</c:f>
              <c:numCache>
                <c:formatCode>General</c:formatCode>
                <c:ptCount val="6"/>
                <c:pt idx="0">
                  <c:v>5</c:v>
                </c:pt>
                <c:pt idx="1">
                  <c:v>10</c:v>
                </c:pt>
                <c:pt idx="2">
                  <c:v>15</c:v>
                </c:pt>
                <c:pt idx="3">
                  <c:v>20</c:v>
                </c:pt>
                <c:pt idx="4">
                  <c:v>25</c:v>
                </c:pt>
              </c:numCache>
            </c:numRef>
          </c:xVal>
          <c:yVal>
            <c:numRef>
              <c:f>Sheet1!$B$2:$B$7</c:f>
              <c:numCache>
                <c:formatCode>General</c:formatCode>
                <c:ptCount val="6"/>
                <c:pt idx="0">
                  <c:v>1</c:v>
                </c:pt>
                <c:pt idx="1">
                  <c:v>1</c:v>
                </c:pt>
                <c:pt idx="2">
                  <c:v>1</c:v>
                </c:pt>
                <c:pt idx="3">
                  <c:v>1</c:v>
                </c:pt>
                <c:pt idx="4">
                  <c:v>1</c:v>
                </c:pt>
              </c:numCache>
            </c:numRef>
          </c:yVal>
          <c:smooth val="0"/>
          <c:extLst>
            <c:ext xmlns:c16="http://schemas.microsoft.com/office/drawing/2014/chart" uri="{C3380CC4-5D6E-409C-BE32-E72D297353CC}">
              <c16:uniqueId val="{00000000-3706-48E2-A3A7-D2BCEDFE1089}"/>
            </c:ext>
          </c:extLst>
        </c:ser>
        <c:ser>
          <c:idx val="1"/>
          <c:order val="1"/>
          <c:tx>
            <c:strRef>
              <c:f>Sheet1!$C$1</c:f>
              <c:strCache>
                <c:ptCount val="1"/>
                <c:pt idx="0">
                  <c:v>Case 2</c:v>
                </c:pt>
              </c:strCache>
            </c:strRef>
          </c:tx>
          <c:spPr>
            <a:ln w="19050" cap="rnd">
              <a:solidFill>
                <a:srgbClr val="FFC000"/>
              </a:solidFill>
              <a:round/>
            </a:ln>
            <a:effectLst/>
          </c:spPr>
          <c:marker>
            <c:symbol val="circle"/>
            <c:size val="5"/>
            <c:spPr>
              <a:solidFill>
                <a:srgbClr val="FFC000"/>
              </a:solidFill>
              <a:ln w="9525">
                <a:solidFill>
                  <a:srgbClr val="FFC000"/>
                </a:solidFill>
              </a:ln>
              <a:effectLst/>
            </c:spPr>
          </c:marker>
          <c:xVal>
            <c:numRef>
              <c:f>Sheet1!$A$2:$A$7</c:f>
              <c:numCache>
                <c:formatCode>General</c:formatCode>
                <c:ptCount val="6"/>
                <c:pt idx="0">
                  <c:v>5</c:v>
                </c:pt>
                <c:pt idx="1">
                  <c:v>10</c:v>
                </c:pt>
                <c:pt idx="2">
                  <c:v>15</c:v>
                </c:pt>
                <c:pt idx="3">
                  <c:v>20</c:v>
                </c:pt>
                <c:pt idx="4">
                  <c:v>25</c:v>
                </c:pt>
              </c:numCache>
            </c:numRef>
          </c:xVal>
          <c:yVal>
            <c:numRef>
              <c:f>Sheet1!$C$2:$C$7</c:f>
              <c:numCache>
                <c:formatCode>General</c:formatCode>
                <c:ptCount val="6"/>
                <c:pt idx="0">
                  <c:v>1</c:v>
                </c:pt>
                <c:pt idx="1">
                  <c:v>1</c:v>
                </c:pt>
                <c:pt idx="2">
                  <c:v>1</c:v>
                </c:pt>
                <c:pt idx="3">
                  <c:v>1</c:v>
                </c:pt>
                <c:pt idx="4">
                  <c:v>1</c:v>
                </c:pt>
              </c:numCache>
            </c:numRef>
          </c:yVal>
          <c:smooth val="0"/>
          <c:extLst>
            <c:ext xmlns:c16="http://schemas.microsoft.com/office/drawing/2014/chart" uri="{C3380CC4-5D6E-409C-BE32-E72D297353CC}">
              <c16:uniqueId val="{00000001-3706-48E2-A3A7-D2BCEDFE1089}"/>
            </c:ext>
          </c:extLst>
        </c:ser>
        <c:ser>
          <c:idx val="2"/>
          <c:order val="2"/>
          <c:tx>
            <c:strRef>
              <c:f>Sheet1!$D$1</c:f>
              <c:strCache>
                <c:ptCount val="1"/>
                <c:pt idx="0">
                  <c:v>Case 3</c:v>
                </c:pt>
              </c:strCache>
            </c:strRef>
          </c:tx>
          <c:spPr>
            <a:ln>
              <a:solidFill>
                <a:srgbClr val="92D050"/>
              </a:solidFill>
            </a:ln>
          </c:spPr>
          <c:marker>
            <c:spPr>
              <a:solidFill>
                <a:srgbClr val="92D050"/>
              </a:solidFill>
              <a:ln>
                <a:solidFill>
                  <a:srgbClr val="92D050"/>
                </a:solidFill>
              </a:ln>
            </c:spPr>
          </c:marker>
          <c:xVal>
            <c:numRef>
              <c:f>Sheet1!$A$2:$A$7</c:f>
              <c:numCache>
                <c:formatCode>General</c:formatCode>
                <c:ptCount val="6"/>
                <c:pt idx="0">
                  <c:v>5</c:v>
                </c:pt>
                <c:pt idx="1">
                  <c:v>10</c:v>
                </c:pt>
                <c:pt idx="2">
                  <c:v>15</c:v>
                </c:pt>
                <c:pt idx="3">
                  <c:v>20</c:v>
                </c:pt>
                <c:pt idx="4">
                  <c:v>25</c:v>
                </c:pt>
              </c:numCache>
            </c:numRef>
          </c:xVal>
          <c:yVal>
            <c:numRef>
              <c:f>Sheet1!$D$2:$D$7</c:f>
              <c:numCache>
                <c:formatCode>General</c:formatCode>
                <c:ptCount val="6"/>
                <c:pt idx="0">
                  <c:v>1</c:v>
                </c:pt>
                <c:pt idx="1">
                  <c:v>1</c:v>
                </c:pt>
                <c:pt idx="2">
                  <c:v>1</c:v>
                </c:pt>
                <c:pt idx="3">
                  <c:v>0.99580000000000002</c:v>
                </c:pt>
                <c:pt idx="4">
                  <c:v>0.68500000000000005</c:v>
                </c:pt>
              </c:numCache>
            </c:numRef>
          </c:yVal>
          <c:smooth val="0"/>
          <c:extLst>
            <c:ext xmlns:c16="http://schemas.microsoft.com/office/drawing/2014/chart" uri="{C3380CC4-5D6E-409C-BE32-E72D297353CC}">
              <c16:uniqueId val="{00000002-3706-48E2-A3A7-D2BCEDFE1089}"/>
            </c:ext>
          </c:extLst>
        </c:ser>
        <c:dLbls>
          <c:showLegendKey val="0"/>
          <c:showVal val="0"/>
          <c:showCatName val="0"/>
          <c:showSerName val="0"/>
          <c:showPercent val="0"/>
          <c:showBubbleSize val="0"/>
        </c:dLbls>
        <c:axId val="283259648"/>
        <c:axId val="283261952"/>
      </c:scatterChart>
      <c:valAx>
        <c:axId val="283259648"/>
        <c:scaling>
          <c:orientation val="minMax"/>
          <c:max val="25"/>
          <c:min val="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latin typeface="Times New Roman" pitchFamily="18" charset="0"/>
                    <a:cs typeface="Times New Roman" pitchFamily="18" charset="0"/>
                  </a:rPr>
                  <a:t>Number of UEs per cell</a:t>
                </a:r>
                <a:endParaRPr lang="zh-CN" sz="1000">
                  <a:latin typeface="Times New Roman" pitchFamily="18" charset="0"/>
                  <a:cs typeface="Times New Roman" pitchFamily="18" charset="0"/>
                </a:endParaRPr>
              </a:p>
            </c:rich>
          </c:tx>
          <c:layout>
            <c:manualLayout>
              <c:xMode val="edge"/>
              <c:yMode val="edge"/>
              <c:x val="0.4198001958486608"/>
              <c:y val="0.8816681337062680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83261952"/>
        <c:crosses val="autoZero"/>
        <c:crossBetween val="midCat"/>
      </c:valAx>
      <c:valAx>
        <c:axId val="283261952"/>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83259648"/>
        <c:crosses val="autoZero"/>
        <c:crossBetween val="midCat"/>
        <c:majorUnit val="0.2"/>
      </c:valAx>
      <c:spPr>
        <a:noFill/>
        <a:ln>
          <a:noFill/>
        </a:ln>
        <a:effectLst/>
      </c:spPr>
    </c:plotArea>
    <c:legend>
      <c:legendPos val="b"/>
      <c:layout>
        <c:manualLayout>
          <c:xMode val="edge"/>
          <c:yMode val="edge"/>
          <c:x val="0.30088694850898751"/>
          <c:y val="0.93784312075417664"/>
          <c:w val="0.45655330061287891"/>
          <c:h val="5.4070546325015942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Times New Roman" panose="02020603050405020304" pitchFamily="18" charset="0"/>
              </a:defRPr>
            </a:pPr>
            <a:r>
              <a:rPr lang="en-US" altLang="zh-CN" sz="1000" b="0" i="0" u="none" strike="noStrike" baseline="0">
                <a:effectLst/>
                <a:latin typeface="Times New Roman" pitchFamily="18" charset="0"/>
                <a:cs typeface="Times New Roman" pitchFamily="18" charset="0"/>
              </a:rPr>
              <a:t>Resources utilization </a:t>
            </a:r>
            <a:endParaRPr lang="zh-CN" altLang="en-US" sz="1000">
              <a:latin typeface="Times New Roman" pitchFamily="18" charset="0"/>
              <a:cs typeface="Times New Roman" pitchFamily="18" charset="0"/>
            </a:endParaRPr>
          </a:p>
        </c:rich>
      </c:tx>
      <c:layout>
        <c:manualLayout>
          <c:xMode val="edge"/>
          <c:yMode val="edge"/>
          <c:x val="0.41462338394141451"/>
          <c:y val="2.9503866434109342E-2"/>
        </c:manualLayout>
      </c:layout>
      <c:overlay val="0"/>
      <c:spPr>
        <a:noFill/>
        <a:ln>
          <a:noFill/>
        </a:ln>
        <a:effectLst/>
      </c:spPr>
    </c:title>
    <c:autoTitleDeleted val="0"/>
    <c:plotArea>
      <c:layout>
        <c:manualLayout>
          <c:layoutTarget val="inner"/>
          <c:xMode val="edge"/>
          <c:yMode val="edge"/>
          <c:x val="0.14111742343475833"/>
          <c:y val="0.10048350500151104"/>
          <c:w val="0.77122191554656816"/>
          <c:h val="0.68445625557750978"/>
        </c:manualLayout>
      </c:layout>
      <c:barChart>
        <c:barDir val="col"/>
        <c:grouping val="clustered"/>
        <c:varyColors val="0"/>
        <c:ser>
          <c:idx val="0"/>
          <c:order val="0"/>
          <c:tx>
            <c:strRef>
              <c:f>Sheet1!$B$1</c:f>
              <c:strCache>
                <c:ptCount val="1"/>
                <c:pt idx="0">
                  <c:v>Case 1</c:v>
                </c:pt>
              </c:strCache>
            </c:strRef>
          </c:tx>
          <c:spPr>
            <a:pattFill prst="ltDnDiag">
              <a:fgClr>
                <a:srgbClr val="00B0F0"/>
              </a:fgClr>
              <a:bgClr>
                <a:schemeClr val="bg1"/>
              </a:bgClr>
            </a:pattFill>
            <a:ln>
              <a:solidFill>
                <a:srgbClr val="00B0F0"/>
              </a:solidFill>
            </a:ln>
          </c:spPr>
          <c:invertIfNegative val="0"/>
          <c:cat>
            <c:numRef>
              <c:f>Sheet1!$A$2:$A$7</c:f>
              <c:numCache>
                <c:formatCode>General</c:formatCode>
                <c:ptCount val="6"/>
                <c:pt idx="0">
                  <c:v>5</c:v>
                </c:pt>
                <c:pt idx="1">
                  <c:v>10</c:v>
                </c:pt>
                <c:pt idx="2">
                  <c:v>15</c:v>
                </c:pt>
                <c:pt idx="3">
                  <c:v>20</c:v>
                </c:pt>
                <c:pt idx="4">
                  <c:v>25</c:v>
                </c:pt>
              </c:numCache>
            </c:numRef>
          </c:cat>
          <c:val>
            <c:numRef>
              <c:f>Sheet1!$B$11:$B$15</c:f>
              <c:numCache>
                <c:formatCode>General</c:formatCode>
                <c:ptCount val="5"/>
                <c:pt idx="0">
                  <c:v>7.450000000000008E-2</c:v>
                </c:pt>
                <c:pt idx="1">
                  <c:v>0.14930000000000004</c:v>
                </c:pt>
                <c:pt idx="2">
                  <c:v>0.2306</c:v>
                </c:pt>
                <c:pt idx="3">
                  <c:v>0.31200000000000033</c:v>
                </c:pt>
                <c:pt idx="4">
                  <c:v>0.40090000000000031</c:v>
                </c:pt>
              </c:numCache>
            </c:numRef>
          </c:val>
          <c:extLst>
            <c:ext xmlns:c16="http://schemas.microsoft.com/office/drawing/2014/chart" uri="{C3380CC4-5D6E-409C-BE32-E72D297353CC}">
              <c16:uniqueId val="{00000000-41F0-492A-9AC8-8B22851D7EAE}"/>
            </c:ext>
          </c:extLst>
        </c:ser>
        <c:ser>
          <c:idx val="1"/>
          <c:order val="1"/>
          <c:tx>
            <c:strRef>
              <c:f>Sheet1!$C$1</c:f>
              <c:strCache>
                <c:ptCount val="1"/>
                <c:pt idx="0">
                  <c:v>Case 2</c:v>
                </c:pt>
              </c:strCache>
            </c:strRef>
          </c:tx>
          <c:spPr>
            <a:pattFill prst="openDmnd">
              <a:fgClr>
                <a:srgbClr val="FFC000"/>
              </a:fgClr>
              <a:bgClr>
                <a:schemeClr val="bg1"/>
              </a:bgClr>
            </a:pattFill>
            <a:ln>
              <a:solidFill>
                <a:srgbClr val="FFC000">
                  <a:alpha val="98000"/>
                </a:srgbClr>
              </a:solidFill>
            </a:ln>
          </c:spPr>
          <c:invertIfNegative val="0"/>
          <c:cat>
            <c:numRef>
              <c:f>Sheet1!$A$2:$A$7</c:f>
              <c:numCache>
                <c:formatCode>General</c:formatCode>
                <c:ptCount val="6"/>
                <c:pt idx="0">
                  <c:v>5</c:v>
                </c:pt>
                <c:pt idx="1">
                  <c:v>10</c:v>
                </c:pt>
                <c:pt idx="2">
                  <c:v>15</c:v>
                </c:pt>
                <c:pt idx="3">
                  <c:v>20</c:v>
                </c:pt>
                <c:pt idx="4">
                  <c:v>25</c:v>
                </c:pt>
              </c:numCache>
            </c:numRef>
          </c:cat>
          <c:val>
            <c:numRef>
              <c:f>Sheet1!$C$11:$C$15</c:f>
              <c:numCache>
                <c:formatCode>General</c:formatCode>
                <c:ptCount val="5"/>
                <c:pt idx="0">
                  <c:v>7.4200000000000002E-2</c:v>
                </c:pt>
                <c:pt idx="1">
                  <c:v>0.15100000000000016</c:v>
                </c:pt>
                <c:pt idx="2">
                  <c:v>0.23219999999999999</c:v>
                </c:pt>
                <c:pt idx="3">
                  <c:v>0.31850000000000039</c:v>
                </c:pt>
                <c:pt idx="4">
                  <c:v>0.40790000000000032</c:v>
                </c:pt>
              </c:numCache>
            </c:numRef>
          </c:val>
          <c:extLst>
            <c:ext xmlns:c16="http://schemas.microsoft.com/office/drawing/2014/chart" uri="{C3380CC4-5D6E-409C-BE32-E72D297353CC}">
              <c16:uniqueId val="{00000001-41F0-492A-9AC8-8B22851D7EAE}"/>
            </c:ext>
          </c:extLst>
        </c:ser>
        <c:ser>
          <c:idx val="2"/>
          <c:order val="2"/>
          <c:tx>
            <c:strRef>
              <c:f>Sheet1!$D$1</c:f>
              <c:strCache>
                <c:ptCount val="1"/>
                <c:pt idx="0">
                  <c:v>Case 3</c:v>
                </c:pt>
              </c:strCache>
            </c:strRef>
          </c:tx>
          <c:spPr>
            <a:pattFill prst="ltUpDiag">
              <a:fgClr>
                <a:srgbClr val="92D050"/>
              </a:fgClr>
              <a:bgClr>
                <a:schemeClr val="bg1"/>
              </a:bgClr>
            </a:pattFill>
            <a:ln>
              <a:solidFill>
                <a:srgbClr val="92D050"/>
              </a:solidFill>
            </a:ln>
          </c:spPr>
          <c:invertIfNegative val="0"/>
          <c:cat>
            <c:numRef>
              <c:f>Sheet1!$A$2:$A$7</c:f>
              <c:numCache>
                <c:formatCode>General</c:formatCode>
                <c:ptCount val="6"/>
                <c:pt idx="0">
                  <c:v>5</c:v>
                </c:pt>
                <c:pt idx="1">
                  <c:v>10</c:v>
                </c:pt>
                <c:pt idx="2">
                  <c:v>15</c:v>
                </c:pt>
                <c:pt idx="3">
                  <c:v>20</c:v>
                </c:pt>
                <c:pt idx="4">
                  <c:v>25</c:v>
                </c:pt>
              </c:numCache>
            </c:numRef>
          </c:cat>
          <c:val>
            <c:numRef>
              <c:f>Sheet1!$D$11:$D$15</c:f>
              <c:numCache>
                <c:formatCode>General</c:formatCode>
                <c:ptCount val="5"/>
                <c:pt idx="0">
                  <c:v>0.14810000000000001</c:v>
                </c:pt>
                <c:pt idx="1">
                  <c:v>0.3124000000000004</c:v>
                </c:pt>
                <c:pt idx="2">
                  <c:v>0.48570000000000002</c:v>
                </c:pt>
                <c:pt idx="3">
                  <c:v>0.67640000000000078</c:v>
                </c:pt>
                <c:pt idx="4">
                  <c:v>0.89029999999999998</c:v>
                </c:pt>
              </c:numCache>
            </c:numRef>
          </c:val>
          <c:extLst>
            <c:ext xmlns:c16="http://schemas.microsoft.com/office/drawing/2014/chart" uri="{C3380CC4-5D6E-409C-BE32-E72D297353CC}">
              <c16:uniqueId val="{00000002-41F0-492A-9AC8-8B22851D7EAE}"/>
            </c:ext>
          </c:extLst>
        </c:ser>
        <c:dLbls>
          <c:showLegendKey val="0"/>
          <c:showVal val="0"/>
          <c:showCatName val="0"/>
          <c:showSerName val="0"/>
          <c:showPercent val="0"/>
          <c:showBubbleSize val="0"/>
        </c:dLbls>
        <c:gapWidth val="150"/>
        <c:axId val="283293568"/>
        <c:axId val="283303936"/>
      </c:barChart>
      <c:catAx>
        <c:axId val="2832935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latin typeface="Times New Roman" pitchFamily="18" charset="0"/>
                    <a:cs typeface="Times New Roman" pitchFamily="18" charset="0"/>
                  </a:rPr>
                  <a:t>Number of UEs per cell</a:t>
                </a:r>
                <a:endParaRPr lang="zh-CN" sz="1000">
                  <a:latin typeface="Times New Roman" pitchFamily="18" charset="0"/>
                  <a:cs typeface="Times New Roman" pitchFamily="18" charset="0"/>
                </a:endParaRPr>
              </a:p>
            </c:rich>
          </c:tx>
          <c:layout>
            <c:manualLayout>
              <c:xMode val="edge"/>
              <c:yMode val="edge"/>
              <c:x val="0.39827754581524805"/>
              <c:y val="0.876546321594563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83303936"/>
        <c:crosses val="autoZero"/>
        <c:auto val="1"/>
        <c:lblAlgn val="ctr"/>
        <c:lblOffset val="100"/>
        <c:noMultiLvlLbl val="1"/>
      </c:catAx>
      <c:valAx>
        <c:axId val="283303936"/>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83293568"/>
        <c:crosses val="autoZero"/>
        <c:crossBetween val="between"/>
        <c:majorUnit val="0.2"/>
      </c:valAx>
      <c:spPr>
        <a:noFill/>
        <a:ln>
          <a:noFill/>
        </a:ln>
        <a:effectLst/>
      </c:spPr>
    </c:plotArea>
    <c:legend>
      <c:legendPos val="b"/>
      <c:layout>
        <c:manualLayout>
          <c:xMode val="edge"/>
          <c:yMode val="edge"/>
          <c:x val="0.34931311552157668"/>
          <c:y val="0.94820406643565369"/>
          <c:w val="0.35745743646450978"/>
          <c:h val="5.155992978986204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b="1"/>
              <a:t>The power consumption proportions of different modules</a:t>
            </a:r>
            <a:endParaRPr lang="zh-CN" sz="1000" b="1"/>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Sheet1!$A$89</c:f>
              <c:strCache>
                <c:ptCount val="1"/>
                <c:pt idx="0">
                  <c:v>Communication</c:v>
                </c:pt>
              </c:strCache>
            </c:strRef>
          </c:tx>
          <c:spPr>
            <a:solidFill>
              <a:srgbClr val="00B0F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Sheet1!$B$88:$C$88</c:f>
              <c:strCache>
                <c:ptCount val="2"/>
                <c:pt idx="0">
                  <c:v>Video 1</c:v>
                </c:pt>
                <c:pt idx="1">
                  <c:v>Video 2</c:v>
                </c:pt>
              </c:strCache>
            </c:strRef>
          </c:cat>
          <c:val>
            <c:numRef>
              <c:f>Sheet1!$B$89:$C$89</c:f>
              <c:numCache>
                <c:formatCode>0.00%</c:formatCode>
                <c:ptCount val="2"/>
                <c:pt idx="0">
                  <c:v>0.39600000000000046</c:v>
                </c:pt>
                <c:pt idx="1">
                  <c:v>0.39800000000000046</c:v>
                </c:pt>
              </c:numCache>
            </c:numRef>
          </c:val>
          <c:extLst>
            <c:ext xmlns:c16="http://schemas.microsoft.com/office/drawing/2014/chart" uri="{C3380CC4-5D6E-409C-BE32-E72D297353CC}">
              <c16:uniqueId val="{00000000-99A5-4666-89A9-5CD7AD643849}"/>
            </c:ext>
          </c:extLst>
        </c:ser>
        <c:ser>
          <c:idx val="1"/>
          <c:order val="1"/>
          <c:tx>
            <c:strRef>
              <c:f>Sheet1!$A$90</c:f>
              <c:strCache>
                <c:ptCount val="1"/>
                <c:pt idx="0">
                  <c:v>Display</c:v>
                </c:pt>
              </c:strCache>
            </c:strRef>
          </c:tx>
          <c:spPr>
            <a:solidFill>
              <a:srgbClr val="FFC00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Sheet1!$B$88:$C$88</c:f>
              <c:strCache>
                <c:ptCount val="2"/>
                <c:pt idx="0">
                  <c:v>Video 1</c:v>
                </c:pt>
                <c:pt idx="1">
                  <c:v>Video 2</c:v>
                </c:pt>
              </c:strCache>
            </c:strRef>
          </c:cat>
          <c:val>
            <c:numRef>
              <c:f>Sheet1!$B$90:$C$90</c:f>
              <c:numCache>
                <c:formatCode>0.00%</c:formatCode>
                <c:ptCount val="2"/>
                <c:pt idx="0">
                  <c:v>0.31300000000000033</c:v>
                </c:pt>
                <c:pt idx="1">
                  <c:v>0.29500000000000032</c:v>
                </c:pt>
              </c:numCache>
            </c:numRef>
          </c:val>
          <c:extLst>
            <c:ext xmlns:c16="http://schemas.microsoft.com/office/drawing/2014/chart" uri="{C3380CC4-5D6E-409C-BE32-E72D297353CC}">
              <c16:uniqueId val="{00000001-99A5-4666-89A9-5CD7AD643849}"/>
            </c:ext>
          </c:extLst>
        </c:ser>
        <c:ser>
          <c:idx val="2"/>
          <c:order val="2"/>
          <c:tx>
            <c:strRef>
              <c:f>Sheet1!$A$91</c:f>
              <c:strCache>
                <c:ptCount val="1"/>
                <c:pt idx="0">
                  <c:v>Others</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Sheet1!$B$88:$C$88</c:f>
              <c:strCache>
                <c:ptCount val="2"/>
                <c:pt idx="0">
                  <c:v>Video 1</c:v>
                </c:pt>
                <c:pt idx="1">
                  <c:v>Video 2</c:v>
                </c:pt>
              </c:strCache>
            </c:strRef>
          </c:cat>
          <c:val>
            <c:numRef>
              <c:f>Sheet1!$B$91:$C$91</c:f>
              <c:numCache>
                <c:formatCode>0.00%</c:formatCode>
                <c:ptCount val="2"/>
                <c:pt idx="0">
                  <c:v>0.29100000000000031</c:v>
                </c:pt>
                <c:pt idx="1">
                  <c:v>0.30700000000000033</c:v>
                </c:pt>
              </c:numCache>
            </c:numRef>
          </c:val>
          <c:extLst>
            <c:ext xmlns:c16="http://schemas.microsoft.com/office/drawing/2014/chart" uri="{C3380CC4-5D6E-409C-BE32-E72D297353CC}">
              <c16:uniqueId val="{00000002-99A5-4666-89A9-5CD7AD643849}"/>
            </c:ext>
          </c:extLst>
        </c:ser>
        <c:dLbls>
          <c:showLegendKey val="0"/>
          <c:showVal val="1"/>
          <c:showCatName val="0"/>
          <c:showSerName val="0"/>
          <c:showPercent val="0"/>
          <c:showBubbleSize val="0"/>
        </c:dLbls>
        <c:gapWidth val="95"/>
        <c:gapDepth val="95"/>
        <c:shape val="box"/>
        <c:axId val="267548160"/>
        <c:axId val="268338304"/>
        <c:axId val="0"/>
      </c:bar3DChart>
      <c:catAx>
        <c:axId val="2675481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68338304"/>
        <c:crosses val="autoZero"/>
        <c:auto val="1"/>
        <c:lblAlgn val="ctr"/>
        <c:lblOffset val="100"/>
        <c:noMultiLvlLbl val="0"/>
      </c:catAx>
      <c:valAx>
        <c:axId val="268338304"/>
        <c:scaling>
          <c:orientation val="minMax"/>
        </c:scaling>
        <c:delete val="1"/>
        <c:axPos val="l"/>
        <c:numFmt formatCode="0%" sourceLinked="1"/>
        <c:majorTickMark val="none"/>
        <c:minorTickMark val="none"/>
        <c:tickLblPos val="none"/>
        <c:crossAx val="26754816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Times New Roman" panose="02020603050405020304" pitchFamily="18" charset="0"/>
              </a:defRPr>
            </a:pPr>
            <a:r>
              <a:rPr lang="en-US" altLang="zh-CN" sz="1000" b="0" i="0" baseline="0">
                <a:effectLst/>
                <a:latin typeface="Times New Roman" panose="02020603050405020304" pitchFamily="18" charset="0"/>
                <a:cs typeface="Times New Roman" panose="02020603050405020304" pitchFamily="18" charset="0"/>
              </a:rPr>
              <a:t>The ratio of users with P</a:t>
            </a:r>
            <a:r>
              <a:rPr lang="en-US" altLang="zh-CN" sz="1000" b="0" i="0" baseline="-25000">
                <a:effectLst/>
                <a:latin typeface="Times New Roman" panose="02020603050405020304" pitchFamily="18" charset="0"/>
                <a:cs typeface="Times New Roman" panose="02020603050405020304" pitchFamily="18" charset="0"/>
              </a:rPr>
              <a:t>D </a:t>
            </a:r>
            <a:r>
              <a:rPr lang="en-US" altLang="zh-CN" sz="1000" b="0" i="0" baseline="0">
                <a:effectLst/>
                <a:latin typeface="Times New Roman" panose="02020603050405020304" pitchFamily="18" charset="0"/>
                <a:cs typeface="Times New Roman" panose="02020603050405020304" pitchFamily="18" charset="0"/>
              </a:rPr>
              <a:t>≥ 99%</a:t>
            </a:r>
            <a:endParaRPr lang="zh-CN" altLang="zh-CN" sz="1000">
              <a:effectLst/>
              <a:latin typeface="Times New Roman" panose="02020603050405020304" pitchFamily="18" charset="0"/>
              <a:cs typeface="Times New Roman" panose="02020603050405020304" pitchFamily="18" charset="0"/>
            </a:endParaRPr>
          </a:p>
        </c:rich>
      </c:tx>
      <c:layout>
        <c:manualLayout>
          <c:xMode val="edge"/>
          <c:yMode val="edge"/>
          <c:x val="0.34969945355191234"/>
          <c:y val="2.5459558160179589E-2"/>
        </c:manualLayout>
      </c:layout>
      <c:overlay val="0"/>
      <c:spPr>
        <a:noFill/>
        <a:ln>
          <a:noFill/>
        </a:ln>
        <a:effectLst/>
      </c:spPr>
    </c:title>
    <c:autoTitleDeleted val="0"/>
    <c:plotArea>
      <c:layout>
        <c:manualLayout>
          <c:layoutTarget val="inner"/>
          <c:xMode val="edge"/>
          <c:yMode val="edge"/>
          <c:x val="0.14111742343475833"/>
          <c:y val="0.10048350500151104"/>
          <c:w val="0.77122191554656816"/>
          <c:h val="0.69703948555468165"/>
        </c:manualLayout>
      </c:layout>
      <c:scatterChart>
        <c:scatterStyle val="lineMarker"/>
        <c:varyColors val="0"/>
        <c:ser>
          <c:idx val="0"/>
          <c:order val="0"/>
          <c:tx>
            <c:strRef>
              <c:f>Sheet1!$B$1</c:f>
              <c:strCache>
                <c:ptCount val="1"/>
                <c:pt idx="0">
                  <c:v>Case 1</c:v>
                </c:pt>
              </c:strCache>
            </c:strRef>
          </c:tx>
          <c:spPr>
            <a:ln w="19050" cap="rnd">
              <a:solidFill>
                <a:srgbClr val="FFC000"/>
              </a:solidFill>
              <a:round/>
            </a:ln>
            <a:effectLst/>
          </c:spPr>
          <c:marker>
            <c:symbol val="circle"/>
            <c:size val="5"/>
            <c:spPr>
              <a:solidFill>
                <a:srgbClr val="FFC000"/>
              </a:solidFill>
              <a:ln w="9525">
                <a:solidFill>
                  <a:srgbClr val="FFC000"/>
                </a:solidFill>
              </a:ln>
              <a:effectLst/>
            </c:spPr>
          </c:marker>
          <c:xVal>
            <c:numRef>
              <c:f>Sheet1!$A$2:$A$7</c:f>
              <c:numCache>
                <c:formatCode>General</c:formatCode>
                <c:ptCount val="6"/>
                <c:pt idx="0">
                  <c:v>1</c:v>
                </c:pt>
                <c:pt idx="1">
                  <c:v>3</c:v>
                </c:pt>
                <c:pt idx="2">
                  <c:v>5</c:v>
                </c:pt>
                <c:pt idx="3">
                  <c:v>7</c:v>
                </c:pt>
                <c:pt idx="4">
                  <c:v>9</c:v>
                </c:pt>
                <c:pt idx="5">
                  <c:v>11</c:v>
                </c:pt>
              </c:numCache>
            </c:numRef>
          </c:xVal>
          <c:yVal>
            <c:numRef>
              <c:f>Sheet1!$B$2:$B$7</c:f>
              <c:numCache>
                <c:formatCode>General</c:formatCode>
                <c:ptCount val="6"/>
                <c:pt idx="0">
                  <c:v>1</c:v>
                </c:pt>
                <c:pt idx="1">
                  <c:v>0.94444444444444464</c:v>
                </c:pt>
                <c:pt idx="2">
                  <c:v>0.80833333333333302</c:v>
                </c:pt>
                <c:pt idx="3">
                  <c:v>0.70976190476190459</c:v>
                </c:pt>
                <c:pt idx="4">
                  <c:v>0.49537037037037079</c:v>
                </c:pt>
                <c:pt idx="5">
                  <c:v>0.36363636363636398</c:v>
                </c:pt>
              </c:numCache>
            </c:numRef>
          </c:yVal>
          <c:smooth val="0"/>
          <c:extLst>
            <c:ext xmlns:c16="http://schemas.microsoft.com/office/drawing/2014/chart" uri="{C3380CC4-5D6E-409C-BE32-E72D297353CC}">
              <c16:uniqueId val="{00000000-C519-40E8-A609-63DF8B5B8387}"/>
            </c:ext>
          </c:extLst>
        </c:ser>
        <c:ser>
          <c:idx val="1"/>
          <c:order val="1"/>
          <c:tx>
            <c:strRef>
              <c:f>Sheet1!$C$1</c:f>
              <c:strCache>
                <c:ptCount val="1"/>
                <c:pt idx="0">
                  <c:v>Case 2</c:v>
                </c:pt>
              </c:strCache>
            </c:strRef>
          </c:tx>
          <c:spPr>
            <a:ln w="19050" cap="rnd">
              <a:solidFill>
                <a:srgbClr val="00B0F0"/>
              </a:solidFill>
              <a:round/>
            </a:ln>
            <a:effectLst/>
          </c:spPr>
          <c:marker>
            <c:symbol val="square"/>
            <c:size val="5"/>
            <c:spPr>
              <a:solidFill>
                <a:srgbClr val="00B0F0"/>
              </a:solidFill>
              <a:ln w="9525">
                <a:solidFill>
                  <a:srgbClr val="00B0F0"/>
                </a:solidFill>
              </a:ln>
              <a:effectLst/>
            </c:spPr>
          </c:marker>
          <c:xVal>
            <c:numRef>
              <c:f>Sheet1!$A$2:$A$7</c:f>
              <c:numCache>
                <c:formatCode>General</c:formatCode>
                <c:ptCount val="6"/>
                <c:pt idx="0">
                  <c:v>1</c:v>
                </c:pt>
                <c:pt idx="1">
                  <c:v>3</c:v>
                </c:pt>
                <c:pt idx="2">
                  <c:v>5</c:v>
                </c:pt>
                <c:pt idx="3">
                  <c:v>7</c:v>
                </c:pt>
                <c:pt idx="4">
                  <c:v>9</c:v>
                </c:pt>
                <c:pt idx="5">
                  <c:v>11</c:v>
                </c:pt>
              </c:numCache>
            </c:numRef>
          </c:xVal>
          <c:yVal>
            <c:numRef>
              <c:f>Sheet1!$C$2:$C$7</c:f>
              <c:numCache>
                <c:formatCode>General</c:formatCode>
                <c:ptCount val="6"/>
                <c:pt idx="0">
                  <c:v>1</c:v>
                </c:pt>
                <c:pt idx="1">
                  <c:v>0.99166666666666659</c:v>
                </c:pt>
                <c:pt idx="2">
                  <c:v>0.97222222222222199</c:v>
                </c:pt>
                <c:pt idx="3">
                  <c:v>0.96428571428571463</c:v>
                </c:pt>
                <c:pt idx="4">
                  <c:v>0.80555555555555602</c:v>
                </c:pt>
                <c:pt idx="5">
                  <c:v>0.70075757575757602</c:v>
                </c:pt>
              </c:numCache>
            </c:numRef>
          </c:yVal>
          <c:smooth val="0"/>
          <c:extLst>
            <c:ext xmlns:c16="http://schemas.microsoft.com/office/drawing/2014/chart" uri="{C3380CC4-5D6E-409C-BE32-E72D297353CC}">
              <c16:uniqueId val="{00000001-C519-40E8-A609-63DF8B5B8387}"/>
            </c:ext>
          </c:extLst>
        </c:ser>
        <c:ser>
          <c:idx val="2"/>
          <c:order val="2"/>
          <c:tx>
            <c:strRef>
              <c:f>Sheet1!$D$1</c:f>
              <c:strCache>
                <c:ptCount val="1"/>
                <c:pt idx="0">
                  <c:v>Case 3</c:v>
                </c:pt>
              </c:strCache>
            </c:strRef>
          </c:tx>
          <c:spPr>
            <a:ln>
              <a:solidFill>
                <a:srgbClr val="92D050"/>
              </a:solidFill>
            </a:ln>
          </c:spPr>
          <c:marker>
            <c:spPr>
              <a:solidFill>
                <a:srgbClr val="92D050"/>
              </a:solidFill>
              <a:ln>
                <a:solidFill>
                  <a:srgbClr val="92D050"/>
                </a:solidFill>
              </a:ln>
            </c:spPr>
          </c:marker>
          <c:xVal>
            <c:numRef>
              <c:f>Sheet1!$A$2:$A$7</c:f>
              <c:numCache>
                <c:formatCode>General</c:formatCode>
                <c:ptCount val="6"/>
                <c:pt idx="0">
                  <c:v>1</c:v>
                </c:pt>
                <c:pt idx="1">
                  <c:v>3</c:v>
                </c:pt>
                <c:pt idx="2">
                  <c:v>5</c:v>
                </c:pt>
                <c:pt idx="3">
                  <c:v>7</c:v>
                </c:pt>
                <c:pt idx="4">
                  <c:v>9</c:v>
                </c:pt>
                <c:pt idx="5">
                  <c:v>11</c:v>
                </c:pt>
              </c:numCache>
            </c:numRef>
          </c:xVal>
          <c:yVal>
            <c:numRef>
              <c:f>Sheet1!$D$2:$D$7</c:f>
              <c:numCache>
                <c:formatCode>General</c:formatCode>
                <c:ptCount val="6"/>
                <c:pt idx="0">
                  <c:v>1</c:v>
                </c:pt>
                <c:pt idx="1">
                  <c:v>0.81944444444444464</c:v>
                </c:pt>
                <c:pt idx="2">
                  <c:v>0.61666666666666703</c:v>
                </c:pt>
                <c:pt idx="3">
                  <c:v>0.37500000000000033</c:v>
                </c:pt>
                <c:pt idx="4">
                  <c:v>0.203703703703704</c:v>
                </c:pt>
                <c:pt idx="5">
                  <c:v>0.11363636363636398</c:v>
                </c:pt>
              </c:numCache>
            </c:numRef>
          </c:yVal>
          <c:smooth val="0"/>
          <c:extLst>
            <c:ext xmlns:c16="http://schemas.microsoft.com/office/drawing/2014/chart" uri="{C3380CC4-5D6E-409C-BE32-E72D297353CC}">
              <c16:uniqueId val="{00000002-C519-40E8-A609-63DF8B5B8387}"/>
            </c:ext>
          </c:extLst>
        </c:ser>
        <c:dLbls>
          <c:showLegendKey val="0"/>
          <c:showVal val="0"/>
          <c:showCatName val="0"/>
          <c:showSerName val="0"/>
          <c:showPercent val="0"/>
          <c:showBubbleSize val="0"/>
        </c:dLbls>
        <c:axId val="285211648"/>
        <c:axId val="393971584"/>
      </c:scatterChart>
      <c:valAx>
        <c:axId val="285211648"/>
        <c:scaling>
          <c:orientation val="minMax"/>
          <c:max val="11"/>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latin typeface="Times New Roman" pitchFamily="18" charset="0"/>
                    <a:cs typeface="Times New Roman" pitchFamily="18" charset="0"/>
                  </a:rPr>
                  <a:t>Number of UEs per cell</a:t>
                </a:r>
                <a:endParaRPr lang="zh-CN" sz="1000">
                  <a:latin typeface="Times New Roman" pitchFamily="18" charset="0"/>
                  <a:cs typeface="Times New Roman" pitchFamily="18" charset="0"/>
                </a:endParaRPr>
              </a:p>
            </c:rich>
          </c:tx>
          <c:layout>
            <c:manualLayout>
              <c:xMode val="edge"/>
              <c:yMode val="edge"/>
              <c:x val="0.38154877156748923"/>
              <c:y val="0.8770852428964256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393971584"/>
        <c:crosses val="autoZero"/>
        <c:crossBetween val="midCat"/>
      </c:valAx>
      <c:valAx>
        <c:axId val="393971584"/>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85211648"/>
        <c:crosses val="autoZero"/>
        <c:crossBetween val="midCat"/>
        <c:majorUnit val="0.2"/>
      </c:valAx>
      <c:spPr>
        <a:noFill/>
        <a:ln>
          <a:noFill/>
        </a:ln>
        <a:effectLst/>
      </c:spPr>
    </c:plotArea>
    <c:legend>
      <c:legendPos val="b"/>
      <c:layout>
        <c:manualLayout>
          <c:xMode val="edge"/>
          <c:yMode val="edge"/>
          <c:x val="0.30088694850898762"/>
          <c:y val="0.93784312075417664"/>
          <c:w val="0.45655330061287891"/>
          <c:h val="5.4070546325015942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latin typeface="Times New Roman" panose="02020603050405020304" pitchFamily="18" charset="0"/>
                <a:cs typeface="Times New Roman" panose="02020603050405020304" pitchFamily="18" charset="0"/>
              </a:rPr>
              <a:t>The ratio of users</a:t>
            </a:r>
            <a:r>
              <a:rPr lang="en-US" sz="1000" baseline="0">
                <a:latin typeface="Times New Roman" panose="02020603050405020304" pitchFamily="18" charset="0"/>
                <a:cs typeface="Times New Roman" panose="02020603050405020304" pitchFamily="18" charset="0"/>
              </a:rPr>
              <a:t> with P</a:t>
            </a:r>
            <a:r>
              <a:rPr lang="en-US" sz="1000" baseline="-25000">
                <a:latin typeface="Times New Roman" panose="02020603050405020304" pitchFamily="18" charset="0"/>
                <a:cs typeface="Times New Roman" panose="02020603050405020304" pitchFamily="18" charset="0"/>
              </a:rPr>
              <a:t>D </a:t>
            </a:r>
            <a:r>
              <a:rPr lang="en-US" sz="1000" baseline="0">
                <a:latin typeface="Times New Roman" panose="02020603050405020304" pitchFamily="18" charset="0"/>
                <a:ea typeface="等线" panose="02010600030101010101" pitchFamily="2" charset="-122"/>
                <a:cs typeface="Times New Roman" panose="02020603050405020304" pitchFamily="18" charset="0"/>
              </a:rPr>
              <a:t>≥ 99%</a:t>
            </a:r>
            <a:endParaRPr lang="zh-CN" sz="1000">
              <a:latin typeface="Times New Roman" panose="02020603050405020304" pitchFamily="18" charset="0"/>
              <a:cs typeface="Times New Roman" panose="02020603050405020304" pitchFamily="18" charset="0"/>
            </a:endParaRPr>
          </a:p>
        </c:rich>
      </c:tx>
      <c:layout>
        <c:manualLayout>
          <c:xMode val="edge"/>
          <c:yMode val="edge"/>
          <c:x val="0.33661811343097964"/>
          <c:y val="2.9908736557035742E-2"/>
        </c:manualLayout>
      </c:layout>
      <c:overlay val="0"/>
      <c:spPr>
        <a:noFill/>
        <a:ln>
          <a:noFill/>
        </a:ln>
        <a:effectLst/>
      </c:spPr>
    </c:title>
    <c:autoTitleDeleted val="0"/>
    <c:plotArea>
      <c:layout>
        <c:manualLayout>
          <c:layoutTarget val="inner"/>
          <c:xMode val="edge"/>
          <c:yMode val="edge"/>
          <c:x val="0.14111742343475833"/>
          <c:y val="0.10048350500151104"/>
          <c:w val="0.77122191554656816"/>
          <c:h val="0.70228254271396928"/>
        </c:manualLayout>
      </c:layout>
      <c:scatterChart>
        <c:scatterStyle val="lineMarker"/>
        <c:varyColors val="0"/>
        <c:ser>
          <c:idx val="0"/>
          <c:order val="0"/>
          <c:tx>
            <c:strRef>
              <c:f>Sheet1!$B$1</c:f>
              <c:strCache>
                <c:ptCount val="1"/>
                <c:pt idx="0">
                  <c:v>Case 1</c:v>
                </c:pt>
              </c:strCache>
            </c:strRef>
          </c:tx>
          <c:spPr>
            <a:ln w="19050" cap="rnd">
              <a:solidFill>
                <a:srgbClr val="FFC000"/>
              </a:solidFill>
              <a:round/>
            </a:ln>
            <a:effectLst/>
          </c:spPr>
          <c:marker>
            <c:symbol val="circle"/>
            <c:size val="5"/>
            <c:spPr>
              <a:solidFill>
                <a:srgbClr val="FFC000"/>
              </a:solidFill>
              <a:ln w="9525">
                <a:solidFill>
                  <a:srgbClr val="FFC000"/>
                </a:solidFill>
              </a:ln>
              <a:effectLst/>
            </c:spPr>
          </c:marker>
          <c:xVal>
            <c:numRef>
              <c:f>Sheet1!$A$2:$A$7</c:f>
              <c:numCache>
                <c:formatCode>General</c:formatCode>
                <c:ptCount val="6"/>
                <c:pt idx="0">
                  <c:v>1</c:v>
                </c:pt>
                <c:pt idx="1">
                  <c:v>3</c:v>
                </c:pt>
                <c:pt idx="2">
                  <c:v>5</c:v>
                </c:pt>
                <c:pt idx="3">
                  <c:v>7</c:v>
                </c:pt>
                <c:pt idx="4">
                  <c:v>9</c:v>
                </c:pt>
                <c:pt idx="5">
                  <c:v>11</c:v>
                </c:pt>
              </c:numCache>
            </c:numRef>
          </c:xVal>
          <c:yVal>
            <c:numRef>
              <c:f>Sheet1!$B$2:$B$7</c:f>
              <c:numCache>
                <c:formatCode>General</c:formatCode>
                <c:ptCount val="6"/>
                <c:pt idx="0">
                  <c:v>1</c:v>
                </c:pt>
                <c:pt idx="1">
                  <c:v>0.97619047619047761</c:v>
                </c:pt>
                <c:pt idx="2">
                  <c:v>0.93809523809523865</c:v>
                </c:pt>
                <c:pt idx="3">
                  <c:v>0.89795918367346905</c:v>
                </c:pt>
                <c:pt idx="4">
                  <c:v>0.83597883597883693</c:v>
                </c:pt>
                <c:pt idx="5">
                  <c:v>0.76623376623376604</c:v>
                </c:pt>
              </c:numCache>
            </c:numRef>
          </c:yVal>
          <c:smooth val="0"/>
          <c:extLst>
            <c:ext xmlns:c16="http://schemas.microsoft.com/office/drawing/2014/chart" uri="{C3380CC4-5D6E-409C-BE32-E72D297353CC}">
              <c16:uniqueId val="{00000000-33E7-4C55-B3B3-3933ABF887DB}"/>
            </c:ext>
          </c:extLst>
        </c:ser>
        <c:ser>
          <c:idx val="1"/>
          <c:order val="1"/>
          <c:tx>
            <c:strRef>
              <c:f>Sheet1!$C$1</c:f>
              <c:strCache>
                <c:ptCount val="1"/>
                <c:pt idx="0">
                  <c:v>Case 2</c:v>
                </c:pt>
              </c:strCache>
            </c:strRef>
          </c:tx>
          <c:spPr>
            <a:ln w="19050" cap="rnd">
              <a:solidFill>
                <a:srgbClr val="00B0F0"/>
              </a:solidFill>
              <a:round/>
            </a:ln>
            <a:effectLst/>
          </c:spPr>
          <c:marker>
            <c:symbol val="square"/>
            <c:size val="5"/>
            <c:spPr>
              <a:solidFill>
                <a:srgbClr val="00B0F0"/>
              </a:solidFill>
              <a:ln w="9525">
                <a:solidFill>
                  <a:srgbClr val="00B0F0"/>
                </a:solidFill>
              </a:ln>
              <a:effectLst/>
            </c:spPr>
          </c:marker>
          <c:xVal>
            <c:numRef>
              <c:f>Sheet1!$A$2:$A$7</c:f>
              <c:numCache>
                <c:formatCode>General</c:formatCode>
                <c:ptCount val="6"/>
                <c:pt idx="0">
                  <c:v>1</c:v>
                </c:pt>
                <c:pt idx="1">
                  <c:v>3</c:v>
                </c:pt>
                <c:pt idx="2">
                  <c:v>5</c:v>
                </c:pt>
                <c:pt idx="3">
                  <c:v>7</c:v>
                </c:pt>
                <c:pt idx="4">
                  <c:v>9</c:v>
                </c:pt>
                <c:pt idx="5">
                  <c:v>11</c:v>
                </c:pt>
              </c:numCache>
            </c:numRef>
          </c:xVal>
          <c:yVal>
            <c:numRef>
              <c:f>Sheet1!$C$2:$C$7</c:f>
              <c:numCache>
                <c:formatCode>General</c:formatCode>
                <c:ptCount val="6"/>
                <c:pt idx="0">
                  <c:v>1</c:v>
                </c:pt>
                <c:pt idx="1">
                  <c:v>0.99659863945578264</c:v>
                </c:pt>
                <c:pt idx="2">
                  <c:v>0.98412698412698307</c:v>
                </c:pt>
                <c:pt idx="3">
                  <c:v>0.97619047619047761</c:v>
                </c:pt>
                <c:pt idx="4">
                  <c:v>0.96354497354497393</c:v>
                </c:pt>
                <c:pt idx="5">
                  <c:v>0.94588744588744533</c:v>
                </c:pt>
              </c:numCache>
            </c:numRef>
          </c:yVal>
          <c:smooth val="0"/>
          <c:extLst>
            <c:ext xmlns:c16="http://schemas.microsoft.com/office/drawing/2014/chart" uri="{C3380CC4-5D6E-409C-BE32-E72D297353CC}">
              <c16:uniqueId val="{00000001-33E7-4C55-B3B3-3933ABF887DB}"/>
            </c:ext>
          </c:extLst>
        </c:ser>
        <c:ser>
          <c:idx val="2"/>
          <c:order val="2"/>
          <c:tx>
            <c:strRef>
              <c:f>Sheet1!$D$1</c:f>
              <c:strCache>
                <c:ptCount val="1"/>
                <c:pt idx="0">
                  <c:v>Case 3</c:v>
                </c:pt>
              </c:strCache>
            </c:strRef>
          </c:tx>
          <c:spPr>
            <a:ln w="19050" cap="rnd">
              <a:solidFill>
                <a:srgbClr val="92D050"/>
              </a:solidFill>
              <a:round/>
            </a:ln>
            <a:effectLst/>
          </c:spPr>
          <c:marker>
            <c:symbol val="triangle"/>
            <c:size val="5"/>
            <c:spPr>
              <a:solidFill>
                <a:srgbClr val="92D050"/>
              </a:solidFill>
              <a:ln w="9525">
                <a:solidFill>
                  <a:srgbClr val="92D050"/>
                </a:solidFill>
              </a:ln>
              <a:effectLst/>
            </c:spPr>
          </c:marker>
          <c:xVal>
            <c:numRef>
              <c:f>Sheet1!$A$2:$A$7</c:f>
              <c:numCache>
                <c:formatCode>General</c:formatCode>
                <c:ptCount val="6"/>
                <c:pt idx="0">
                  <c:v>1</c:v>
                </c:pt>
                <c:pt idx="1">
                  <c:v>3</c:v>
                </c:pt>
                <c:pt idx="2">
                  <c:v>5</c:v>
                </c:pt>
                <c:pt idx="3">
                  <c:v>7</c:v>
                </c:pt>
                <c:pt idx="4">
                  <c:v>9</c:v>
                </c:pt>
                <c:pt idx="5">
                  <c:v>11</c:v>
                </c:pt>
              </c:numCache>
            </c:numRef>
          </c:xVal>
          <c:yVal>
            <c:numRef>
              <c:f>Sheet1!$D$2:$D$7</c:f>
              <c:numCache>
                <c:formatCode>General</c:formatCode>
                <c:ptCount val="6"/>
                <c:pt idx="0">
                  <c:v>1</c:v>
                </c:pt>
                <c:pt idx="1">
                  <c:v>0.93619047619047746</c:v>
                </c:pt>
                <c:pt idx="2">
                  <c:v>0.80952380952381064</c:v>
                </c:pt>
                <c:pt idx="3">
                  <c:v>0.72000000000000064</c:v>
                </c:pt>
                <c:pt idx="4">
                  <c:v>0.53968300000000002</c:v>
                </c:pt>
                <c:pt idx="5">
                  <c:v>0.39393940000000033</c:v>
                </c:pt>
              </c:numCache>
            </c:numRef>
          </c:yVal>
          <c:smooth val="0"/>
          <c:extLst>
            <c:ext xmlns:c16="http://schemas.microsoft.com/office/drawing/2014/chart" uri="{C3380CC4-5D6E-409C-BE32-E72D297353CC}">
              <c16:uniqueId val="{00000002-33E7-4C55-B3B3-3933ABF887DB}"/>
            </c:ext>
          </c:extLst>
        </c:ser>
        <c:dLbls>
          <c:showLegendKey val="0"/>
          <c:showVal val="0"/>
          <c:showCatName val="0"/>
          <c:showSerName val="0"/>
          <c:showPercent val="0"/>
          <c:showBubbleSize val="0"/>
        </c:dLbls>
        <c:axId val="279123456"/>
        <c:axId val="279125376"/>
      </c:scatterChart>
      <c:valAx>
        <c:axId val="279123456"/>
        <c:scaling>
          <c:orientation val="minMax"/>
          <c:max val="11"/>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Number of UEs per cell</a:t>
                </a:r>
                <a:endParaRPr lang="zh-CN">
                  <a:latin typeface="Times New Roman" panose="02020603050405020304" pitchFamily="18" charset="0"/>
                  <a:cs typeface="Times New Roman" panose="02020603050405020304" pitchFamily="18" charset="0"/>
                </a:endParaRPr>
              </a:p>
            </c:rich>
          </c:tx>
          <c:layout>
            <c:manualLayout>
              <c:xMode val="edge"/>
              <c:yMode val="edge"/>
              <c:x val="0.39275130505900746"/>
              <c:y val="0.8728322975532635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79125376"/>
        <c:crosses val="autoZero"/>
        <c:crossBetween val="midCat"/>
      </c:valAx>
      <c:valAx>
        <c:axId val="279125376"/>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79123456"/>
        <c:crosses val="autoZero"/>
        <c:crossBetween val="midCat"/>
        <c:majorUnit val="0.2"/>
      </c:valAx>
      <c:spPr>
        <a:noFill/>
        <a:ln>
          <a:noFill/>
        </a:ln>
        <a:effectLst/>
      </c:spPr>
    </c:plotArea>
    <c:legend>
      <c:legendPos val="b"/>
      <c:layout>
        <c:manualLayout>
          <c:xMode val="edge"/>
          <c:yMode val="edge"/>
          <c:x val="0.26773314817930666"/>
          <c:y val="0.92040038627247067"/>
          <c:w val="0.49603445227988674"/>
          <c:h val="7.494664558580277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Times New Roman" panose="02020603050405020304" pitchFamily="18" charset="0"/>
              </a:defRPr>
            </a:pPr>
            <a:r>
              <a:rPr lang="en-US" altLang="zh-CN" sz="1000" b="0" i="0" u="none" strike="noStrike" baseline="0">
                <a:solidFill>
                  <a:schemeClr val="tx1">
                    <a:lumMod val="65000"/>
                    <a:lumOff val="35000"/>
                  </a:schemeClr>
                </a:solidFill>
                <a:effectLst/>
                <a:latin typeface="Times New Roman" pitchFamily="18" charset="0"/>
                <a:cs typeface="Times New Roman" pitchFamily="18" charset="0"/>
              </a:rPr>
              <a:t>Resources </a:t>
            </a:r>
            <a:r>
              <a:rPr lang="en-GB" altLang="zh-CN" sz="1000" b="0" i="0" u="none" strike="noStrike" baseline="0">
                <a:solidFill>
                  <a:schemeClr val="tx1">
                    <a:lumMod val="65000"/>
                    <a:lumOff val="35000"/>
                  </a:schemeClr>
                </a:solidFill>
                <a:effectLst/>
                <a:latin typeface="Times New Roman" panose="02020603050405020304" pitchFamily="18" charset="0"/>
                <a:cs typeface="Times New Roman" panose="02020603050405020304" pitchFamily="18" charset="0"/>
              </a:rPr>
              <a:t>utilization</a:t>
            </a:r>
            <a:endParaRPr lang="zh-CN" altLang="en-US" sz="1000">
              <a:solidFill>
                <a:schemeClr val="tx1">
                  <a:lumMod val="65000"/>
                  <a:lumOff val="35000"/>
                </a:schemeClr>
              </a:solidFill>
              <a:latin typeface="Times New Roman" pitchFamily="18" charset="0"/>
              <a:cs typeface="Times New Roman" pitchFamily="18" charset="0"/>
            </a:endParaRPr>
          </a:p>
        </c:rich>
      </c:tx>
      <c:layout>
        <c:manualLayout>
          <c:xMode val="edge"/>
          <c:yMode val="edge"/>
          <c:x val="0.40485371816528432"/>
          <c:y val="3.462549866276203E-2"/>
        </c:manualLayout>
      </c:layout>
      <c:overlay val="0"/>
      <c:spPr>
        <a:noFill/>
        <a:ln>
          <a:noFill/>
        </a:ln>
        <a:effectLst/>
      </c:spPr>
    </c:title>
    <c:autoTitleDeleted val="0"/>
    <c:plotArea>
      <c:layout>
        <c:manualLayout>
          <c:layoutTarget val="inner"/>
          <c:xMode val="edge"/>
          <c:yMode val="edge"/>
          <c:x val="0.14111742343475833"/>
          <c:y val="0.10048350500151104"/>
          <c:w val="0.77122191554656816"/>
          <c:h val="0.70097902254628153"/>
        </c:manualLayout>
      </c:layout>
      <c:barChart>
        <c:barDir val="col"/>
        <c:grouping val="clustered"/>
        <c:varyColors val="0"/>
        <c:ser>
          <c:idx val="0"/>
          <c:order val="0"/>
          <c:tx>
            <c:strRef>
              <c:f>Sheet1!$B$1</c:f>
              <c:strCache>
                <c:ptCount val="1"/>
                <c:pt idx="0">
                  <c:v>Case 1</c:v>
                </c:pt>
              </c:strCache>
            </c:strRef>
          </c:tx>
          <c:spPr>
            <a:pattFill prst="ltDnDiag">
              <a:fgClr>
                <a:srgbClr val="00B0F0"/>
              </a:fgClr>
              <a:bgClr>
                <a:schemeClr val="bg1"/>
              </a:bgClr>
            </a:pattFill>
            <a:ln>
              <a:solidFill>
                <a:srgbClr val="00B0F0"/>
              </a:solidFill>
            </a:ln>
          </c:spPr>
          <c:invertIfNegative val="0"/>
          <c:cat>
            <c:numRef>
              <c:f>Sheet1!$A$11:$A$16</c:f>
              <c:numCache>
                <c:formatCode>General</c:formatCode>
                <c:ptCount val="6"/>
                <c:pt idx="0">
                  <c:v>1</c:v>
                </c:pt>
                <c:pt idx="1">
                  <c:v>3</c:v>
                </c:pt>
                <c:pt idx="2">
                  <c:v>5</c:v>
                </c:pt>
                <c:pt idx="3">
                  <c:v>7</c:v>
                </c:pt>
                <c:pt idx="4">
                  <c:v>9</c:v>
                </c:pt>
                <c:pt idx="5">
                  <c:v>11</c:v>
                </c:pt>
              </c:numCache>
            </c:numRef>
          </c:cat>
          <c:val>
            <c:numRef>
              <c:f>Sheet1!$B$11:$B$16</c:f>
              <c:numCache>
                <c:formatCode>General</c:formatCode>
                <c:ptCount val="6"/>
                <c:pt idx="0">
                  <c:v>0.10507445000000006</c:v>
                </c:pt>
                <c:pt idx="1">
                  <c:v>0.35242850000000037</c:v>
                </c:pt>
                <c:pt idx="2">
                  <c:v>0.62138649999999951</c:v>
                </c:pt>
                <c:pt idx="3">
                  <c:v>0.80528149999999998</c:v>
                </c:pt>
                <c:pt idx="4">
                  <c:v>0.9230005</c:v>
                </c:pt>
                <c:pt idx="5">
                  <c:v>0.96667899999999995</c:v>
                </c:pt>
              </c:numCache>
            </c:numRef>
          </c:val>
          <c:extLst>
            <c:ext xmlns:c16="http://schemas.microsoft.com/office/drawing/2014/chart" uri="{C3380CC4-5D6E-409C-BE32-E72D297353CC}">
              <c16:uniqueId val="{00000000-BD77-4C8F-A37E-59948D91D2E3}"/>
            </c:ext>
          </c:extLst>
        </c:ser>
        <c:ser>
          <c:idx val="1"/>
          <c:order val="1"/>
          <c:tx>
            <c:strRef>
              <c:f>Sheet1!$C$1</c:f>
              <c:strCache>
                <c:ptCount val="1"/>
                <c:pt idx="0">
                  <c:v>Case 2</c:v>
                </c:pt>
              </c:strCache>
            </c:strRef>
          </c:tx>
          <c:spPr>
            <a:pattFill prst="openDmnd">
              <a:fgClr>
                <a:srgbClr val="FFC000"/>
              </a:fgClr>
              <a:bgClr>
                <a:schemeClr val="bg1"/>
              </a:bgClr>
            </a:pattFill>
            <a:ln>
              <a:solidFill>
                <a:srgbClr val="FFC000"/>
              </a:solidFill>
            </a:ln>
          </c:spPr>
          <c:invertIfNegative val="0"/>
          <c:cat>
            <c:numRef>
              <c:f>Sheet1!$A$11:$A$16</c:f>
              <c:numCache>
                <c:formatCode>General</c:formatCode>
                <c:ptCount val="6"/>
                <c:pt idx="0">
                  <c:v>1</c:v>
                </c:pt>
                <c:pt idx="1">
                  <c:v>3</c:v>
                </c:pt>
                <c:pt idx="2">
                  <c:v>5</c:v>
                </c:pt>
                <c:pt idx="3">
                  <c:v>7</c:v>
                </c:pt>
                <c:pt idx="4">
                  <c:v>9</c:v>
                </c:pt>
                <c:pt idx="5">
                  <c:v>11</c:v>
                </c:pt>
              </c:numCache>
            </c:numRef>
          </c:cat>
          <c:val>
            <c:numRef>
              <c:f>Sheet1!$C$11:$C$16</c:f>
              <c:numCache>
                <c:formatCode>General</c:formatCode>
                <c:ptCount val="6"/>
                <c:pt idx="0">
                  <c:v>0.10915950000000002</c:v>
                </c:pt>
                <c:pt idx="1">
                  <c:v>0.36501950000000022</c:v>
                </c:pt>
                <c:pt idx="2">
                  <c:v>0.60472350000000041</c:v>
                </c:pt>
                <c:pt idx="3">
                  <c:v>0.82883450000000003</c:v>
                </c:pt>
                <c:pt idx="4">
                  <c:v>0.92978099999999997</c:v>
                </c:pt>
                <c:pt idx="5">
                  <c:v>0.97243749999999951</c:v>
                </c:pt>
              </c:numCache>
            </c:numRef>
          </c:val>
          <c:extLst>
            <c:ext xmlns:c16="http://schemas.microsoft.com/office/drawing/2014/chart" uri="{C3380CC4-5D6E-409C-BE32-E72D297353CC}">
              <c16:uniqueId val="{00000001-BD77-4C8F-A37E-59948D91D2E3}"/>
            </c:ext>
          </c:extLst>
        </c:ser>
        <c:ser>
          <c:idx val="2"/>
          <c:order val="2"/>
          <c:tx>
            <c:strRef>
              <c:f>Sheet1!$D$1</c:f>
              <c:strCache>
                <c:ptCount val="1"/>
                <c:pt idx="0">
                  <c:v>Case 3</c:v>
                </c:pt>
              </c:strCache>
            </c:strRef>
          </c:tx>
          <c:spPr>
            <a:pattFill prst="ltUpDiag">
              <a:fgClr>
                <a:srgbClr val="92D050"/>
              </a:fgClr>
              <a:bgClr>
                <a:schemeClr val="bg1"/>
              </a:bgClr>
            </a:pattFill>
            <a:ln>
              <a:solidFill>
                <a:srgbClr val="92D050"/>
              </a:solidFill>
            </a:ln>
          </c:spPr>
          <c:invertIfNegative val="0"/>
          <c:cat>
            <c:numRef>
              <c:f>Sheet1!$A$11:$A$16</c:f>
              <c:numCache>
                <c:formatCode>General</c:formatCode>
                <c:ptCount val="6"/>
                <c:pt idx="0">
                  <c:v>1</c:v>
                </c:pt>
                <c:pt idx="1">
                  <c:v>3</c:v>
                </c:pt>
                <c:pt idx="2">
                  <c:v>5</c:v>
                </c:pt>
                <c:pt idx="3">
                  <c:v>7</c:v>
                </c:pt>
                <c:pt idx="4">
                  <c:v>9</c:v>
                </c:pt>
                <c:pt idx="5">
                  <c:v>11</c:v>
                </c:pt>
              </c:numCache>
            </c:numRef>
          </c:cat>
          <c:val>
            <c:numRef>
              <c:f>Sheet1!$D$11:$D$16</c:f>
              <c:numCache>
                <c:formatCode>General</c:formatCode>
                <c:ptCount val="6"/>
                <c:pt idx="0">
                  <c:v>0.2453225</c:v>
                </c:pt>
                <c:pt idx="1">
                  <c:v>0.78006849999999961</c:v>
                </c:pt>
                <c:pt idx="2">
                  <c:v>0.94002050000000004</c:v>
                </c:pt>
                <c:pt idx="3">
                  <c:v>0.99702449999999998</c:v>
                </c:pt>
                <c:pt idx="4">
                  <c:v>0.99980400000000003</c:v>
                </c:pt>
                <c:pt idx="5">
                  <c:v>0.99985349999999951</c:v>
                </c:pt>
              </c:numCache>
            </c:numRef>
          </c:val>
          <c:extLst>
            <c:ext xmlns:c16="http://schemas.microsoft.com/office/drawing/2014/chart" uri="{C3380CC4-5D6E-409C-BE32-E72D297353CC}">
              <c16:uniqueId val="{00000002-BD77-4C8F-A37E-59948D91D2E3}"/>
            </c:ext>
          </c:extLst>
        </c:ser>
        <c:dLbls>
          <c:showLegendKey val="0"/>
          <c:showVal val="0"/>
          <c:showCatName val="0"/>
          <c:showSerName val="0"/>
          <c:showPercent val="0"/>
          <c:showBubbleSize val="0"/>
        </c:dLbls>
        <c:gapWidth val="150"/>
        <c:axId val="279156992"/>
        <c:axId val="279175552"/>
      </c:barChart>
      <c:catAx>
        <c:axId val="2791569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solidFill>
                      <a:schemeClr val="tx1">
                        <a:lumMod val="65000"/>
                        <a:lumOff val="35000"/>
                      </a:schemeClr>
                    </a:solidFill>
                    <a:latin typeface="Times New Roman" pitchFamily="18" charset="0"/>
                    <a:cs typeface="Times New Roman" pitchFamily="18" charset="0"/>
                  </a:rPr>
                  <a:t>Number of UEs per cell</a:t>
                </a:r>
                <a:endParaRPr lang="zh-CN" sz="1000">
                  <a:solidFill>
                    <a:schemeClr val="tx1">
                      <a:lumMod val="65000"/>
                      <a:lumOff val="35000"/>
                    </a:schemeClr>
                  </a:solidFill>
                  <a:latin typeface="Times New Roman" pitchFamily="18" charset="0"/>
                  <a:cs typeface="Times New Roman" pitchFamily="18" charset="0"/>
                </a:endParaRPr>
              </a:p>
            </c:rich>
          </c:tx>
          <c:layout>
            <c:manualLayout>
              <c:xMode val="edge"/>
              <c:yMode val="edge"/>
              <c:x val="0.38964256609801812"/>
              <c:y val="0.87218059436118944"/>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175552"/>
        <c:crosses val="autoZero"/>
        <c:auto val="1"/>
        <c:lblAlgn val="ctr"/>
        <c:lblOffset val="100"/>
        <c:noMultiLvlLbl val="1"/>
      </c:catAx>
      <c:valAx>
        <c:axId val="27917555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156992"/>
        <c:crosses val="autoZero"/>
        <c:crossBetween val="between"/>
        <c:majorUnit val="0.2"/>
      </c:valAx>
      <c:spPr>
        <a:noFill/>
        <a:ln>
          <a:noFill/>
        </a:ln>
        <a:effectLst/>
      </c:spPr>
    </c:plotArea>
    <c:legend>
      <c:legendPos val="b"/>
      <c:layout>
        <c:manualLayout>
          <c:xMode val="edge"/>
          <c:yMode val="edge"/>
          <c:x val="0.30088694850898762"/>
          <c:y val="0.93784312075417664"/>
          <c:w val="0.36426848288926233"/>
          <c:h val="6.215691254911926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Times New Roman" panose="02020603050405020304" pitchFamily="18" charset="0"/>
              </a:defRPr>
            </a:pPr>
            <a:r>
              <a:rPr lang="en-US" altLang="zh-CN" sz="1000" b="0" i="0" u="none" strike="noStrike" baseline="0">
                <a:solidFill>
                  <a:schemeClr val="tx1">
                    <a:lumMod val="65000"/>
                    <a:lumOff val="35000"/>
                  </a:schemeClr>
                </a:solidFill>
                <a:effectLst/>
                <a:latin typeface="Times New Roman" pitchFamily="18" charset="0"/>
                <a:cs typeface="Times New Roman" pitchFamily="18" charset="0"/>
              </a:rPr>
              <a:t>Resources utilization</a:t>
            </a:r>
            <a:endParaRPr lang="zh-CN" altLang="en-US" sz="1000">
              <a:solidFill>
                <a:schemeClr val="tx1">
                  <a:lumMod val="65000"/>
                  <a:lumOff val="35000"/>
                </a:schemeClr>
              </a:solidFill>
              <a:latin typeface="Times New Roman" pitchFamily="18" charset="0"/>
              <a:cs typeface="Times New Roman" pitchFamily="18" charset="0"/>
            </a:endParaRPr>
          </a:p>
        </c:rich>
      </c:tx>
      <c:layout>
        <c:manualLayout>
          <c:xMode val="edge"/>
          <c:yMode val="edge"/>
          <c:x val="0.40385741920031132"/>
          <c:y val="3.4625596042918878E-2"/>
        </c:manualLayout>
      </c:layout>
      <c:overlay val="0"/>
      <c:spPr>
        <a:noFill/>
        <a:ln>
          <a:noFill/>
        </a:ln>
        <a:effectLst/>
      </c:spPr>
    </c:title>
    <c:autoTitleDeleted val="0"/>
    <c:plotArea>
      <c:layout>
        <c:manualLayout>
          <c:layoutTarget val="inner"/>
          <c:xMode val="edge"/>
          <c:yMode val="edge"/>
          <c:x val="0.14111742343475833"/>
          <c:y val="0.10048350500151104"/>
          <c:w val="0.77122191554656816"/>
          <c:h val="0.71995419467774169"/>
        </c:manualLayout>
      </c:layout>
      <c:barChart>
        <c:barDir val="col"/>
        <c:grouping val="clustered"/>
        <c:varyColors val="0"/>
        <c:ser>
          <c:idx val="0"/>
          <c:order val="0"/>
          <c:tx>
            <c:strRef>
              <c:f>Sheet1!$B$1</c:f>
              <c:strCache>
                <c:ptCount val="1"/>
                <c:pt idx="0">
                  <c:v>Case 1</c:v>
                </c:pt>
              </c:strCache>
            </c:strRef>
          </c:tx>
          <c:spPr>
            <a:pattFill prst="ltDnDiag">
              <a:fgClr>
                <a:srgbClr val="00B0F0"/>
              </a:fgClr>
              <a:bgClr>
                <a:schemeClr val="bg1"/>
              </a:bgClr>
            </a:pattFill>
            <a:ln w="9525" cap="rnd">
              <a:solidFill>
                <a:srgbClr val="00B0F0"/>
              </a:solidFill>
              <a:round/>
            </a:ln>
            <a:effectLst/>
          </c:spPr>
          <c:invertIfNegative val="0"/>
          <c:cat>
            <c:numRef>
              <c:f>Sheet1!$A$2:$A$7</c:f>
              <c:numCache>
                <c:formatCode>General</c:formatCode>
                <c:ptCount val="6"/>
                <c:pt idx="0">
                  <c:v>1</c:v>
                </c:pt>
                <c:pt idx="1">
                  <c:v>3</c:v>
                </c:pt>
                <c:pt idx="2">
                  <c:v>5</c:v>
                </c:pt>
                <c:pt idx="3">
                  <c:v>7</c:v>
                </c:pt>
                <c:pt idx="4">
                  <c:v>9</c:v>
                </c:pt>
                <c:pt idx="5">
                  <c:v>11</c:v>
                </c:pt>
              </c:numCache>
            </c:numRef>
          </c:cat>
          <c:val>
            <c:numRef>
              <c:f>Sheet1!$B$11:$B$16</c:f>
              <c:numCache>
                <c:formatCode>General</c:formatCode>
                <c:ptCount val="6"/>
                <c:pt idx="0">
                  <c:v>0.11104700000000001</c:v>
                </c:pt>
                <c:pt idx="1">
                  <c:v>0.3292760000000004</c:v>
                </c:pt>
                <c:pt idx="2">
                  <c:v>0.55394550000000065</c:v>
                </c:pt>
                <c:pt idx="3">
                  <c:v>0.69154950000000004</c:v>
                </c:pt>
                <c:pt idx="4">
                  <c:v>0.8270824999999995</c:v>
                </c:pt>
                <c:pt idx="5">
                  <c:v>0.8946885</c:v>
                </c:pt>
              </c:numCache>
            </c:numRef>
          </c:val>
          <c:extLst>
            <c:ext xmlns:c16="http://schemas.microsoft.com/office/drawing/2014/chart" uri="{C3380CC4-5D6E-409C-BE32-E72D297353CC}">
              <c16:uniqueId val="{00000000-2A7B-4A4C-A84F-E5B26138B1FB}"/>
            </c:ext>
          </c:extLst>
        </c:ser>
        <c:ser>
          <c:idx val="1"/>
          <c:order val="1"/>
          <c:tx>
            <c:strRef>
              <c:f>Sheet1!$C$1</c:f>
              <c:strCache>
                <c:ptCount val="1"/>
                <c:pt idx="0">
                  <c:v>Case 2</c:v>
                </c:pt>
              </c:strCache>
            </c:strRef>
          </c:tx>
          <c:spPr>
            <a:pattFill prst="openDmnd">
              <a:fgClr>
                <a:srgbClr val="FFC000"/>
              </a:fgClr>
              <a:bgClr>
                <a:schemeClr val="bg1"/>
              </a:bgClr>
            </a:pattFill>
            <a:ln w="9525" cap="rnd">
              <a:solidFill>
                <a:srgbClr val="FFC000"/>
              </a:solidFill>
              <a:round/>
            </a:ln>
            <a:effectLst/>
          </c:spPr>
          <c:invertIfNegative val="0"/>
          <c:cat>
            <c:numRef>
              <c:f>Sheet1!$A$2:$A$7</c:f>
              <c:numCache>
                <c:formatCode>General</c:formatCode>
                <c:ptCount val="6"/>
                <c:pt idx="0">
                  <c:v>1</c:v>
                </c:pt>
                <c:pt idx="1">
                  <c:v>3</c:v>
                </c:pt>
                <c:pt idx="2">
                  <c:v>5</c:v>
                </c:pt>
                <c:pt idx="3">
                  <c:v>7</c:v>
                </c:pt>
                <c:pt idx="4">
                  <c:v>9</c:v>
                </c:pt>
                <c:pt idx="5">
                  <c:v>11</c:v>
                </c:pt>
              </c:numCache>
            </c:numRef>
          </c:cat>
          <c:val>
            <c:numRef>
              <c:f>Sheet1!$C$11:$C$16</c:f>
              <c:numCache>
                <c:formatCode>General</c:formatCode>
                <c:ptCount val="6"/>
                <c:pt idx="0">
                  <c:v>0.1214375</c:v>
                </c:pt>
                <c:pt idx="1">
                  <c:v>0.37139900000000031</c:v>
                </c:pt>
                <c:pt idx="2">
                  <c:v>0.57080699999999951</c:v>
                </c:pt>
                <c:pt idx="3">
                  <c:v>0.69334200000000001</c:v>
                </c:pt>
                <c:pt idx="4">
                  <c:v>0.81377850000000063</c:v>
                </c:pt>
                <c:pt idx="5">
                  <c:v>0.89380599999999999</c:v>
                </c:pt>
              </c:numCache>
            </c:numRef>
          </c:val>
          <c:extLst>
            <c:ext xmlns:c16="http://schemas.microsoft.com/office/drawing/2014/chart" uri="{C3380CC4-5D6E-409C-BE32-E72D297353CC}">
              <c16:uniqueId val="{00000001-2A7B-4A4C-A84F-E5B26138B1FB}"/>
            </c:ext>
          </c:extLst>
        </c:ser>
        <c:ser>
          <c:idx val="2"/>
          <c:order val="2"/>
          <c:tx>
            <c:strRef>
              <c:f>Sheet1!$D$1</c:f>
              <c:strCache>
                <c:ptCount val="1"/>
                <c:pt idx="0">
                  <c:v>Case 3</c:v>
                </c:pt>
              </c:strCache>
            </c:strRef>
          </c:tx>
          <c:spPr>
            <a:pattFill prst="ltUpDiag">
              <a:fgClr>
                <a:srgbClr val="92D050"/>
              </a:fgClr>
              <a:bgClr>
                <a:schemeClr val="bg1"/>
              </a:bgClr>
            </a:pattFill>
            <a:ln>
              <a:solidFill>
                <a:srgbClr val="92D050"/>
              </a:solidFill>
            </a:ln>
          </c:spPr>
          <c:invertIfNegative val="0"/>
          <c:cat>
            <c:numRef>
              <c:f>Sheet1!$A$2:$A$7</c:f>
              <c:numCache>
                <c:formatCode>General</c:formatCode>
                <c:ptCount val="6"/>
                <c:pt idx="0">
                  <c:v>1</c:v>
                </c:pt>
                <c:pt idx="1">
                  <c:v>3</c:v>
                </c:pt>
                <c:pt idx="2">
                  <c:v>5</c:v>
                </c:pt>
                <c:pt idx="3">
                  <c:v>7</c:v>
                </c:pt>
                <c:pt idx="4">
                  <c:v>9</c:v>
                </c:pt>
                <c:pt idx="5">
                  <c:v>11</c:v>
                </c:pt>
              </c:numCache>
            </c:numRef>
          </c:cat>
          <c:val>
            <c:numRef>
              <c:f>Sheet1!$D$11:$D$16</c:f>
              <c:numCache>
                <c:formatCode>General</c:formatCode>
                <c:ptCount val="6"/>
                <c:pt idx="0">
                  <c:v>0.24497650000000001</c:v>
                </c:pt>
                <c:pt idx="1">
                  <c:v>0.68132400000000004</c:v>
                </c:pt>
                <c:pt idx="2">
                  <c:v>0.922763</c:v>
                </c:pt>
                <c:pt idx="3">
                  <c:v>0.9694739999999995</c:v>
                </c:pt>
                <c:pt idx="4">
                  <c:v>0.99469200000000002</c:v>
                </c:pt>
                <c:pt idx="5">
                  <c:v>0.999838</c:v>
                </c:pt>
              </c:numCache>
            </c:numRef>
          </c:val>
          <c:extLst>
            <c:ext xmlns:c16="http://schemas.microsoft.com/office/drawing/2014/chart" uri="{C3380CC4-5D6E-409C-BE32-E72D297353CC}">
              <c16:uniqueId val="{00000002-2A7B-4A4C-A84F-E5B26138B1FB}"/>
            </c:ext>
          </c:extLst>
        </c:ser>
        <c:dLbls>
          <c:showLegendKey val="0"/>
          <c:showVal val="0"/>
          <c:showCatName val="0"/>
          <c:showSerName val="0"/>
          <c:showPercent val="0"/>
          <c:showBubbleSize val="0"/>
        </c:dLbls>
        <c:gapWidth val="150"/>
        <c:axId val="279276544"/>
        <c:axId val="279299200"/>
      </c:barChart>
      <c:catAx>
        <c:axId val="279276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solidFill>
                      <a:schemeClr val="tx1">
                        <a:lumMod val="65000"/>
                        <a:lumOff val="35000"/>
                      </a:schemeClr>
                    </a:solidFill>
                    <a:latin typeface="Times New Roman" pitchFamily="18" charset="0"/>
                    <a:cs typeface="Times New Roman" pitchFamily="18" charset="0"/>
                  </a:rPr>
                  <a:t>Number of UEs per cell</a:t>
                </a:r>
                <a:endParaRPr lang="zh-CN" sz="1000">
                  <a:solidFill>
                    <a:schemeClr val="tx1">
                      <a:lumMod val="65000"/>
                      <a:lumOff val="35000"/>
                    </a:schemeClr>
                  </a:solidFill>
                  <a:latin typeface="Times New Roman" pitchFamily="18" charset="0"/>
                  <a:cs typeface="Times New Roman" pitchFamily="18" charset="0"/>
                </a:endParaRPr>
              </a:p>
            </c:rich>
          </c:tx>
          <c:layout>
            <c:manualLayout>
              <c:xMode val="edge"/>
              <c:yMode val="edge"/>
              <c:x val="0.41980019584866102"/>
              <c:y val="0.8816681337062677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299200"/>
        <c:crosses val="autoZero"/>
        <c:auto val="1"/>
        <c:lblAlgn val="ctr"/>
        <c:lblOffset val="100"/>
        <c:noMultiLvlLbl val="1"/>
      </c:catAx>
      <c:valAx>
        <c:axId val="27929920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276544"/>
        <c:crosses val="autoZero"/>
        <c:crossBetween val="between"/>
        <c:majorUnit val="0.2"/>
      </c:valAx>
      <c:spPr>
        <a:noFill/>
        <a:ln>
          <a:noFill/>
        </a:ln>
        <a:effectLst/>
      </c:spPr>
    </c:plotArea>
    <c:legend>
      <c:legendPos val="b"/>
      <c:layout>
        <c:manualLayout>
          <c:xMode val="edge"/>
          <c:yMode val="edge"/>
          <c:x val="0.30088694850898762"/>
          <c:y val="0.93784312075417664"/>
          <c:w val="0.36247968662899566"/>
          <c:h val="6.215700310188498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Times New Roman" panose="02020603050405020304" pitchFamily="18" charset="0"/>
              </a:defRPr>
            </a:pPr>
            <a:r>
              <a:rPr lang="en-US" altLang="zh-CN" sz="1000" b="0" i="0" baseline="0">
                <a:effectLst/>
                <a:latin typeface="Times New Roman" panose="02020603050405020304" pitchFamily="18" charset="0"/>
                <a:cs typeface="Times New Roman" panose="02020603050405020304" pitchFamily="18" charset="0"/>
              </a:rPr>
              <a:t>The ratio of users with P</a:t>
            </a:r>
            <a:r>
              <a:rPr lang="en-US" altLang="zh-CN" sz="1000" b="0" i="0" baseline="-25000">
                <a:effectLst/>
                <a:latin typeface="Times New Roman" panose="02020603050405020304" pitchFamily="18" charset="0"/>
                <a:cs typeface="Times New Roman" panose="02020603050405020304" pitchFamily="18" charset="0"/>
              </a:rPr>
              <a:t>D </a:t>
            </a:r>
            <a:r>
              <a:rPr lang="en-US" altLang="zh-CN" sz="1000" b="0" i="0" baseline="0">
                <a:effectLst/>
                <a:latin typeface="Times New Roman" panose="02020603050405020304" pitchFamily="18" charset="0"/>
                <a:cs typeface="Times New Roman" panose="02020603050405020304" pitchFamily="18" charset="0"/>
              </a:rPr>
              <a:t>≥ 99%</a:t>
            </a:r>
            <a:r>
              <a:rPr lang="en-US" altLang="zh-CN" sz="1000" b="0" i="0" u="none" strike="noStrike" baseline="0">
                <a:effectLst/>
                <a:latin typeface="Times New Roman" pitchFamily="18" charset="0"/>
                <a:cs typeface="Times New Roman" pitchFamily="18" charset="0"/>
              </a:rPr>
              <a:t> </a:t>
            </a:r>
            <a:endParaRPr lang="zh-CN" altLang="en-US" sz="1000">
              <a:latin typeface="Times New Roman" pitchFamily="18" charset="0"/>
              <a:cs typeface="Times New Roman" pitchFamily="18" charset="0"/>
            </a:endParaRPr>
          </a:p>
        </c:rich>
      </c:tx>
      <c:layout>
        <c:manualLayout>
          <c:xMode val="edge"/>
          <c:yMode val="edge"/>
          <c:x val="0.34242784825012962"/>
          <c:y val="2.509410288582186E-2"/>
        </c:manualLayout>
      </c:layout>
      <c:overlay val="0"/>
      <c:spPr>
        <a:noFill/>
        <a:ln>
          <a:noFill/>
        </a:ln>
        <a:effectLst/>
      </c:spPr>
    </c:title>
    <c:autoTitleDeleted val="0"/>
    <c:plotArea>
      <c:layout>
        <c:manualLayout>
          <c:layoutTarget val="inner"/>
          <c:xMode val="edge"/>
          <c:yMode val="edge"/>
          <c:x val="0.14111742343475833"/>
          <c:y val="0.10048350500151101"/>
          <c:w val="0.77122191554656794"/>
          <c:h val="0.68482241476402661"/>
        </c:manualLayout>
      </c:layout>
      <c:scatterChart>
        <c:scatterStyle val="lineMarker"/>
        <c:varyColors val="0"/>
        <c:ser>
          <c:idx val="0"/>
          <c:order val="0"/>
          <c:tx>
            <c:strRef>
              <c:f>Sheet1!$B$1</c:f>
              <c:strCache>
                <c:ptCount val="1"/>
                <c:pt idx="0">
                  <c:v>Indoor Hotspot</c:v>
                </c:pt>
              </c:strCache>
            </c:strRef>
          </c:tx>
          <c:spPr>
            <a:ln w="19050" cap="rnd">
              <a:solidFill>
                <a:srgbClr val="00B0F0"/>
              </a:solidFill>
              <a:round/>
            </a:ln>
            <a:effectLst/>
          </c:spPr>
          <c:marker>
            <c:symbol val="circle"/>
            <c:size val="5"/>
            <c:spPr>
              <a:solidFill>
                <a:srgbClr val="00B0F0"/>
              </a:solidFill>
              <a:ln w="9525">
                <a:solidFill>
                  <a:srgbClr val="00B0F0"/>
                </a:solidFill>
              </a:ln>
              <a:effectLst/>
            </c:spPr>
          </c:marker>
          <c:xVal>
            <c:numRef>
              <c:f>Sheet1!$A$2:$A$7</c:f>
              <c:numCache>
                <c:formatCode>General</c:formatCode>
                <c:ptCount val="6"/>
                <c:pt idx="0">
                  <c:v>1</c:v>
                </c:pt>
                <c:pt idx="1">
                  <c:v>3</c:v>
                </c:pt>
                <c:pt idx="2">
                  <c:v>5</c:v>
                </c:pt>
                <c:pt idx="3">
                  <c:v>7</c:v>
                </c:pt>
                <c:pt idx="4">
                  <c:v>9</c:v>
                </c:pt>
                <c:pt idx="5">
                  <c:v>11</c:v>
                </c:pt>
              </c:numCache>
            </c:numRef>
          </c:xVal>
          <c:yVal>
            <c:numRef>
              <c:f>Sheet1!$B$2:$B$7</c:f>
              <c:numCache>
                <c:formatCode>General</c:formatCode>
                <c:ptCount val="6"/>
                <c:pt idx="0">
                  <c:v>1</c:v>
                </c:pt>
                <c:pt idx="1">
                  <c:v>0.99995400000000001</c:v>
                </c:pt>
                <c:pt idx="2">
                  <c:v>0.999722</c:v>
                </c:pt>
                <c:pt idx="3">
                  <c:v>0.99981100000000001</c:v>
                </c:pt>
                <c:pt idx="4">
                  <c:v>0.99993799999999955</c:v>
                </c:pt>
                <c:pt idx="5">
                  <c:v>0.99993100000000001</c:v>
                </c:pt>
              </c:numCache>
            </c:numRef>
          </c:yVal>
          <c:smooth val="0"/>
          <c:extLst>
            <c:ext xmlns:c16="http://schemas.microsoft.com/office/drawing/2014/chart" uri="{C3380CC4-5D6E-409C-BE32-E72D297353CC}">
              <c16:uniqueId val="{00000000-00B6-4AEF-9F5F-3F8EBA63617B}"/>
            </c:ext>
          </c:extLst>
        </c:ser>
        <c:dLbls>
          <c:showLegendKey val="0"/>
          <c:showVal val="0"/>
          <c:showCatName val="0"/>
          <c:showSerName val="0"/>
          <c:showPercent val="0"/>
          <c:showBubbleSize val="0"/>
        </c:dLbls>
        <c:axId val="279311488"/>
        <c:axId val="279313792"/>
      </c:scatterChart>
      <c:valAx>
        <c:axId val="279311488"/>
        <c:scaling>
          <c:orientation val="minMax"/>
          <c:max val="11"/>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latin typeface="Times New Roman" pitchFamily="18" charset="0"/>
                    <a:cs typeface="Times New Roman" pitchFamily="18" charset="0"/>
                  </a:rPr>
                  <a:t>Number of UEs per cell</a:t>
                </a:r>
                <a:endParaRPr lang="zh-CN" sz="1000">
                  <a:latin typeface="Times New Roman" pitchFamily="18" charset="0"/>
                  <a:cs typeface="Times New Roman" pitchFamily="18" charset="0"/>
                </a:endParaRPr>
              </a:p>
            </c:rich>
          </c:tx>
          <c:layout>
            <c:manualLayout>
              <c:xMode val="edge"/>
              <c:yMode val="edge"/>
              <c:x val="0.39807581078841753"/>
              <c:y val="0.8666116045406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313792"/>
        <c:crosses val="autoZero"/>
        <c:crossBetween val="midCat"/>
        <c:majorUnit val="2"/>
      </c:valAx>
      <c:valAx>
        <c:axId val="279313792"/>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311488"/>
        <c:crosses val="autoZero"/>
        <c:crossBetween val="midCat"/>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Times New Roman" panose="02020603050405020304" pitchFamily="18" charset="0"/>
              </a:defRPr>
            </a:pPr>
            <a:r>
              <a:rPr lang="en-US" altLang="zh-CN" sz="1000" b="0" i="0" baseline="0">
                <a:effectLst/>
                <a:latin typeface="Times New Roman" panose="02020603050405020304" pitchFamily="18" charset="0"/>
                <a:cs typeface="Times New Roman" panose="02020603050405020304" pitchFamily="18" charset="0"/>
              </a:rPr>
              <a:t>The ratio of users with P</a:t>
            </a:r>
            <a:r>
              <a:rPr lang="en-US" altLang="zh-CN" sz="1000" b="0" i="0" baseline="-25000">
                <a:effectLst/>
                <a:latin typeface="Times New Roman" panose="02020603050405020304" pitchFamily="18" charset="0"/>
                <a:cs typeface="Times New Roman" panose="02020603050405020304" pitchFamily="18" charset="0"/>
              </a:rPr>
              <a:t>D </a:t>
            </a:r>
            <a:r>
              <a:rPr lang="en-US" altLang="zh-CN" sz="1000" b="0" i="0" baseline="0">
                <a:effectLst/>
                <a:latin typeface="Times New Roman" panose="02020603050405020304" pitchFamily="18" charset="0"/>
                <a:cs typeface="Times New Roman" panose="02020603050405020304" pitchFamily="18" charset="0"/>
              </a:rPr>
              <a:t>≥ 99%</a:t>
            </a:r>
            <a:r>
              <a:rPr lang="en-US" altLang="zh-CN" sz="1000" b="0" i="0" u="none" strike="noStrike" baseline="0">
                <a:effectLst/>
                <a:latin typeface="Times New Roman" pitchFamily="18" charset="0"/>
                <a:cs typeface="Times New Roman" pitchFamily="18" charset="0"/>
              </a:rPr>
              <a:t> </a:t>
            </a:r>
            <a:endParaRPr lang="zh-CN" altLang="en-US" sz="1000">
              <a:latin typeface="Times New Roman" pitchFamily="18" charset="0"/>
              <a:cs typeface="Times New Roman" pitchFamily="18" charset="0"/>
            </a:endParaRPr>
          </a:p>
        </c:rich>
      </c:tx>
      <c:layout>
        <c:manualLayout>
          <c:xMode val="edge"/>
          <c:yMode val="edge"/>
          <c:x val="0.33898263744992452"/>
          <c:y val="2.4898128006372752E-2"/>
        </c:manualLayout>
      </c:layout>
      <c:overlay val="0"/>
      <c:spPr>
        <a:noFill/>
        <a:ln>
          <a:noFill/>
        </a:ln>
        <a:effectLst/>
      </c:spPr>
    </c:title>
    <c:autoTitleDeleted val="0"/>
    <c:plotArea>
      <c:layout>
        <c:manualLayout>
          <c:layoutTarget val="inner"/>
          <c:xMode val="edge"/>
          <c:yMode val="edge"/>
          <c:x val="0.14111742343475833"/>
          <c:y val="0.10048350500151101"/>
          <c:w val="0.77122191554656794"/>
          <c:h val="0.70502879304266053"/>
        </c:manualLayout>
      </c:layout>
      <c:scatterChart>
        <c:scatterStyle val="lineMarker"/>
        <c:varyColors val="0"/>
        <c:ser>
          <c:idx val="0"/>
          <c:order val="0"/>
          <c:tx>
            <c:strRef>
              <c:f>Sheet1!$B$1</c:f>
              <c:strCache>
                <c:ptCount val="1"/>
                <c:pt idx="0">
                  <c:v>Dense Urban</c:v>
                </c:pt>
              </c:strCache>
            </c:strRef>
          </c:tx>
          <c:spPr>
            <a:ln w="19050" cap="rnd">
              <a:solidFill>
                <a:srgbClr val="00B0F0"/>
              </a:solidFill>
              <a:round/>
            </a:ln>
            <a:effectLst/>
          </c:spPr>
          <c:marker>
            <c:symbol val="circle"/>
            <c:size val="5"/>
            <c:spPr>
              <a:solidFill>
                <a:srgbClr val="00B0F0"/>
              </a:solidFill>
              <a:ln w="9525">
                <a:solidFill>
                  <a:srgbClr val="00B0F0"/>
                </a:solidFill>
              </a:ln>
              <a:effectLst/>
            </c:spPr>
          </c:marker>
          <c:xVal>
            <c:numRef>
              <c:f>Sheet1!$A$2:$A$7</c:f>
              <c:numCache>
                <c:formatCode>General</c:formatCode>
                <c:ptCount val="6"/>
                <c:pt idx="0">
                  <c:v>1</c:v>
                </c:pt>
                <c:pt idx="1">
                  <c:v>3</c:v>
                </c:pt>
                <c:pt idx="2">
                  <c:v>5</c:v>
                </c:pt>
                <c:pt idx="3">
                  <c:v>7</c:v>
                </c:pt>
                <c:pt idx="4">
                  <c:v>9</c:v>
                </c:pt>
                <c:pt idx="5">
                  <c:v>11</c:v>
                </c:pt>
              </c:numCache>
            </c:numRef>
          </c:xVal>
          <c:yVal>
            <c:numRef>
              <c:f>Sheet1!$B$2:$B$7</c:f>
              <c:numCache>
                <c:formatCode>General</c:formatCode>
                <c:ptCount val="6"/>
                <c:pt idx="0">
                  <c:v>1</c:v>
                </c:pt>
                <c:pt idx="1">
                  <c:v>1</c:v>
                </c:pt>
                <c:pt idx="2">
                  <c:v>0.99523799999999929</c:v>
                </c:pt>
                <c:pt idx="3">
                  <c:v>0.99659900000000001</c:v>
                </c:pt>
                <c:pt idx="4">
                  <c:v>0.99470899999999951</c:v>
                </c:pt>
                <c:pt idx="5">
                  <c:v>0.99526799999999938</c:v>
                </c:pt>
              </c:numCache>
            </c:numRef>
          </c:yVal>
          <c:smooth val="0"/>
          <c:extLst>
            <c:ext xmlns:c16="http://schemas.microsoft.com/office/drawing/2014/chart" uri="{C3380CC4-5D6E-409C-BE32-E72D297353CC}">
              <c16:uniqueId val="{00000000-09EA-4687-B711-44DE8A654055}"/>
            </c:ext>
          </c:extLst>
        </c:ser>
        <c:dLbls>
          <c:showLegendKey val="0"/>
          <c:showVal val="0"/>
          <c:showCatName val="0"/>
          <c:showSerName val="0"/>
          <c:showPercent val="0"/>
          <c:showBubbleSize val="0"/>
        </c:dLbls>
        <c:axId val="279325696"/>
        <c:axId val="279332352"/>
      </c:scatterChart>
      <c:valAx>
        <c:axId val="279325696"/>
        <c:scaling>
          <c:orientation val="minMax"/>
          <c:max val="11"/>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latin typeface="Times New Roman" pitchFamily="18" charset="0"/>
                    <a:cs typeface="Times New Roman" pitchFamily="18" charset="0"/>
                  </a:rPr>
                  <a:t>Number of UEs per cell</a:t>
                </a:r>
                <a:endParaRPr lang="zh-CN" sz="1000">
                  <a:latin typeface="Times New Roman" pitchFamily="18" charset="0"/>
                  <a:cs typeface="Times New Roman" pitchFamily="18" charset="0"/>
                </a:endParaRPr>
              </a:p>
            </c:rich>
          </c:tx>
          <c:layout>
            <c:manualLayout>
              <c:xMode val="edge"/>
              <c:yMode val="edge"/>
              <c:x val="0.38416433554358331"/>
              <c:y val="0.8766927601948593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332352"/>
        <c:crosses val="autoZero"/>
        <c:crossBetween val="midCat"/>
      </c:valAx>
      <c:valAx>
        <c:axId val="279332352"/>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325696"/>
        <c:crosses val="autoZero"/>
        <c:crossBetween val="midCat"/>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Times New Roman" panose="02020603050405020304" pitchFamily="18" charset="0"/>
              </a:defRPr>
            </a:pPr>
            <a:r>
              <a:rPr lang="en-US" altLang="zh-CN" sz="1000" b="0" i="0" u="none" strike="noStrike" baseline="0">
                <a:effectLst/>
                <a:latin typeface="Times New Roman" pitchFamily="18" charset="0"/>
                <a:cs typeface="Times New Roman" pitchFamily="18" charset="0"/>
              </a:rPr>
              <a:t>Resources </a:t>
            </a:r>
            <a:r>
              <a:rPr lang="en-GB" altLang="zh-CN" sz="1000" b="0" i="0" u="none" strike="noStrike" baseline="0">
                <a:effectLst/>
                <a:latin typeface="Times New Roman" panose="02020603050405020304" pitchFamily="18" charset="0"/>
                <a:cs typeface="Times New Roman" panose="02020603050405020304" pitchFamily="18" charset="0"/>
              </a:rPr>
              <a:t>utilization</a:t>
            </a:r>
            <a:endParaRPr lang="zh-CN" altLang="en-US" sz="1000">
              <a:latin typeface="Times New Roman" pitchFamily="18" charset="0"/>
              <a:cs typeface="Times New Roman" pitchFamily="18" charset="0"/>
            </a:endParaRPr>
          </a:p>
        </c:rich>
      </c:tx>
      <c:layout>
        <c:manualLayout>
          <c:xMode val="edge"/>
          <c:yMode val="edge"/>
          <c:x val="0.41579537936670607"/>
          <c:y val="2.503332766857385E-2"/>
        </c:manualLayout>
      </c:layout>
      <c:overlay val="0"/>
      <c:spPr>
        <a:noFill/>
        <a:ln>
          <a:noFill/>
        </a:ln>
        <a:effectLst/>
      </c:spPr>
    </c:title>
    <c:autoTitleDeleted val="0"/>
    <c:plotArea>
      <c:layout>
        <c:manualLayout>
          <c:layoutTarget val="inner"/>
          <c:xMode val="edge"/>
          <c:yMode val="edge"/>
          <c:x val="0.14111742343475833"/>
          <c:y val="0.10048350500151101"/>
          <c:w val="0.77122191554656794"/>
          <c:h val="0.71036197813402813"/>
        </c:manualLayout>
      </c:layout>
      <c:barChart>
        <c:barDir val="col"/>
        <c:grouping val="clustered"/>
        <c:varyColors val="0"/>
        <c:ser>
          <c:idx val="0"/>
          <c:order val="0"/>
          <c:tx>
            <c:strRef>
              <c:f>Sheet1!$B$1</c:f>
              <c:strCache>
                <c:ptCount val="1"/>
                <c:pt idx="0">
                  <c:v>Indoor Hotspot</c:v>
                </c:pt>
              </c:strCache>
            </c:strRef>
          </c:tx>
          <c:spPr>
            <a:pattFill prst="ltDnDiag">
              <a:fgClr>
                <a:srgbClr val="00B0F0"/>
              </a:fgClr>
              <a:bgClr>
                <a:schemeClr val="bg1"/>
              </a:bgClr>
            </a:pattFill>
            <a:ln>
              <a:solidFill>
                <a:srgbClr val="00B0F0"/>
              </a:solidFill>
            </a:ln>
          </c:spPr>
          <c:invertIfNegative val="0"/>
          <c:cat>
            <c:numRef>
              <c:f>Sheet1!$A$11:$A$16</c:f>
              <c:numCache>
                <c:formatCode>General</c:formatCode>
                <c:ptCount val="6"/>
                <c:pt idx="0">
                  <c:v>1</c:v>
                </c:pt>
                <c:pt idx="1">
                  <c:v>3</c:v>
                </c:pt>
                <c:pt idx="2">
                  <c:v>5</c:v>
                </c:pt>
                <c:pt idx="3">
                  <c:v>7</c:v>
                </c:pt>
                <c:pt idx="4">
                  <c:v>9</c:v>
                </c:pt>
                <c:pt idx="5">
                  <c:v>11</c:v>
                </c:pt>
              </c:numCache>
            </c:numRef>
          </c:cat>
          <c:val>
            <c:numRef>
              <c:f>Sheet1!$B$11:$B$16</c:f>
              <c:numCache>
                <c:formatCode>General</c:formatCode>
                <c:ptCount val="6"/>
                <c:pt idx="0">
                  <c:v>5.2718000000000056E-2</c:v>
                </c:pt>
                <c:pt idx="1">
                  <c:v>0.17333299999999999</c:v>
                </c:pt>
                <c:pt idx="2">
                  <c:v>0.28358300000000025</c:v>
                </c:pt>
                <c:pt idx="3">
                  <c:v>0.450262</c:v>
                </c:pt>
                <c:pt idx="4">
                  <c:v>0.55470000000000041</c:v>
                </c:pt>
                <c:pt idx="5">
                  <c:v>0.62449800000000044</c:v>
                </c:pt>
              </c:numCache>
            </c:numRef>
          </c:val>
          <c:extLst>
            <c:ext xmlns:c16="http://schemas.microsoft.com/office/drawing/2014/chart" uri="{C3380CC4-5D6E-409C-BE32-E72D297353CC}">
              <c16:uniqueId val="{00000000-1A08-4BCE-A390-E84673471DBD}"/>
            </c:ext>
          </c:extLst>
        </c:ser>
        <c:dLbls>
          <c:showLegendKey val="0"/>
          <c:showVal val="0"/>
          <c:showCatName val="0"/>
          <c:showSerName val="0"/>
          <c:showPercent val="0"/>
          <c:showBubbleSize val="0"/>
        </c:dLbls>
        <c:gapWidth val="150"/>
        <c:axId val="279369216"/>
        <c:axId val="279371136"/>
      </c:barChart>
      <c:catAx>
        <c:axId val="27936921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r>
                  <a:rPr lang="en-US" sz="1000">
                    <a:latin typeface="Times New Roman" pitchFamily="18" charset="0"/>
                    <a:cs typeface="Times New Roman" pitchFamily="18" charset="0"/>
                  </a:rPr>
                  <a:t>Number of UEs per cell</a:t>
                </a:r>
                <a:endParaRPr lang="zh-CN" sz="1000">
                  <a:latin typeface="Times New Roman" pitchFamily="18" charset="0"/>
                  <a:cs typeface="Times New Roman" pitchFamily="18" charset="0"/>
                </a:endParaRPr>
              </a:p>
            </c:rich>
          </c:tx>
          <c:layout>
            <c:manualLayout>
              <c:xMode val="edge"/>
              <c:yMode val="edge"/>
              <c:x val="0.3923428331755075"/>
              <c:y val="0.8768719197870055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371136"/>
        <c:crosses val="autoZero"/>
        <c:auto val="1"/>
        <c:lblAlgn val="ctr"/>
        <c:lblOffset val="100"/>
        <c:noMultiLvlLbl val="1"/>
      </c:catAx>
      <c:valAx>
        <c:axId val="279371136"/>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zh-CN"/>
          </a:p>
        </c:txPr>
        <c:crossAx val="279369216"/>
        <c:crosses val="autoZero"/>
        <c:crossBetween val="between"/>
        <c:majorUnit val="0.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b="0">
          <a:latin typeface="+mn-lt"/>
          <a:ea typeface="+mn-ea"/>
          <a:cs typeface="Times New Roman" panose="02020603050405020304" pitchFamily="18" charset="0"/>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427C37-7382-483A-8C05-D597B417BB8C}">
  <ds:schemaRefs>
    <ds:schemaRef ds:uri="http://schemas.microsoft.com/sharepoint/v3/contenttype/forms"/>
  </ds:schemaRefs>
</ds:datastoreItem>
</file>

<file path=customXml/itemProps2.xml><?xml version="1.0" encoding="utf-8"?>
<ds:datastoreItem xmlns:ds="http://schemas.openxmlformats.org/officeDocument/2006/customXml" ds:itemID="{086DD4F0-628B-4209-B6C3-2B9E0A87D0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03D14C-6B51-4C72-B855-450A8395EA1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54313A5-382C-4253-B08A-79A64FD8D2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596</TotalTime>
  <Pages>21</Pages>
  <Words>6243</Words>
  <Characters>35590</Characters>
  <Application>Microsoft Office Word</Application>
  <DocSecurity>0</DocSecurity>
  <Lines>296</Lines>
  <Paragraphs>83</Paragraphs>
  <ScaleCrop>false</ScaleCrop>
  <Company>Vivo</Company>
  <LinksUpToDate>false</LinksUpToDate>
  <CharactersWithSpaces>41750</CharactersWithSpaces>
  <SharedDoc>false</SharedDoc>
  <HLinks>
    <vt:vector size="12" baseType="variant">
      <vt:variant>
        <vt:i4>7471118</vt:i4>
      </vt:variant>
      <vt:variant>
        <vt:i4>159</vt:i4>
      </vt:variant>
      <vt:variant>
        <vt:i4>0</vt:i4>
      </vt:variant>
      <vt:variant>
        <vt:i4>5</vt:i4>
      </vt:variant>
      <vt:variant>
        <vt:lpwstr>C:\Users\Administrator\AppData\Local\Temp\HZ$D.205.1502\R1-1909760.zip</vt:lpwstr>
      </vt:variant>
      <vt:variant>
        <vt:lpwstr/>
      </vt:variant>
      <vt:variant>
        <vt:i4>7995401</vt:i4>
      </vt:variant>
      <vt:variant>
        <vt:i4>156</vt:i4>
      </vt:variant>
      <vt:variant>
        <vt:i4>0</vt:i4>
      </vt:variant>
      <vt:variant>
        <vt:i4>5</vt:i4>
      </vt:variant>
      <vt:variant>
        <vt:lpwstr>C:\Users\Administrator\AppData\Local\Temp\HZ$D.205.1502\R1-1909619.zip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Xiaohang Chen(vivo)</dc:creator>
  <cp:keywords/>
  <cp:lastModifiedBy>姜炜</cp:lastModifiedBy>
  <cp:revision>253</cp:revision>
  <cp:lastPrinted>2011-08-03T09:36:00Z</cp:lastPrinted>
  <dcterms:created xsi:type="dcterms:W3CDTF">2020-08-07T05:11:00Z</dcterms:created>
  <dcterms:modified xsi:type="dcterms:W3CDTF">2020-08-08T02:23:00Z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